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Caoimhe Tuite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Cover Letter</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believe that Byrne Wallace is the right fit for me. What impresses me most about the firm is its extensive portfolio. I am currently undertaking the Advanced Property Law module, and that is an area I consider myself extremely interested and passionate. The firm’s extensive client list in this area is particularly appealing to me. The opportunity to understand and witness the exchange between developers and solicitors is something that I would find intriguing. The housing crisis is at the tip of everyone 's tongue, therefore, I believe that ‘new homes’ teams are something firms need to nurture, alongside help from governmental bodies. My opinions and ideas in this area are very strong and something I would love to share with your firm.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Alongside that, I truly feel that the traits I have developed through working part time in customer service have shaped the person I am currently, and lawyer I will be in the future. Without the ability to understand a client's needs, you are not going to have a happy client walking out of the office. I believe I have undoubtedly developed the ability to gauge what a customer wants, before they have their desire vocalised. This characteristic, in the legal world, is crucial.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Byrne Wallace frequently is the firm you see popping up in the headlines, be it the recent advising of B&amp;C Contractors group or the impressive ranking of your firm’s partners by various outlets.</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all, I am extremely impressed by your firm and would love the opportunity to have such a feeling reciprocated.</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