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BB" w:rsidRDefault="007435BB" w:rsidP="00E35311">
      <w:pPr>
        <w:spacing w:after="200" w:line="276" w:lineRule="auto"/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E45CF6">
      <w:pPr>
        <w:spacing w:after="20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Curriculum Vitae</w:t>
      </w:r>
    </w:p>
    <w:p w:rsidR="00377354" w:rsidRPr="00EE61D4" w:rsidRDefault="00377354" w:rsidP="00377354">
      <w:pPr>
        <w:spacing w:line="312" w:lineRule="auto"/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377354">
      <w:pPr>
        <w:spacing w:line="312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Aileen McCormack, B. Corp Int., LLM</w:t>
      </w:r>
    </w:p>
    <w:p w:rsidR="00377354" w:rsidRDefault="00377354" w:rsidP="00377354">
      <w:proofErr w:type="spellStart"/>
      <w:r>
        <w:rPr>
          <w:rFonts w:ascii="Tahoma" w:hAnsi="Tahoma" w:cs="Tahoma"/>
          <w:sz w:val="18"/>
          <w:szCs w:val="18"/>
        </w:rPr>
        <w:t>Mulhussey</w:t>
      </w:r>
      <w:proofErr w:type="spellEnd"/>
      <w:r w:rsidRPr="00EE61D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Kilcock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EE61D4">
        <w:rPr>
          <w:rFonts w:ascii="Tahoma" w:hAnsi="Tahoma" w:cs="Tahoma"/>
          <w:sz w:val="18"/>
          <w:szCs w:val="18"/>
        </w:rPr>
        <w:t xml:space="preserve">Co. </w:t>
      </w:r>
      <w:r w:rsidR="00E45CF6">
        <w:rPr>
          <w:rFonts w:ascii="Tahoma" w:hAnsi="Tahoma" w:cs="Tahoma"/>
          <w:sz w:val="18"/>
          <w:szCs w:val="18"/>
        </w:rPr>
        <w:t>Meath</w:t>
      </w:r>
      <w:r w:rsidRPr="00EE61D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+353 87 660 6476</w:t>
      </w:r>
      <w:r w:rsidRPr="00EE61D4">
        <w:rPr>
          <w:rFonts w:ascii="Tahoma" w:hAnsi="Tahoma" w:cs="Tahoma"/>
          <w:sz w:val="18"/>
          <w:szCs w:val="18"/>
          <w:lang w:val="de-DE"/>
        </w:rPr>
        <w:tab/>
      </w:r>
      <w:r w:rsidRPr="00EE61D4">
        <w:rPr>
          <w:rFonts w:ascii="Tahoma" w:hAnsi="Tahoma" w:cs="Tahoma"/>
          <w:sz w:val="18"/>
          <w:szCs w:val="18"/>
          <w:lang w:val="de-DE"/>
        </w:rPr>
        <w:tab/>
      </w:r>
      <w:hyperlink r:id="rId5" w:history="1">
        <w:r w:rsidRPr="00FB0A26">
          <w:rPr>
            <w:rStyle w:val="Hyperlink"/>
            <w:rFonts w:ascii="Tahoma" w:hAnsi="Tahoma" w:cs="Tahoma"/>
            <w:sz w:val="18"/>
            <w:szCs w:val="18"/>
          </w:rPr>
          <w:t>ailsmccormack@gmail.com</w:t>
        </w:r>
      </w:hyperlink>
    </w:p>
    <w:p w:rsidR="00377354" w:rsidRDefault="00377354" w:rsidP="00377354"/>
    <w:p w:rsidR="00377354" w:rsidRPr="00970C4B" w:rsidRDefault="00377354" w:rsidP="00377354">
      <w:pPr>
        <w:shd w:val="clear" w:color="auto" w:fill="C0C0C0"/>
        <w:spacing w:line="312" w:lineRule="auto"/>
        <w:rPr>
          <w:rFonts w:ascii="Tahoma" w:hAnsi="Tahoma" w:cs="Tahoma"/>
          <w:b/>
          <w:sz w:val="18"/>
          <w:szCs w:val="18"/>
        </w:rPr>
      </w:pPr>
      <w:r w:rsidRPr="00970C4B">
        <w:rPr>
          <w:rFonts w:ascii="Tahoma" w:hAnsi="Tahoma" w:cs="Tahoma"/>
          <w:b/>
          <w:sz w:val="18"/>
          <w:szCs w:val="18"/>
        </w:rPr>
        <w:t>Work Experience</w:t>
      </w:r>
    </w:p>
    <w:p w:rsidR="00377354" w:rsidRPr="00EE61D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Legal Secretary: </w:t>
      </w:r>
      <w:r>
        <w:rPr>
          <w:rFonts w:ascii="Tahoma" w:hAnsi="Tahoma" w:cs="Tahoma"/>
          <w:sz w:val="18"/>
          <w:szCs w:val="18"/>
        </w:rPr>
        <w:t xml:space="preserve">Sherlock &amp; Company Solicitors, 9-10, Main Street, </w:t>
      </w:r>
      <w:proofErr w:type="spellStart"/>
      <w:r>
        <w:rPr>
          <w:rFonts w:ascii="Tahoma" w:hAnsi="Tahoma" w:cs="Tahoma"/>
          <w:sz w:val="18"/>
          <w:szCs w:val="18"/>
        </w:rPr>
        <w:t>Clondalkin</w:t>
      </w:r>
      <w:proofErr w:type="spellEnd"/>
      <w:r>
        <w:rPr>
          <w:rFonts w:ascii="Tahoma" w:hAnsi="Tahoma" w:cs="Tahoma"/>
          <w:sz w:val="18"/>
          <w:szCs w:val="18"/>
        </w:rPr>
        <w:t>, Dublin 22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Nov’15-Present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8207DF" w:rsidRDefault="00377354" w:rsidP="00377354">
      <w:pPr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 xml:space="preserve">Practice areas </w:t>
      </w:r>
      <w:r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and R</w:t>
      </w: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 xml:space="preserve">esponsibilities </w:t>
      </w:r>
      <w:r w:rsidRPr="008207D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</w:p>
    <w:p w:rsidR="00377354" w:rsidRPr="008207DF" w:rsidRDefault="00377354" w:rsidP="00377354">
      <w:pPr>
        <w:numPr>
          <w:ilvl w:val="1"/>
          <w:numId w:val="9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Probate</w:t>
      </w:r>
    </w:p>
    <w:p w:rsidR="00377354" w:rsidRPr="008207DF" w:rsidRDefault="00377354" w:rsidP="00377354">
      <w:pPr>
        <w:ind w:left="14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Preparation of CA24, Lodging application for Grant of probate with Probate office, Correspondence with beneficiaries of </w:t>
      </w:r>
      <w:r w:rsidR="00807E35">
        <w:rPr>
          <w:rFonts w:ascii="Tahoma" w:hAnsi="Tahoma" w:cs="Tahoma"/>
          <w:sz w:val="20"/>
          <w:szCs w:val="20"/>
          <w:shd w:val="clear" w:color="auto" w:fill="FFFFFF"/>
        </w:rPr>
        <w:t>estate, Preparation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of distribution accounts, 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>Correspondence with relevant financial institutions in relation to the estate</w:t>
      </w:r>
      <w:r w:rsidRPr="008207DF">
        <w:rPr>
          <w:rStyle w:val="apple-converted-space"/>
          <w:rFonts w:ascii="Arial" w:hAnsi="Arial" w:cs="Arial"/>
          <w:color w:val="182A3C"/>
          <w:sz w:val="21"/>
          <w:szCs w:val="21"/>
        </w:rPr>
        <w:t> </w:t>
      </w:r>
    </w:p>
    <w:p w:rsidR="00377354" w:rsidRPr="00977EE9" w:rsidRDefault="00377354" w:rsidP="00377354">
      <w:pPr>
        <w:numPr>
          <w:ilvl w:val="1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FF6E19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Conveyancing</w:t>
      </w:r>
      <w:proofErr w:type="spellEnd"/>
      <w:r w:rsidRPr="00FF6E19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 xml:space="preserve"> </w:t>
      </w:r>
      <w:r w:rsidR="00E45CF6">
        <w:rPr>
          <w:rFonts w:ascii="Tahoma" w:hAnsi="Tahoma" w:cs="Tahoma"/>
          <w:sz w:val="20"/>
          <w:szCs w:val="20"/>
          <w:shd w:val="clear" w:color="auto" w:fill="FFFFFF"/>
        </w:rPr>
        <w:t>–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E45CF6">
        <w:rPr>
          <w:rFonts w:ascii="Tahoma" w:hAnsi="Tahoma" w:cs="Tahoma"/>
          <w:sz w:val="20"/>
          <w:szCs w:val="20"/>
          <w:shd w:val="clear" w:color="auto" w:fill="FFFFFF"/>
        </w:rPr>
        <w:t xml:space="preserve">Assisting in the handling of </w:t>
      </w:r>
      <w:proofErr w:type="spellStart"/>
      <w:r w:rsidR="00E45CF6">
        <w:rPr>
          <w:rFonts w:ascii="Tahoma" w:hAnsi="Tahoma" w:cs="Tahoma"/>
          <w:sz w:val="20"/>
          <w:szCs w:val="20"/>
          <w:shd w:val="clear" w:color="auto" w:fill="FFFFFF"/>
        </w:rPr>
        <w:t>Conveyancing</w:t>
      </w:r>
      <w:proofErr w:type="spellEnd"/>
      <w:r w:rsidR="00E45CF6">
        <w:rPr>
          <w:rFonts w:ascii="Tahoma" w:hAnsi="Tahoma" w:cs="Tahoma"/>
          <w:sz w:val="20"/>
          <w:szCs w:val="20"/>
          <w:shd w:val="clear" w:color="auto" w:fill="FFFFFF"/>
        </w:rPr>
        <w:t xml:space="preserve"> files from start to finish including drafting and typing of relevant documents. </w:t>
      </w:r>
      <w:r>
        <w:rPr>
          <w:rFonts w:ascii="Tahoma" w:hAnsi="Tahoma" w:cs="Tahoma"/>
          <w:sz w:val="20"/>
          <w:szCs w:val="20"/>
          <w:shd w:val="clear" w:color="auto" w:fill="FFFFFF"/>
        </w:rPr>
        <w:t>R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>eceiving s</w:t>
      </w:r>
      <w:r w:rsidR="00E45CF6">
        <w:rPr>
          <w:rFonts w:ascii="Tahoma" w:hAnsi="Tahoma" w:cs="Tahoma"/>
          <w:sz w:val="20"/>
          <w:szCs w:val="20"/>
          <w:shd w:val="clear" w:color="auto" w:fill="FFFFFF"/>
        </w:rPr>
        <w:t>ales advice note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>
        <w:rPr>
          <w:rFonts w:ascii="Tahoma" w:hAnsi="Tahoma" w:cs="Tahoma"/>
          <w:sz w:val="20"/>
          <w:szCs w:val="20"/>
          <w:shd w:val="clear" w:color="auto" w:fill="FFFFFF"/>
        </w:rPr>
        <w:t>Drafting of Section 68 estimate, D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rafting contracts for sale including special conditions, </w:t>
      </w:r>
      <w:r>
        <w:rPr>
          <w:rFonts w:ascii="Tahoma" w:hAnsi="Tahoma" w:cs="Tahoma"/>
          <w:sz w:val="20"/>
          <w:szCs w:val="20"/>
          <w:shd w:val="clear" w:color="auto" w:fill="FFFFFF"/>
        </w:rPr>
        <w:t>P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reparation of </w:t>
      </w:r>
      <w:r>
        <w:rPr>
          <w:rFonts w:ascii="Tahoma" w:hAnsi="Tahoma" w:cs="Tahoma"/>
          <w:sz w:val="20"/>
          <w:szCs w:val="20"/>
          <w:shd w:val="clear" w:color="auto" w:fill="FFFFFF"/>
        </w:rPr>
        <w:t>O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bjections and </w:t>
      </w:r>
      <w:r>
        <w:rPr>
          <w:rFonts w:ascii="Tahoma" w:hAnsi="Tahoma" w:cs="Tahoma"/>
          <w:sz w:val="20"/>
          <w:szCs w:val="20"/>
          <w:shd w:val="clear" w:color="auto" w:fill="FFFFFF"/>
        </w:rPr>
        <w:t>R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equisitions on Title, Correspondence with lending institution in relation to confirmation of mortgage and drawdown of loan cheque for mortgage purchases, </w:t>
      </w:r>
      <w:r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cheduling </w:t>
      </w:r>
      <w:r>
        <w:rPr>
          <w:rFonts w:ascii="Tahoma" w:hAnsi="Tahoma" w:cs="Tahoma"/>
          <w:sz w:val="20"/>
          <w:szCs w:val="20"/>
          <w:shd w:val="clear" w:color="auto" w:fill="FFFFFF"/>
        </w:rPr>
        <w:t>Title Docs , Stamping Deed of T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 xml:space="preserve">ransfer, </w:t>
      </w:r>
      <w:r>
        <w:rPr>
          <w:rFonts w:ascii="Tahoma" w:hAnsi="Tahoma" w:cs="Tahoma"/>
          <w:sz w:val="20"/>
          <w:szCs w:val="20"/>
          <w:shd w:val="clear" w:color="auto" w:fill="FFFFFF"/>
        </w:rPr>
        <w:t>R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>egistering of property and owners with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8207DF">
        <w:rPr>
          <w:rFonts w:ascii="Tahoma" w:hAnsi="Tahoma" w:cs="Tahoma"/>
          <w:sz w:val="20"/>
          <w:szCs w:val="20"/>
          <w:shd w:val="clear" w:color="auto" w:fill="FFFFFF"/>
        </w:rPr>
        <w:t>Land Registration Authority</w:t>
      </w:r>
      <w:r w:rsidRPr="008207D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</w:p>
    <w:p w:rsidR="00377354" w:rsidRPr="00C220C5" w:rsidRDefault="00377354" w:rsidP="00377354">
      <w:pPr>
        <w:numPr>
          <w:ilvl w:val="1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Personal Injuries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– Issuing contract of service to clients, </w:t>
      </w:r>
      <w:proofErr w:type="gramStart"/>
      <w:r>
        <w:rPr>
          <w:rFonts w:ascii="Tahoma" w:hAnsi="Tahoma" w:cs="Tahoma"/>
          <w:sz w:val="20"/>
          <w:szCs w:val="20"/>
          <w:shd w:val="clear" w:color="auto" w:fill="FFFFFF"/>
        </w:rPr>
        <w:t>Obtaining</w:t>
      </w:r>
      <w:proofErr w:type="gram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medical reports for clients, Submission of application to the Personal Injuries Assessment Board, Preparation of Brief for counsel with the view to preparing a Personal Injuries Summons, S</w:t>
      </w:r>
      <w:r w:rsidRPr="00C220C5">
        <w:rPr>
          <w:rFonts w:ascii="Tahoma" w:hAnsi="Tahoma" w:cs="Tahoma"/>
          <w:sz w:val="20"/>
          <w:szCs w:val="20"/>
          <w:shd w:val="clear" w:color="auto" w:fill="FFFFFF"/>
        </w:rPr>
        <w:t xml:space="preserve">cheduling engineers’ inspections, </w:t>
      </w:r>
      <w:r>
        <w:rPr>
          <w:rFonts w:ascii="Tahoma" w:hAnsi="Tahoma" w:cs="Tahoma"/>
          <w:sz w:val="20"/>
          <w:szCs w:val="20"/>
          <w:shd w:val="clear" w:color="auto" w:fill="FFFFFF"/>
        </w:rPr>
        <w:t>arranging inspection facilities with defendant</w:t>
      </w:r>
      <w:r w:rsidRPr="00C220C5">
        <w:rPr>
          <w:rFonts w:ascii="Tahoma" w:hAnsi="Tahoma" w:cs="Tahoma"/>
          <w:sz w:val="20"/>
          <w:szCs w:val="20"/>
          <w:shd w:val="clear" w:color="auto" w:fill="FFFFFF"/>
        </w:rPr>
        <w:t>, obtaining engineers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reports, preparing Replies to Notice for Particulars. Preparation of Bill or costs </w:t>
      </w:r>
    </w:p>
    <w:p w:rsidR="00377354" w:rsidRPr="00977EE9" w:rsidRDefault="00377354" w:rsidP="00377354">
      <w:pPr>
        <w:numPr>
          <w:ilvl w:val="1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Medical</w:t>
      </w:r>
      <w:r w:rsidRPr="008207DF">
        <w:rPr>
          <w:rFonts w:ascii="Tahoma" w:hAnsi="Tahoma" w:cs="Tahoma"/>
          <w:sz w:val="20"/>
          <w:szCs w:val="20"/>
          <w:u w:val="single"/>
          <w:shd w:val="clear" w:color="auto" w:fill="FFFFFF"/>
        </w:rPr>
        <w:t xml:space="preserve"> </w:t>
      </w: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Negligence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- Obtaining and preparing medical records for assessment by medical experts, Correspondence with relevant medical institutions, Preparing Brief for Counsel with a view to issuing proceedings. </w:t>
      </w:r>
    </w:p>
    <w:p w:rsidR="00377354" w:rsidRPr="00C220C5" w:rsidRDefault="00377354" w:rsidP="00377354">
      <w:pPr>
        <w:numPr>
          <w:ilvl w:val="1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Family</w:t>
      </w:r>
      <w:r w:rsidRPr="008207DF">
        <w:rPr>
          <w:rFonts w:ascii="Tahoma" w:hAnsi="Tahoma" w:cs="Tahoma"/>
          <w:sz w:val="20"/>
          <w:szCs w:val="20"/>
          <w:u w:val="single"/>
          <w:shd w:val="clear" w:color="auto" w:fill="FFFFFF"/>
        </w:rPr>
        <w:t xml:space="preserve"> </w:t>
      </w:r>
      <w:r w:rsidRPr="008207DF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Law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– Preparation of Affidavit of Means, Drafting of Civil bill for divorce proceedings, preparation of Brief for counsel, coordination of appointments for settlement talks between parties. </w:t>
      </w:r>
    </w:p>
    <w:p w:rsidR="00377354" w:rsidRPr="00FF6E19" w:rsidRDefault="00377354" w:rsidP="0037735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Client Retention Advisor: </w:t>
      </w:r>
      <w:r>
        <w:rPr>
          <w:rFonts w:ascii="Tahoma" w:hAnsi="Tahoma" w:cs="Tahoma"/>
          <w:sz w:val="18"/>
          <w:szCs w:val="18"/>
        </w:rPr>
        <w:t xml:space="preserve">Shaw Academy, 38 Lower </w:t>
      </w:r>
      <w:proofErr w:type="spellStart"/>
      <w:r>
        <w:rPr>
          <w:rFonts w:ascii="Tahoma" w:hAnsi="Tahoma" w:cs="Tahoma"/>
          <w:sz w:val="18"/>
          <w:szCs w:val="18"/>
        </w:rPr>
        <w:t>Leeson</w:t>
      </w:r>
      <w:proofErr w:type="spellEnd"/>
      <w:r>
        <w:rPr>
          <w:rFonts w:ascii="Tahoma" w:hAnsi="Tahoma" w:cs="Tahoma"/>
          <w:sz w:val="18"/>
          <w:szCs w:val="18"/>
        </w:rPr>
        <w:t xml:space="preserve"> Street, Dublin 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Sept ‘15- Nov’15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D25689" w:rsidRDefault="00377354" w:rsidP="00377354">
      <w:pPr>
        <w:numPr>
          <w:ilvl w:val="0"/>
          <w:numId w:val="2"/>
        </w:numPr>
        <w:jc w:val="both"/>
        <w:rPr>
          <w:rFonts w:ascii="Tahoma" w:hAnsi="Tahoma" w:cs="Tahoma"/>
          <w:b/>
          <w:sz w:val="18"/>
          <w:szCs w:val="18"/>
        </w:rPr>
      </w:pPr>
      <w:r w:rsidRPr="00D25689">
        <w:rPr>
          <w:rFonts w:ascii="Tahoma" w:hAnsi="Tahoma" w:cs="Tahoma"/>
          <w:sz w:val="20"/>
          <w:szCs w:val="20"/>
          <w:lang w:eastAsia="en-IE"/>
        </w:rPr>
        <w:t>Warm calling pre-existing clients and developing new business rapport</w:t>
      </w:r>
    </w:p>
    <w:p w:rsidR="00377354" w:rsidRPr="00D25689" w:rsidRDefault="00377354" w:rsidP="003773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  <w:lang w:eastAsia="en-IE"/>
        </w:rPr>
      </w:pPr>
      <w:r w:rsidRPr="00D25689">
        <w:rPr>
          <w:rFonts w:ascii="Tahoma" w:hAnsi="Tahoma" w:cs="Tahoma"/>
          <w:sz w:val="20"/>
          <w:szCs w:val="20"/>
          <w:lang w:eastAsia="en-IE"/>
        </w:rPr>
        <w:t>Building relationships with individual clients via email &amp; over the phone to grow new business</w:t>
      </w:r>
    </w:p>
    <w:p w:rsidR="00377354" w:rsidRPr="00D25689" w:rsidRDefault="00377354" w:rsidP="003773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  <w:lang w:eastAsia="en-IE"/>
        </w:rPr>
      </w:pPr>
      <w:r w:rsidRPr="00D25689">
        <w:rPr>
          <w:rFonts w:ascii="Tahoma" w:hAnsi="Tahoma" w:cs="Tahoma"/>
          <w:sz w:val="20"/>
          <w:szCs w:val="20"/>
          <w:lang w:eastAsia="en-IE"/>
        </w:rPr>
        <w:t>Managing incoming enquiries and supporting clients throughout their education</w:t>
      </w:r>
    </w:p>
    <w:p w:rsidR="00377354" w:rsidRPr="00D25689" w:rsidRDefault="00377354" w:rsidP="003773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  <w:lang w:eastAsia="en-IE"/>
        </w:rPr>
      </w:pPr>
      <w:r w:rsidRPr="00D25689">
        <w:rPr>
          <w:rFonts w:ascii="Tahoma" w:hAnsi="Tahoma" w:cs="Tahoma"/>
          <w:sz w:val="20"/>
          <w:szCs w:val="20"/>
          <w:lang w:eastAsia="en-IE"/>
        </w:rPr>
        <w:t>Expected to meet specific daily and weekly KPIs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7B4B60">
        <w:rPr>
          <w:rFonts w:ascii="Tahoma" w:hAnsi="Tahoma" w:cs="Tahoma"/>
          <w:b/>
          <w:sz w:val="18"/>
          <w:szCs w:val="18"/>
        </w:rPr>
        <w:t>Retention Agent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7B4B60">
        <w:rPr>
          <w:rFonts w:ascii="Tahoma" w:hAnsi="Tahoma" w:cs="Tahoma"/>
          <w:sz w:val="18"/>
          <w:szCs w:val="18"/>
        </w:rPr>
        <w:t xml:space="preserve">HCL of behalf of </w:t>
      </w:r>
      <w:proofErr w:type="spellStart"/>
      <w:r w:rsidRPr="007B4B60">
        <w:rPr>
          <w:rFonts w:ascii="Tahoma" w:hAnsi="Tahoma" w:cs="Tahoma"/>
          <w:sz w:val="18"/>
          <w:szCs w:val="18"/>
        </w:rPr>
        <w:t>Eircom</w:t>
      </w:r>
      <w:proofErr w:type="spellEnd"/>
      <w:r w:rsidRPr="007B4B60">
        <w:rPr>
          <w:rFonts w:ascii="Tahoma" w:hAnsi="Tahoma" w:cs="Tahoma"/>
          <w:sz w:val="18"/>
          <w:szCs w:val="18"/>
        </w:rPr>
        <w:t>, Telephone House, Dublin 1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July ‘14- Aug ‘15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Target driven environment with a responsibility to meet weekly and monthly retention and sales targets.</w:t>
      </w:r>
    </w:p>
    <w:p w:rsidR="00377354" w:rsidRDefault="00377354" w:rsidP="00377354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Weekly retention target of 55%.</w:t>
      </w:r>
    </w:p>
    <w:p w:rsidR="00377354" w:rsidRPr="00E562E4" w:rsidRDefault="00377354" w:rsidP="00377354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Receive on average 27 calls per every four hour shift.</w:t>
      </w:r>
    </w:p>
    <w:p w:rsidR="00377354" w:rsidRDefault="00377354" w:rsidP="00377354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Responsibility</w:t>
      </w:r>
      <w:r w:rsidRPr="00FB5175">
        <w:rPr>
          <w:rFonts w:ascii="Tahoma" w:hAnsi="Tahoma" w:cs="Tahoma"/>
          <w:sz w:val="18"/>
          <w:szCs w:val="18"/>
        </w:rPr>
        <w:t xml:space="preserve"> to deal with customer complaints in an efficient manner while adhering to high quality customer care standards. </w:t>
      </w:r>
    </w:p>
    <w:p w:rsidR="00377354" w:rsidRDefault="00377354" w:rsidP="00377354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Call Quality target of 80%</w:t>
      </w:r>
    </w:p>
    <w:p w:rsidR="00377354" w:rsidRDefault="00377354" w:rsidP="00377354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Co-ordinate appointments for customers between different departments.</w:t>
      </w:r>
    </w:p>
    <w:p w:rsidR="00377354" w:rsidRPr="00721009" w:rsidRDefault="00377354" w:rsidP="00377354">
      <w:pPr>
        <w:rPr>
          <w:rFonts w:ascii="Tahoma" w:hAnsi="Tahoma" w:cs="Tahoma"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7B4B60">
        <w:rPr>
          <w:rFonts w:ascii="Tahoma" w:hAnsi="Tahoma" w:cs="Tahoma"/>
          <w:b/>
          <w:sz w:val="18"/>
          <w:szCs w:val="18"/>
        </w:rPr>
        <w:t>Restaurant Manager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7B4B60">
        <w:rPr>
          <w:rFonts w:ascii="Tahoma" w:hAnsi="Tahoma" w:cs="Tahoma"/>
          <w:sz w:val="18"/>
          <w:szCs w:val="18"/>
        </w:rPr>
        <w:t xml:space="preserve">Chill Restaurant, </w:t>
      </w:r>
      <w:proofErr w:type="spellStart"/>
      <w:r w:rsidRPr="007B4B60">
        <w:rPr>
          <w:rFonts w:ascii="Tahoma" w:hAnsi="Tahoma" w:cs="Tahoma"/>
          <w:sz w:val="18"/>
          <w:szCs w:val="18"/>
        </w:rPr>
        <w:t>Maynooth</w:t>
      </w:r>
      <w:proofErr w:type="spellEnd"/>
      <w:r w:rsidRPr="007B4B60">
        <w:rPr>
          <w:rFonts w:ascii="Tahoma" w:hAnsi="Tahoma" w:cs="Tahoma"/>
          <w:sz w:val="18"/>
          <w:szCs w:val="18"/>
        </w:rPr>
        <w:t>, Kildare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Sept ‘</w:t>
      </w:r>
      <w:r w:rsidRPr="00EE61D4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 xml:space="preserve">3- May ‘14 </w:t>
      </w:r>
    </w:p>
    <w:p w:rsidR="00377354" w:rsidRPr="007B4B60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721009" w:rsidRDefault="00377354" w:rsidP="00377354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 xml:space="preserve">First point of contact for all customers. </w:t>
      </w:r>
    </w:p>
    <w:p w:rsidR="00377354" w:rsidRPr="00FB5175" w:rsidRDefault="00377354" w:rsidP="00377354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 xml:space="preserve">Responsible for the coordination of a team of fifteen staff. </w:t>
      </w:r>
    </w:p>
    <w:p w:rsidR="00377354" w:rsidRPr="00FB5175" w:rsidRDefault="00377354" w:rsidP="00377354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 xml:space="preserve">Provided administrative back up to Operations director. </w:t>
      </w:r>
    </w:p>
    <w:p w:rsidR="00377354" w:rsidRPr="00FB5175" w:rsidRDefault="00377354" w:rsidP="00377354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 xml:space="preserve">Head of recruitment and training. </w:t>
      </w:r>
    </w:p>
    <w:p w:rsidR="00377354" w:rsidRPr="00FB5175" w:rsidRDefault="00377354" w:rsidP="00377354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 xml:space="preserve">Developed excellent organisational and time management skills. </w:t>
      </w:r>
    </w:p>
    <w:p w:rsidR="00377354" w:rsidRDefault="00377354" w:rsidP="00377354">
      <w:pPr>
        <w:numPr>
          <w:ilvl w:val="0"/>
          <w:numId w:val="3"/>
        </w:numPr>
        <w:jc w:val="both"/>
        <w:rPr>
          <w:rFonts w:ascii="Tahoma" w:hAnsi="Tahoma" w:cs="Tahoma"/>
          <w:b/>
          <w:sz w:val="18"/>
          <w:szCs w:val="18"/>
        </w:rPr>
      </w:pPr>
      <w:r w:rsidRPr="00721009">
        <w:rPr>
          <w:rFonts w:ascii="Tahoma" w:hAnsi="Tahoma" w:cs="Tahoma"/>
          <w:sz w:val="18"/>
          <w:szCs w:val="18"/>
        </w:rPr>
        <w:t>High level of responsibility with regards to deadlines, organisation and customer management.</w:t>
      </w:r>
      <w:r w:rsidRPr="00721009">
        <w:rPr>
          <w:rFonts w:ascii="Tahoma" w:hAnsi="Tahoma" w:cs="Tahoma"/>
          <w:b/>
          <w:sz w:val="18"/>
          <w:szCs w:val="18"/>
        </w:rPr>
        <w:t xml:space="preserve"> 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7B4B60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7B4B60">
        <w:rPr>
          <w:rFonts w:ascii="Tahoma" w:hAnsi="Tahoma" w:cs="Tahoma"/>
          <w:b/>
          <w:sz w:val="18"/>
          <w:szCs w:val="18"/>
        </w:rPr>
        <w:t>Waitress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7B4B60">
        <w:rPr>
          <w:rFonts w:ascii="Tahoma" w:hAnsi="Tahoma" w:cs="Tahoma"/>
          <w:sz w:val="18"/>
          <w:szCs w:val="18"/>
        </w:rPr>
        <w:t xml:space="preserve">Harvey’s Garden Bar, </w:t>
      </w:r>
      <w:proofErr w:type="spellStart"/>
      <w:r w:rsidRPr="007B4B60">
        <w:rPr>
          <w:rFonts w:ascii="Tahoma" w:hAnsi="Tahoma" w:cs="Tahoma"/>
          <w:sz w:val="18"/>
          <w:szCs w:val="18"/>
        </w:rPr>
        <w:t>Maynooth</w:t>
      </w:r>
      <w:proofErr w:type="spellEnd"/>
      <w:r w:rsidRPr="007B4B60">
        <w:rPr>
          <w:rFonts w:ascii="Tahoma" w:hAnsi="Tahoma" w:cs="Tahoma"/>
          <w:sz w:val="18"/>
          <w:szCs w:val="18"/>
        </w:rPr>
        <w:t>, Kildare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July ‘09- Feb ‘13</w:t>
      </w:r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</w:p>
    <w:p w:rsidR="00377354" w:rsidRDefault="00377354" w:rsidP="00377354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t xml:space="preserve">Gainfully employed while at college and during vacation periods. </w:t>
      </w:r>
    </w:p>
    <w:p w:rsidR="00377354" w:rsidRDefault="00377354" w:rsidP="00377354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FB5175">
        <w:rPr>
          <w:rFonts w:ascii="Tahoma" w:hAnsi="Tahoma" w:cs="Tahoma"/>
          <w:sz w:val="18"/>
          <w:szCs w:val="18"/>
        </w:rPr>
        <w:lastRenderedPageBreak/>
        <w:t xml:space="preserve">Responsibilities included , taking food and drink orders from customers, collecting payments , replenishing stock, recognising customer intoxication and alerting the relevant staff members and induction of new staff members. </w:t>
      </w:r>
    </w:p>
    <w:p w:rsidR="00377354" w:rsidRPr="006E0296" w:rsidRDefault="00377354" w:rsidP="00377354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721009">
        <w:rPr>
          <w:rFonts w:ascii="Tahoma" w:hAnsi="Tahoma" w:cs="Tahoma"/>
          <w:sz w:val="18"/>
          <w:szCs w:val="18"/>
        </w:rPr>
        <w:t xml:space="preserve">Developed strong leadership skills and the ability to work on own initiative. </w:t>
      </w:r>
    </w:p>
    <w:p w:rsidR="00377354" w:rsidRDefault="00377354" w:rsidP="00377354">
      <w:pPr>
        <w:tabs>
          <w:tab w:val="left" w:pos="1080"/>
        </w:tabs>
        <w:jc w:val="both"/>
        <w:rPr>
          <w:rFonts w:ascii="Tahoma" w:hAnsi="Tahoma" w:cs="Tahoma"/>
          <w:sz w:val="18"/>
          <w:szCs w:val="18"/>
        </w:rPr>
      </w:pPr>
    </w:p>
    <w:p w:rsidR="00377354" w:rsidRPr="00831F6B" w:rsidRDefault="00377354" w:rsidP="00377354">
      <w:pPr>
        <w:tabs>
          <w:tab w:val="left" w:pos="1080"/>
        </w:tabs>
        <w:jc w:val="both"/>
        <w:rPr>
          <w:rFonts w:ascii="Tahoma" w:hAnsi="Tahoma" w:cs="Tahoma"/>
          <w:b/>
          <w:sz w:val="18"/>
          <w:szCs w:val="18"/>
        </w:rPr>
      </w:pPr>
      <w:r w:rsidRPr="00831F6B">
        <w:rPr>
          <w:rFonts w:ascii="Tahoma" w:hAnsi="Tahoma" w:cs="Tahoma"/>
          <w:b/>
          <w:sz w:val="18"/>
          <w:szCs w:val="18"/>
        </w:rPr>
        <w:t>Office Administrator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831F6B">
        <w:rPr>
          <w:rFonts w:ascii="Tahoma" w:hAnsi="Tahoma" w:cs="Tahoma"/>
          <w:sz w:val="18"/>
          <w:szCs w:val="18"/>
        </w:rPr>
        <w:t>Tougher Oil Ltd, Naas, Kildare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May ‘08</w:t>
      </w:r>
      <w:r w:rsidRPr="00EE61D4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Aug</w:t>
      </w:r>
      <w:r>
        <w:rPr>
          <w:rFonts w:ascii="Tahoma" w:hAnsi="Tahoma" w:cs="Tahoma"/>
          <w:sz w:val="18"/>
          <w:szCs w:val="18"/>
        </w:rPr>
        <w:t xml:space="preserve"> </w:t>
      </w:r>
      <w:r w:rsidRPr="00831F6B">
        <w:rPr>
          <w:rFonts w:ascii="Tahoma" w:hAnsi="Tahoma" w:cs="Tahoma"/>
          <w:b/>
          <w:sz w:val="18"/>
          <w:szCs w:val="18"/>
        </w:rPr>
        <w:t>‘08</w:t>
      </w:r>
    </w:p>
    <w:p w:rsidR="00377354" w:rsidRPr="00831F6B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Pr="002263D9">
        <w:rPr>
          <w:rFonts w:ascii="Tahoma" w:hAnsi="Tahoma" w:cs="Tahoma"/>
          <w:sz w:val="18"/>
          <w:szCs w:val="18"/>
        </w:rPr>
        <w:t>orked as par</w:t>
      </w:r>
      <w:r>
        <w:rPr>
          <w:rFonts w:ascii="Tahoma" w:hAnsi="Tahoma" w:cs="Tahoma"/>
          <w:sz w:val="18"/>
          <w:szCs w:val="18"/>
        </w:rPr>
        <w:t xml:space="preserve">t of a close knit team </w:t>
      </w:r>
      <w:r w:rsidRPr="002263D9">
        <w:rPr>
          <w:rFonts w:ascii="Tahoma" w:hAnsi="Tahoma" w:cs="Tahoma"/>
          <w:sz w:val="18"/>
          <w:szCs w:val="18"/>
        </w:rPr>
        <w:t xml:space="preserve">to meet deadlines. </w:t>
      </w:r>
    </w:p>
    <w:p w:rsidR="00377354" w:rsidRDefault="00377354" w:rsidP="00377354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Responsibility to co-ordinate the delivery of home heating oil orders between both customers and delivery personnel.</w:t>
      </w:r>
    </w:p>
    <w:p w:rsidR="00377354" w:rsidRDefault="00377354" w:rsidP="00377354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21009">
        <w:rPr>
          <w:rFonts w:ascii="Tahoma" w:hAnsi="Tahoma" w:cs="Tahoma"/>
          <w:sz w:val="18"/>
          <w:szCs w:val="18"/>
        </w:rPr>
        <w:t>In putting order into the excel system.</w:t>
      </w:r>
    </w:p>
    <w:p w:rsidR="00377354" w:rsidRPr="00EE61D4" w:rsidRDefault="00377354" w:rsidP="00377354">
      <w:pPr>
        <w:ind w:firstLine="72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721009">
        <w:rPr>
          <w:rFonts w:ascii="Tahoma" w:hAnsi="Tahoma" w:cs="Tahoma"/>
          <w:sz w:val="18"/>
          <w:szCs w:val="18"/>
        </w:rPr>
        <w:t>Issued DCI fuel cards and set up new customer accounts in a diligent and expeditors manner</w:t>
      </w:r>
    </w:p>
    <w:p w:rsidR="00377354" w:rsidRPr="00EE61D4" w:rsidRDefault="00377354" w:rsidP="00377354">
      <w:pPr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377354">
      <w:pPr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377354">
      <w:pPr>
        <w:shd w:val="clear" w:color="auto" w:fill="C0C0C0"/>
        <w:spacing w:line="312" w:lineRule="auto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 xml:space="preserve">Education </w:t>
      </w:r>
    </w:p>
    <w:p w:rsidR="00377354" w:rsidRPr="00EE61D4" w:rsidRDefault="00377354" w:rsidP="0037735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2016-Present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FE1 Examinations (%)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377354" w:rsidRDefault="00377354" w:rsidP="0037735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377354">
        <w:rPr>
          <w:rFonts w:ascii="Tahoma" w:hAnsi="Tahoma" w:cs="Tahoma"/>
          <w:sz w:val="18"/>
          <w:szCs w:val="18"/>
        </w:rPr>
        <w:t>Contract Law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50</w:t>
      </w:r>
    </w:p>
    <w:p w:rsidR="00377354" w:rsidRPr="00377354" w:rsidRDefault="00377354" w:rsidP="00377354">
      <w:pPr>
        <w:jc w:val="both"/>
        <w:rPr>
          <w:rFonts w:ascii="Tahoma" w:hAnsi="Tahoma" w:cs="Tahoma"/>
          <w:sz w:val="18"/>
          <w:szCs w:val="18"/>
        </w:rPr>
      </w:pPr>
      <w:r w:rsidRPr="00377354">
        <w:rPr>
          <w:rFonts w:ascii="Tahoma" w:hAnsi="Tahoma" w:cs="Tahoma"/>
          <w:sz w:val="18"/>
          <w:szCs w:val="18"/>
        </w:rPr>
        <w:tab/>
      </w:r>
      <w:r w:rsidRPr="00377354">
        <w:rPr>
          <w:rFonts w:ascii="Tahoma" w:hAnsi="Tahoma" w:cs="Tahoma"/>
          <w:sz w:val="18"/>
          <w:szCs w:val="18"/>
        </w:rPr>
        <w:tab/>
      </w:r>
      <w:r w:rsidRPr="00377354">
        <w:rPr>
          <w:rFonts w:ascii="Tahoma" w:hAnsi="Tahoma" w:cs="Tahoma"/>
          <w:sz w:val="18"/>
          <w:szCs w:val="18"/>
        </w:rPr>
        <w:tab/>
        <w:t>Constitutional Law</w:t>
      </w:r>
      <w:r>
        <w:rPr>
          <w:rFonts w:ascii="Tahoma" w:hAnsi="Tahoma" w:cs="Tahoma"/>
          <w:sz w:val="18"/>
          <w:szCs w:val="18"/>
        </w:rPr>
        <w:tab/>
        <w:t>50</w:t>
      </w:r>
    </w:p>
    <w:p w:rsidR="007435BB" w:rsidRDefault="00377354" w:rsidP="00377354">
      <w:pPr>
        <w:jc w:val="both"/>
        <w:rPr>
          <w:rFonts w:ascii="Tahoma" w:hAnsi="Tahoma" w:cs="Tahoma"/>
          <w:sz w:val="18"/>
          <w:szCs w:val="18"/>
        </w:rPr>
      </w:pPr>
      <w:r w:rsidRPr="00377354">
        <w:rPr>
          <w:rFonts w:ascii="Tahoma" w:hAnsi="Tahoma" w:cs="Tahoma"/>
          <w:sz w:val="18"/>
          <w:szCs w:val="18"/>
        </w:rPr>
        <w:tab/>
      </w:r>
      <w:r w:rsidRPr="00377354">
        <w:rPr>
          <w:rFonts w:ascii="Tahoma" w:hAnsi="Tahoma" w:cs="Tahoma"/>
          <w:sz w:val="18"/>
          <w:szCs w:val="18"/>
        </w:rPr>
        <w:tab/>
      </w:r>
      <w:r w:rsidRPr="00377354">
        <w:rPr>
          <w:rFonts w:ascii="Tahoma" w:hAnsi="Tahoma" w:cs="Tahoma"/>
          <w:sz w:val="18"/>
          <w:szCs w:val="18"/>
        </w:rPr>
        <w:tab/>
        <w:t>Criminal Law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50</w:t>
      </w:r>
      <w:r w:rsidR="007435BB">
        <w:rPr>
          <w:rFonts w:ascii="Tahoma" w:hAnsi="Tahoma" w:cs="Tahoma"/>
          <w:sz w:val="18"/>
          <w:szCs w:val="18"/>
        </w:rPr>
        <w:t xml:space="preserve"> </w:t>
      </w:r>
    </w:p>
    <w:p w:rsidR="00BE7830" w:rsidRPr="007435BB" w:rsidRDefault="00BE7830" w:rsidP="00377354">
      <w:pPr>
        <w:jc w:val="both"/>
        <w:rPr>
          <w:rFonts w:ascii="Tahoma" w:hAnsi="Tahoma" w:cs="Tahoma"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2014</w:t>
      </w:r>
      <w:r>
        <w:rPr>
          <w:rFonts w:ascii="Tahoma" w:hAnsi="Tahoma" w:cs="Tahoma"/>
          <w:b/>
          <w:sz w:val="18"/>
          <w:szCs w:val="18"/>
        </w:rPr>
        <w:t>-2015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University College Dublin</w:t>
      </w:r>
    </w:p>
    <w:p w:rsidR="00377354" w:rsidRPr="007B4B60" w:rsidRDefault="00377354" w:rsidP="00377354">
      <w:pPr>
        <w:ind w:left="21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Masters in Criminology &amp; Criminal Justice (LLM) – Second Class Honours 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4500"/>
        </w:tabs>
        <w:ind w:left="1440" w:firstLine="7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LLM </w:t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Punishment Prisons &amp; Public Policy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C+</w:t>
      </w:r>
      <w:r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Advanced Criminological Theory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C+</w:t>
      </w:r>
      <w:r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Victims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</w:t>
      </w:r>
      <w:r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Desistence, Rehabilitation &amp; Reintegration</w:t>
      </w:r>
      <w:r>
        <w:rPr>
          <w:rFonts w:ascii="Tahoma" w:hAnsi="Tahoma" w:cs="Tahoma"/>
          <w:sz w:val="18"/>
          <w:szCs w:val="18"/>
        </w:rPr>
        <w:tab/>
        <w:t>D</w:t>
      </w:r>
      <w:r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Crime &amp; Punishment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</w:t>
      </w:r>
      <w:r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Crime &amp; Social Control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</w:t>
      </w:r>
      <w:r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Criminology &amp; Criminal Justice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</w:t>
      </w:r>
      <w:r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ab/>
      </w:r>
    </w:p>
    <w:p w:rsidR="00377354" w:rsidRPr="00EE61D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2009-2014</w:t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  <w:t>National University of Ireland Galway</w:t>
      </w:r>
      <w:r w:rsidRPr="00EE61D4">
        <w:rPr>
          <w:rFonts w:ascii="Tahoma" w:hAnsi="Tahoma" w:cs="Tahoma"/>
          <w:b/>
          <w:sz w:val="18"/>
          <w:szCs w:val="18"/>
        </w:rPr>
        <w:tab/>
      </w:r>
    </w:p>
    <w:p w:rsidR="00377354" w:rsidRPr="00EE61D4" w:rsidRDefault="00377354" w:rsidP="00377354">
      <w:pPr>
        <w:ind w:left="1440" w:firstLine="720"/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Bachelor of Corporate Law International (</w:t>
      </w:r>
      <w:proofErr w:type="spellStart"/>
      <w:r w:rsidRPr="00EE61D4">
        <w:rPr>
          <w:rFonts w:ascii="Tahoma" w:hAnsi="Tahoma" w:cs="Tahoma"/>
          <w:b/>
          <w:sz w:val="18"/>
          <w:szCs w:val="18"/>
        </w:rPr>
        <w:t>B.Corp</w:t>
      </w:r>
      <w:proofErr w:type="spellEnd"/>
      <w:r w:rsidRPr="00EE61D4">
        <w:rPr>
          <w:rFonts w:ascii="Tahoma" w:hAnsi="Tahoma" w:cs="Tahoma"/>
          <w:b/>
          <w:sz w:val="18"/>
          <w:szCs w:val="18"/>
        </w:rPr>
        <w:t xml:space="preserve"> Int.) </w:t>
      </w:r>
      <w:r>
        <w:rPr>
          <w:rFonts w:ascii="Tahoma" w:hAnsi="Tahoma" w:cs="Tahoma"/>
          <w:b/>
          <w:sz w:val="18"/>
          <w:szCs w:val="18"/>
        </w:rPr>
        <w:t>– Second</w:t>
      </w:r>
      <w:r w:rsidRPr="00EE61D4">
        <w:rPr>
          <w:rFonts w:ascii="Tahoma" w:hAnsi="Tahoma" w:cs="Tahoma"/>
          <w:b/>
          <w:sz w:val="18"/>
          <w:szCs w:val="18"/>
        </w:rPr>
        <w:t xml:space="preserve"> Class Honours</w:t>
      </w:r>
    </w:p>
    <w:p w:rsidR="00377354" w:rsidRPr="00EE61D4" w:rsidRDefault="00377354" w:rsidP="00377354">
      <w:pPr>
        <w:ind w:left="1440" w:firstLine="720"/>
        <w:jc w:val="both"/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377354">
      <w:pPr>
        <w:tabs>
          <w:tab w:val="left" w:pos="4500"/>
        </w:tabs>
        <w:ind w:left="1440" w:firstLine="720"/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Final Year B. Corp (%)</w:t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Labour Law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57</w:t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Labour Law II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60</w:t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Business &amp; Legal Ethics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70</w:t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Employment Relations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62</w:t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>Cross Cultural Mgt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65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 w:hanging="21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Legal German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62                                                                                                         IT</w:t>
      </w:r>
      <w:r w:rsidRPr="00EE61D4">
        <w:rPr>
          <w:rFonts w:ascii="Tahoma" w:hAnsi="Tahoma" w:cs="Tahoma"/>
          <w:sz w:val="18"/>
          <w:szCs w:val="18"/>
        </w:rPr>
        <w:t xml:space="preserve"> Law</w:t>
      </w:r>
      <w:r w:rsidRPr="00EE61D4"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77</w:t>
      </w:r>
      <w:r w:rsidRPr="00EE61D4">
        <w:rPr>
          <w:rFonts w:ascii="Tahoma" w:hAnsi="Tahoma" w:cs="Tahoma"/>
          <w:sz w:val="18"/>
          <w:szCs w:val="18"/>
        </w:rPr>
        <w:tab/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Moot Court           </w:t>
      </w:r>
      <w:r w:rsidRPr="00EE61D4"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>72</w:t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>Environmental Law II</w:t>
      </w:r>
      <w:r w:rsidRPr="00EE61D4"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  <w:t>67</w:t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Global Marketing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>6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>Buyer Behaviour Analysis</w:t>
      </w:r>
      <w:r w:rsidRPr="00EE61D4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</w:t>
      </w:r>
      <w:r w:rsidRPr="00EE61D4">
        <w:rPr>
          <w:rFonts w:ascii="Tahoma" w:hAnsi="Tahoma" w:cs="Tahoma"/>
          <w:sz w:val="18"/>
          <w:szCs w:val="18"/>
        </w:rPr>
        <w:t>78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</w:p>
    <w:p w:rsidR="00377354" w:rsidRPr="0047520E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b/>
          <w:sz w:val="18"/>
          <w:szCs w:val="18"/>
        </w:rPr>
      </w:pPr>
      <w:r w:rsidRPr="0047520E">
        <w:rPr>
          <w:rFonts w:ascii="Tahoma" w:hAnsi="Tahoma" w:cs="Tahoma"/>
          <w:b/>
          <w:sz w:val="18"/>
          <w:szCs w:val="18"/>
        </w:rPr>
        <w:t>Second Year B. Corp (%)</w:t>
      </w:r>
      <w:r w:rsidRPr="0047520E">
        <w:rPr>
          <w:rFonts w:ascii="Tahoma" w:hAnsi="Tahoma" w:cs="Tahoma"/>
          <w:b/>
          <w:sz w:val="18"/>
          <w:szCs w:val="18"/>
        </w:rPr>
        <w:tab/>
      </w:r>
      <w:r w:rsidRPr="0047520E">
        <w:rPr>
          <w:rFonts w:ascii="Tahoma" w:hAnsi="Tahoma" w:cs="Tahoma"/>
          <w:b/>
          <w:sz w:val="18"/>
          <w:szCs w:val="18"/>
        </w:rPr>
        <w:tab/>
      </w:r>
      <w:r w:rsidRPr="0047520E">
        <w:rPr>
          <w:rFonts w:ascii="Tahoma" w:hAnsi="Tahoma" w:cs="Tahoma"/>
          <w:b/>
          <w:sz w:val="18"/>
          <w:szCs w:val="18"/>
        </w:rPr>
        <w:tab/>
      </w:r>
      <w:r w:rsidRPr="0047520E">
        <w:rPr>
          <w:rFonts w:ascii="Tahoma" w:hAnsi="Tahoma" w:cs="Tahoma"/>
          <w:b/>
          <w:sz w:val="18"/>
          <w:szCs w:val="18"/>
        </w:rPr>
        <w:tab/>
        <w:t>First Year B. Corp (%)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Commercial Law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Accounting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40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Company Law 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Economics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53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Company Law II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Legal Methods &amp; Research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54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Constitutional Law 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57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Contract Law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44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Constitutional Law II</w:t>
      </w:r>
      <w:r>
        <w:rPr>
          <w:rFonts w:ascii="Tahoma" w:hAnsi="Tahoma" w:cs="Tahoma"/>
          <w:sz w:val="18"/>
          <w:szCs w:val="18"/>
        </w:rPr>
        <w:tab/>
        <w:t>62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Irish Legal Systems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56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European Union Law I</w:t>
      </w:r>
      <w:r>
        <w:rPr>
          <w:rFonts w:ascii="Tahoma" w:hAnsi="Tahoma" w:cs="Tahoma"/>
          <w:sz w:val="18"/>
          <w:szCs w:val="18"/>
        </w:rPr>
        <w:tab/>
        <w:t>46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Tort Law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40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European Union Law II</w:t>
      </w:r>
      <w:r>
        <w:rPr>
          <w:rFonts w:ascii="Tahoma" w:hAnsi="Tahoma" w:cs="Tahoma"/>
          <w:sz w:val="18"/>
          <w:szCs w:val="18"/>
        </w:rPr>
        <w:tab/>
        <w:t>47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Legal German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47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Mgt of Org Change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62</w:t>
      </w:r>
    </w:p>
    <w:p w:rsidR="0037735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Management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65</w:t>
      </w:r>
    </w:p>
    <w:p w:rsidR="00377354" w:rsidRPr="00EE61D4" w:rsidRDefault="00377354" w:rsidP="00377354">
      <w:pPr>
        <w:tabs>
          <w:tab w:val="left" w:pos="3780"/>
          <w:tab w:val="left" w:pos="4500"/>
        </w:tabs>
        <w:ind w:left="2160" w:right="-4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Legal German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43</w:t>
      </w:r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2011-2012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Erasmus – Georg August </w:t>
      </w:r>
      <w:proofErr w:type="spellStart"/>
      <w:r>
        <w:rPr>
          <w:rFonts w:ascii="Tahoma" w:hAnsi="Tahoma" w:cs="Tahoma"/>
          <w:b/>
          <w:sz w:val="18"/>
          <w:szCs w:val="18"/>
        </w:rPr>
        <w:t>U</w:t>
      </w:r>
      <w:r w:rsidRPr="00262576">
        <w:rPr>
          <w:rFonts w:ascii="Tahoma" w:hAnsi="Tahoma" w:cs="Tahoma"/>
          <w:b/>
          <w:sz w:val="18"/>
          <w:szCs w:val="18"/>
        </w:rPr>
        <w:t>niversität</w:t>
      </w:r>
      <w:proofErr w:type="spellEnd"/>
      <w:r w:rsidRPr="0026257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G</w:t>
      </w:r>
      <w:r w:rsidRPr="00262576">
        <w:rPr>
          <w:rFonts w:ascii="Tahoma" w:hAnsi="Tahoma" w:cs="Tahoma"/>
          <w:b/>
          <w:sz w:val="18"/>
          <w:szCs w:val="18"/>
        </w:rPr>
        <w:t>öttingen</w:t>
      </w:r>
      <w:proofErr w:type="spellEnd"/>
      <w:r>
        <w:rPr>
          <w:rFonts w:ascii="Tahoma" w:hAnsi="Tahoma" w:cs="Tahoma"/>
          <w:b/>
          <w:sz w:val="18"/>
          <w:szCs w:val="18"/>
        </w:rPr>
        <w:t>, Germany</w:t>
      </w:r>
    </w:p>
    <w:p w:rsidR="00377354" w:rsidRPr="00262576" w:rsidRDefault="00377354" w:rsidP="00377354">
      <w:pPr>
        <w:ind w:left="21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am</w:t>
      </w:r>
      <w:r w:rsidRPr="00262576">
        <w:rPr>
          <w:rFonts w:ascii="Tahoma" w:hAnsi="Tahoma" w:cs="Tahoma"/>
          <w:sz w:val="18"/>
          <w:szCs w:val="18"/>
        </w:rPr>
        <w:t xml:space="preserve"> familiar with the German legal </w:t>
      </w:r>
      <w:proofErr w:type="gramStart"/>
      <w:r w:rsidRPr="00262576">
        <w:rPr>
          <w:rFonts w:ascii="Tahoma" w:hAnsi="Tahoma" w:cs="Tahoma"/>
          <w:sz w:val="18"/>
          <w:szCs w:val="18"/>
        </w:rPr>
        <w:t>system,</w:t>
      </w:r>
      <w:proofErr w:type="gramEnd"/>
      <w:r w:rsidRPr="0026257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this knowledge</w:t>
      </w:r>
      <w:r w:rsidRPr="00262576">
        <w:rPr>
          <w:rFonts w:ascii="Tahoma" w:hAnsi="Tahoma" w:cs="Tahoma"/>
          <w:sz w:val="18"/>
          <w:szCs w:val="18"/>
        </w:rPr>
        <w:t xml:space="preserve"> has been developed through my studies</w:t>
      </w:r>
      <w:r>
        <w:rPr>
          <w:rFonts w:ascii="Tahoma" w:hAnsi="Tahoma" w:cs="Tahoma"/>
          <w:sz w:val="18"/>
          <w:szCs w:val="18"/>
        </w:rPr>
        <w:t xml:space="preserve"> abroad</w:t>
      </w:r>
      <w:r w:rsidRPr="00262576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 xml:space="preserve">I </w:t>
      </w:r>
      <w:r w:rsidRPr="00262576">
        <w:rPr>
          <w:rFonts w:ascii="Tahoma" w:hAnsi="Tahoma" w:cs="Tahoma"/>
          <w:sz w:val="18"/>
          <w:szCs w:val="18"/>
        </w:rPr>
        <w:t xml:space="preserve">Obtained 66 ECTS with a requirement of 40 ECTS. </w:t>
      </w:r>
      <w:proofErr w:type="gramStart"/>
      <w:r w:rsidRPr="00262576">
        <w:rPr>
          <w:rFonts w:ascii="Tahoma" w:hAnsi="Tahoma" w:cs="Tahoma"/>
          <w:sz w:val="18"/>
          <w:szCs w:val="18"/>
        </w:rPr>
        <w:t>Studied a combination of both legal and language courses.</w:t>
      </w:r>
      <w:proofErr w:type="gramEnd"/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 xml:space="preserve"> </w:t>
      </w:r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</w:p>
    <w:p w:rsidR="007435BB" w:rsidRDefault="007435BB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7435BB" w:rsidRDefault="007435BB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7435BB" w:rsidRDefault="007435BB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7435BB" w:rsidRDefault="007435BB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7435BB" w:rsidRDefault="007435BB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7435BB" w:rsidRDefault="007435BB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EE61D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2003-2009</w:t>
      </w:r>
      <w:r w:rsidRPr="00EE61D4">
        <w:rPr>
          <w:rFonts w:ascii="Tahoma" w:hAnsi="Tahoma" w:cs="Tahoma"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b/>
          <w:sz w:val="18"/>
          <w:szCs w:val="18"/>
        </w:rPr>
        <w:t>Maynooth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Post Primary, </w:t>
      </w:r>
      <w:proofErr w:type="spellStart"/>
      <w:r>
        <w:rPr>
          <w:rFonts w:ascii="Tahoma" w:hAnsi="Tahoma" w:cs="Tahoma"/>
          <w:b/>
          <w:sz w:val="18"/>
          <w:szCs w:val="18"/>
        </w:rPr>
        <w:t>Moyglare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Road, </w:t>
      </w:r>
      <w:proofErr w:type="spellStart"/>
      <w:r>
        <w:rPr>
          <w:rFonts w:ascii="Tahoma" w:hAnsi="Tahoma" w:cs="Tahoma"/>
          <w:b/>
          <w:sz w:val="18"/>
          <w:szCs w:val="18"/>
        </w:rPr>
        <w:t>Maynooth</w:t>
      </w:r>
      <w:proofErr w:type="spellEnd"/>
      <w:r>
        <w:rPr>
          <w:rFonts w:ascii="Tahoma" w:hAnsi="Tahoma" w:cs="Tahoma"/>
          <w:b/>
          <w:sz w:val="18"/>
          <w:szCs w:val="18"/>
        </w:rPr>
        <w:t>, Co. Kildare</w:t>
      </w:r>
    </w:p>
    <w:p w:rsidR="00377354" w:rsidRDefault="00377354" w:rsidP="00377354">
      <w:pPr>
        <w:ind w:left="2160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 xml:space="preserve">Leaving </w:t>
      </w:r>
      <w:r>
        <w:rPr>
          <w:rFonts w:ascii="Tahoma" w:hAnsi="Tahoma" w:cs="Tahoma"/>
          <w:sz w:val="18"/>
          <w:szCs w:val="18"/>
        </w:rPr>
        <w:t>Certificate - 410</w:t>
      </w:r>
      <w:r w:rsidRPr="00EE61D4">
        <w:rPr>
          <w:rFonts w:ascii="Tahoma" w:hAnsi="Tahoma" w:cs="Tahoma"/>
          <w:sz w:val="18"/>
          <w:szCs w:val="18"/>
        </w:rPr>
        <w:t xml:space="preserve"> points</w:t>
      </w:r>
    </w:p>
    <w:p w:rsidR="00377354" w:rsidRDefault="00377354" w:rsidP="00377354">
      <w:pPr>
        <w:ind w:left="2160"/>
        <w:jc w:val="both"/>
        <w:rPr>
          <w:rFonts w:ascii="Tahoma" w:hAnsi="Tahoma" w:cs="Tahoma"/>
          <w:sz w:val="18"/>
          <w:szCs w:val="18"/>
        </w:rPr>
      </w:pPr>
    </w:p>
    <w:p w:rsidR="00377354" w:rsidRDefault="00377354" w:rsidP="00377354">
      <w:pPr>
        <w:ind w:left="21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Irish (Honours)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C2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Chemistry (Ordinary)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A1</w:t>
      </w:r>
    </w:p>
    <w:p w:rsidR="00377354" w:rsidRDefault="00E35311" w:rsidP="00377354">
      <w:pPr>
        <w:ind w:left="21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English (Honours)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B3</w:t>
      </w:r>
      <w:r w:rsidR="00377354">
        <w:rPr>
          <w:rFonts w:ascii="Tahoma" w:hAnsi="Tahoma" w:cs="Tahoma"/>
          <w:sz w:val="18"/>
          <w:szCs w:val="18"/>
        </w:rPr>
        <w:tab/>
      </w:r>
      <w:r w:rsidR="00377354">
        <w:rPr>
          <w:rFonts w:ascii="Tahoma" w:hAnsi="Tahoma" w:cs="Tahoma"/>
          <w:sz w:val="18"/>
          <w:szCs w:val="18"/>
        </w:rPr>
        <w:tab/>
      </w:r>
      <w:r w:rsidR="00377354">
        <w:rPr>
          <w:rFonts w:ascii="Tahoma" w:hAnsi="Tahoma" w:cs="Tahoma"/>
          <w:sz w:val="18"/>
          <w:szCs w:val="18"/>
        </w:rPr>
        <w:tab/>
        <w:t>Biology (Honours)</w:t>
      </w:r>
      <w:r w:rsidR="00377354">
        <w:rPr>
          <w:rFonts w:ascii="Tahoma" w:hAnsi="Tahoma" w:cs="Tahoma"/>
          <w:sz w:val="18"/>
          <w:szCs w:val="18"/>
        </w:rPr>
        <w:tab/>
      </w:r>
      <w:r w:rsidR="00377354">
        <w:rPr>
          <w:rFonts w:ascii="Tahoma" w:hAnsi="Tahoma" w:cs="Tahoma"/>
          <w:sz w:val="18"/>
          <w:szCs w:val="18"/>
        </w:rPr>
        <w:tab/>
      </w:r>
      <w:r w:rsidR="00377354">
        <w:rPr>
          <w:rFonts w:ascii="Tahoma" w:hAnsi="Tahoma" w:cs="Tahoma"/>
          <w:sz w:val="18"/>
          <w:szCs w:val="18"/>
        </w:rPr>
        <w:tab/>
        <w:t>B3</w:t>
      </w:r>
    </w:p>
    <w:p w:rsidR="00377354" w:rsidRDefault="00377354" w:rsidP="00377354">
      <w:pPr>
        <w:ind w:left="21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Maths (Ordinary)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D1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Business Studies (Honours)</w:t>
      </w:r>
      <w:r>
        <w:rPr>
          <w:rFonts w:ascii="Tahoma" w:hAnsi="Tahoma" w:cs="Tahoma"/>
          <w:sz w:val="18"/>
          <w:szCs w:val="18"/>
        </w:rPr>
        <w:tab/>
        <w:t>B3</w:t>
      </w:r>
    </w:p>
    <w:p w:rsidR="00377354" w:rsidRDefault="00377354" w:rsidP="00377354">
      <w:pPr>
        <w:ind w:left="21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German (Honours)</w:t>
      </w:r>
      <w:r>
        <w:rPr>
          <w:rFonts w:ascii="Tahoma" w:hAnsi="Tahoma" w:cs="Tahoma"/>
          <w:sz w:val="18"/>
          <w:szCs w:val="18"/>
        </w:rPr>
        <w:tab/>
        <w:t>C2</w:t>
      </w:r>
    </w:p>
    <w:p w:rsidR="00377354" w:rsidRPr="00EE61D4" w:rsidRDefault="00377354" w:rsidP="00377354">
      <w:pPr>
        <w:ind w:left="1440" w:hanging="2160"/>
        <w:jc w:val="both"/>
        <w:rPr>
          <w:rFonts w:ascii="Tahoma" w:hAnsi="Tahoma" w:cs="Tahoma"/>
          <w:sz w:val="18"/>
          <w:szCs w:val="18"/>
        </w:rPr>
      </w:pPr>
    </w:p>
    <w:p w:rsidR="00377354" w:rsidRPr="00140BE7" w:rsidRDefault="00377354" w:rsidP="00377354">
      <w:pPr>
        <w:shd w:val="clear" w:color="auto" w:fill="C0C0C0"/>
        <w:spacing w:line="312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Achievements</w:t>
      </w:r>
    </w:p>
    <w:p w:rsidR="00377354" w:rsidRPr="00EE61D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Committee Member</w:t>
      </w:r>
      <w:r>
        <w:rPr>
          <w:rFonts w:ascii="Tahoma" w:hAnsi="Tahoma" w:cs="Tahoma"/>
          <w:b/>
          <w:sz w:val="18"/>
          <w:szCs w:val="18"/>
        </w:rPr>
        <w:t>:</w:t>
      </w:r>
      <w:r w:rsidRPr="00EE61D4">
        <w:rPr>
          <w:rFonts w:ascii="Tahoma" w:hAnsi="Tahoma" w:cs="Tahoma"/>
          <w:b/>
          <w:sz w:val="18"/>
          <w:szCs w:val="18"/>
        </w:rPr>
        <w:t xml:space="preserve"> </w:t>
      </w:r>
      <w:r w:rsidRPr="006E0296">
        <w:rPr>
          <w:rFonts w:ascii="Tahoma" w:hAnsi="Tahoma" w:cs="Tahoma"/>
          <w:sz w:val="18"/>
          <w:szCs w:val="18"/>
        </w:rPr>
        <w:t>NUIG Law Society Social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Sept‘13</w:t>
      </w:r>
      <w:r w:rsidRPr="00EE61D4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May‘14</w:t>
      </w:r>
      <w:r>
        <w:rPr>
          <w:rFonts w:ascii="Tahoma" w:hAnsi="Tahoma" w:cs="Tahoma"/>
          <w:b/>
          <w:sz w:val="18"/>
          <w:szCs w:val="18"/>
        </w:rPr>
        <w:tab/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Pr="006D41B9" w:rsidRDefault="00377354" w:rsidP="00377354">
      <w:pPr>
        <w:pStyle w:val="BodyTextIndent"/>
        <w:numPr>
          <w:ilvl w:val="0"/>
          <w:numId w:val="6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 xml:space="preserve">Tasked with organising regular student </w:t>
      </w:r>
      <w:r>
        <w:rPr>
          <w:rFonts w:ascii="Tahoma" w:hAnsi="Tahoma" w:cs="Tahoma"/>
          <w:sz w:val="18"/>
          <w:szCs w:val="18"/>
        </w:rPr>
        <w:t>social events including guest speakers and charity fundraising activities</w:t>
      </w:r>
    </w:p>
    <w:p w:rsidR="00377354" w:rsidRPr="006D41B9" w:rsidRDefault="00377354" w:rsidP="00377354">
      <w:pPr>
        <w:pStyle w:val="BodyTextIndent"/>
        <w:numPr>
          <w:ilvl w:val="0"/>
          <w:numId w:val="5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sz w:val="18"/>
          <w:szCs w:val="18"/>
        </w:rPr>
        <w:t>Responsibilities included negotiating and securing sponsorship for events and creating successful publicity campaigns within agreed budgets</w:t>
      </w:r>
      <w:r>
        <w:rPr>
          <w:rFonts w:ascii="Tahoma" w:hAnsi="Tahoma" w:cs="Tahoma"/>
          <w:sz w:val="18"/>
          <w:szCs w:val="18"/>
        </w:rPr>
        <w:t>.</w:t>
      </w:r>
      <w:r w:rsidRPr="006D41B9">
        <w:rPr>
          <w:rFonts w:ascii="Tahoma" w:hAnsi="Tahoma" w:cs="Tahoma"/>
          <w:b/>
          <w:sz w:val="18"/>
          <w:szCs w:val="18"/>
        </w:rPr>
        <w:t xml:space="preserve"> 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AC1B04">
        <w:rPr>
          <w:rFonts w:ascii="Tahoma" w:hAnsi="Tahoma" w:cs="Tahoma"/>
          <w:b/>
          <w:sz w:val="18"/>
          <w:szCs w:val="18"/>
        </w:rPr>
        <w:t>Class Representative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Final Year Corporate Law class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Sept ‘13</w:t>
      </w:r>
      <w:r w:rsidRPr="00EE61D4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May ‘14</w:t>
      </w: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Elected by my class to represent them in student staff meetings</w:t>
      </w:r>
    </w:p>
    <w:p w:rsidR="00377354" w:rsidRDefault="00377354" w:rsidP="00377354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FF6E27">
        <w:rPr>
          <w:rFonts w:ascii="Tahoma" w:hAnsi="Tahoma" w:cs="Tahoma"/>
          <w:sz w:val="18"/>
          <w:szCs w:val="18"/>
        </w:rPr>
        <w:t>Responsi</w:t>
      </w:r>
      <w:r>
        <w:rPr>
          <w:rFonts w:ascii="Tahoma" w:hAnsi="Tahoma" w:cs="Tahoma"/>
          <w:sz w:val="18"/>
          <w:szCs w:val="18"/>
        </w:rPr>
        <w:t xml:space="preserve">bilities included </w:t>
      </w:r>
      <w:r w:rsidRPr="00FF6E27">
        <w:rPr>
          <w:rFonts w:ascii="Tahoma" w:hAnsi="Tahoma" w:cs="Tahoma"/>
          <w:sz w:val="18"/>
          <w:szCs w:val="18"/>
        </w:rPr>
        <w:t xml:space="preserve">arranging regular meetings with students to discuss and assist </w:t>
      </w:r>
      <w:r w:rsidRPr="00E74F9E">
        <w:rPr>
          <w:rFonts w:ascii="Tahoma" w:hAnsi="Tahoma" w:cs="Tahoma"/>
          <w:sz w:val="18"/>
          <w:szCs w:val="18"/>
        </w:rPr>
        <w:t>with any issues arising</w:t>
      </w:r>
    </w:p>
    <w:p w:rsidR="00377354" w:rsidRPr="006E0296" w:rsidRDefault="00377354" w:rsidP="00377354">
      <w:pPr>
        <w:pStyle w:val="ListParagraph"/>
        <w:ind w:left="0"/>
        <w:jc w:val="both"/>
        <w:rPr>
          <w:rFonts w:ascii="Tahoma" w:hAnsi="Tahoma" w:cs="Tahoma"/>
          <w:sz w:val="18"/>
          <w:szCs w:val="18"/>
        </w:rPr>
      </w:pPr>
    </w:p>
    <w:p w:rsidR="00377354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  <w:r w:rsidRPr="006E0296">
        <w:rPr>
          <w:rFonts w:ascii="Tahoma" w:hAnsi="Tahoma" w:cs="Tahoma"/>
          <w:b/>
          <w:sz w:val="18"/>
          <w:szCs w:val="18"/>
        </w:rPr>
        <w:t>Volunteer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6E0296">
        <w:rPr>
          <w:rFonts w:ascii="Tahoma" w:hAnsi="Tahoma" w:cs="Tahoma"/>
          <w:sz w:val="18"/>
          <w:szCs w:val="18"/>
        </w:rPr>
        <w:t>Disability Legal Information Clinic, National University of Ireland Galway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Sept ‘</w:t>
      </w:r>
      <w:r w:rsidRPr="00EE61D4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2</w:t>
      </w:r>
      <w:r w:rsidRPr="00EE61D4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June ‘13</w:t>
      </w:r>
    </w:p>
    <w:p w:rsidR="00377354" w:rsidRPr="006E0296" w:rsidRDefault="00377354" w:rsidP="00377354">
      <w:pPr>
        <w:jc w:val="both"/>
        <w:rPr>
          <w:rFonts w:ascii="Tahoma" w:hAnsi="Tahoma" w:cs="Tahoma"/>
          <w:b/>
          <w:sz w:val="18"/>
          <w:szCs w:val="18"/>
        </w:rPr>
      </w:pPr>
    </w:p>
    <w:p w:rsidR="00377354" w:rsidRDefault="00377354" w:rsidP="00377354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0A2FA2">
        <w:rPr>
          <w:rFonts w:ascii="Tahoma" w:hAnsi="Tahoma" w:cs="Tahoma"/>
          <w:sz w:val="18"/>
          <w:szCs w:val="18"/>
        </w:rPr>
        <w:t xml:space="preserve">Work involved training sessions along with research and the provision of information and advice for clients </w:t>
      </w:r>
    </w:p>
    <w:p w:rsidR="00377354" w:rsidRPr="006E0296" w:rsidRDefault="00377354" w:rsidP="00377354">
      <w:pPr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</w:rPr>
      </w:pPr>
      <w:r w:rsidRPr="000A2FA2">
        <w:rPr>
          <w:rFonts w:ascii="Tahoma" w:hAnsi="Tahoma" w:cs="Tahoma"/>
          <w:sz w:val="18"/>
          <w:szCs w:val="18"/>
        </w:rPr>
        <w:t>Developed excellent communication and interpersonal skills. Built and maintained successful relationships.</w:t>
      </w:r>
      <w:r w:rsidRPr="006E0296">
        <w:rPr>
          <w:rFonts w:ascii="Tahoma" w:hAnsi="Tahoma" w:cs="Tahoma"/>
          <w:b/>
          <w:sz w:val="18"/>
          <w:szCs w:val="18"/>
        </w:rPr>
        <w:tab/>
      </w:r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Gaisce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Presidents Award </w:t>
      </w:r>
    </w:p>
    <w:p w:rsidR="00377354" w:rsidRPr="00461E25" w:rsidRDefault="00377354" w:rsidP="00377354">
      <w:pPr>
        <w:pStyle w:val="ListParagraph"/>
        <w:numPr>
          <w:ilvl w:val="0"/>
          <w:numId w:val="8"/>
        </w:numPr>
        <w:tabs>
          <w:tab w:val="num" w:pos="2520"/>
        </w:tabs>
        <w:jc w:val="both"/>
        <w:rPr>
          <w:rFonts w:ascii="Tahoma" w:hAnsi="Tahoma" w:cs="Tahoma"/>
          <w:sz w:val="18"/>
          <w:szCs w:val="18"/>
        </w:rPr>
      </w:pPr>
      <w:r w:rsidRPr="00461E25">
        <w:rPr>
          <w:rFonts w:ascii="Tahoma" w:hAnsi="Tahoma" w:cs="Tahoma"/>
          <w:sz w:val="18"/>
          <w:szCs w:val="18"/>
        </w:rPr>
        <w:t>Awarded Bronze</w:t>
      </w:r>
    </w:p>
    <w:p w:rsidR="00377354" w:rsidRPr="00461E25" w:rsidRDefault="00377354" w:rsidP="00377354">
      <w:pPr>
        <w:pStyle w:val="ListParagraph"/>
        <w:numPr>
          <w:ilvl w:val="0"/>
          <w:numId w:val="8"/>
        </w:numPr>
        <w:tabs>
          <w:tab w:val="num" w:pos="2520"/>
        </w:tabs>
        <w:jc w:val="both"/>
        <w:rPr>
          <w:rFonts w:ascii="Tahoma" w:hAnsi="Tahoma" w:cs="Tahoma"/>
          <w:sz w:val="18"/>
          <w:szCs w:val="18"/>
        </w:rPr>
      </w:pPr>
      <w:r w:rsidRPr="00461E25">
        <w:rPr>
          <w:rFonts w:ascii="Tahoma" w:hAnsi="Tahoma" w:cs="Tahoma"/>
          <w:sz w:val="18"/>
          <w:szCs w:val="18"/>
        </w:rPr>
        <w:t>Programme undertaken as part of transition year which included volunteering in different fields and completing a detailed analysis</w:t>
      </w:r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</w:p>
    <w:p w:rsidR="00377354" w:rsidRPr="00461E25" w:rsidRDefault="00377354" w:rsidP="00377354">
      <w:pPr>
        <w:shd w:val="clear" w:color="auto" w:fill="C0C0C0"/>
        <w:spacing w:line="312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Interests &amp; Skills</w:t>
      </w:r>
    </w:p>
    <w:p w:rsidR="00377354" w:rsidRPr="00EE61D4" w:rsidRDefault="00377354" w:rsidP="00377354">
      <w:pPr>
        <w:jc w:val="both"/>
        <w:rPr>
          <w:rFonts w:ascii="Tahoma" w:hAnsi="Tahoma" w:cs="Tahoma"/>
          <w:sz w:val="18"/>
          <w:szCs w:val="18"/>
        </w:rPr>
      </w:pPr>
    </w:p>
    <w:p w:rsidR="00377354" w:rsidRPr="00EE61D4" w:rsidRDefault="00377354" w:rsidP="00377354">
      <w:pPr>
        <w:ind w:left="2160" w:hanging="21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Interests </w:t>
      </w:r>
      <w:r>
        <w:rPr>
          <w:rFonts w:ascii="Tahoma" w:hAnsi="Tahoma" w:cs="Tahoma"/>
          <w:b/>
          <w:sz w:val="18"/>
          <w:szCs w:val="18"/>
        </w:rPr>
        <w:tab/>
      </w:r>
      <w:r w:rsidRPr="00E562E4">
        <w:rPr>
          <w:rFonts w:ascii="Tahoma" w:hAnsi="Tahoma" w:cs="Tahoma"/>
          <w:sz w:val="18"/>
          <w:szCs w:val="18"/>
        </w:rPr>
        <w:t xml:space="preserve">Music, Irish Dance, Gaelic Football, Running </w:t>
      </w:r>
    </w:p>
    <w:p w:rsidR="00377354" w:rsidRPr="00EE61D4" w:rsidRDefault="00377354" w:rsidP="00377354">
      <w:pPr>
        <w:ind w:left="2160" w:hanging="2160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Languages</w:t>
      </w:r>
      <w:r w:rsidRPr="00EE61D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Fluent in conversational</w:t>
      </w:r>
      <w:r w:rsidRPr="00EE61D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German</w:t>
      </w:r>
    </w:p>
    <w:p w:rsidR="00377354" w:rsidRPr="00461E25" w:rsidRDefault="00377354" w:rsidP="00377354">
      <w:pPr>
        <w:ind w:left="1440" w:hanging="1440"/>
        <w:jc w:val="both"/>
        <w:rPr>
          <w:rFonts w:ascii="Tahoma" w:hAnsi="Tahoma" w:cs="Tahoma"/>
          <w:sz w:val="18"/>
          <w:szCs w:val="18"/>
        </w:rPr>
      </w:pPr>
      <w:r w:rsidRPr="00EE61D4">
        <w:rPr>
          <w:rFonts w:ascii="Tahoma" w:hAnsi="Tahoma" w:cs="Tahoma"/>
          <w:b/>
          <w:sz w:val="18"/>
          <w:szCs w:val="18"/>
        </w:rPr>
        <w:t>IT Skills</w:t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b/>
          <w:sz w:val="18"/>
          <w:szCs w:val="18"/>
        </w:rPr>
        <w:tab/>
      </w:r>
      <w:r w:rsidRPr="00EE61D4">
        <w:rPr>
          <w:rFonts w:ascii="Tahoma" w:hAnsi="Tahoma" w:cs="Tahoma"/>
          <w:sz w:val="18"/>
          <w:szCs w:val="18"/>
        </w:rPr>
        <w:t>Excellent knowledge of Microsoft W</w:t>
      </w:r>
      <w:r>
        <w:rPr>
          <w:rFonts w:ascii="Tahoma" w:hAnsi="Tahoma" w:cs="Tahoma"/>
          <w:sz w:val="18"/>
          <w:szCs w:val="18"/>
        </w:rPr>
        <w:t xml:space="preserve">ord, Outlook, Excel, Access, </w:t>
      </w:r>
      <w:r w:rsidRPr="00EE61D4">
        <w:rPr>
          <w:rFonts w:ascii="Tahoma" w:hAnsi="Tahoma" w:cs="Tahoma"/>
          <w:sz w:val="18"/>
          <w:szCs w:val="18"/>
        </w:rPr>
        <w:t>PowerPoint</w:t>
      </w:r>
      <w:r>
        <w:rPr>
          <w:rFonts w:ascii="Tahoma" w:hAnsi="Tahoma" w:cs="Tahoma"/>
          <w:sz w:val="18"/>
          <w:szCs w:val="18"/>
        </w:rPr>
        <w:t xml:space="preserve"> and Sales Force</w:t>
      </w:r>
    </w:p>
    <w:p w:rsidR="00B97487" w:rsidRDefault="00B97487"/>
    <w:sectPr w:rsidR="00B97487" w:rsidSect="00AD4D03">
      <w:pgSz w:w="11906" w:h="16838"/>
      <w:pgMar w:top="89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6F3"/>
    <w:multiLevelType w:val="hybridMultilevel"/>
    <w:tmpl w:val="D548D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B1A23"/>
    <w:multiLevelType w:val="hybridMultilevel"/>
    <w:tmpl w:val="C6DEA5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07D14"/>
    <w:multiLevelType w:val="hybridMultilevel"/>
    <w:tmpl w:val="A628E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53896"/>
    <w:multiLevelType w:val="hybridMultilevel"/>
    <w:tmpl w:val="37CCD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80B54"/>
    <w:multiLevelType w:val="hybridMultilevel"/>
    <w:tmpl w:val="C7386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7B23"/>
    <w:multiLevelType w:val="hybridMultilevel"/>
    <w:tmpl w:val="15C69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352FF"/>
    <w:multiLevelType w:val="hybridMultilevel"/>
    <w:tmpl w:val="9D4C0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22FB8"/>
    <w:multiLevelType w:val="hybridMultilevel"/>
    <w:tmpl w:val="940AB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94F37"/>
    <w:multiLevelType w:val="hybridMultilevel"/>
    <w:tmpl w:val="67909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354"/>
    <w:rsid w:val="0032182A"/>
    <w:rsid w:val="00377354"/>
    <w:rsid w:val="00455F73"/>
    <w:rsid w:val="005E3000"/>
    <w:rsid w:val="005F475C"/>
    <w:rsid w:val="007364C3"/>
    <w:rsid w:val="007435BB"/>
    <w:rsid w:val="007A3D22"/>
    <w:rsid w:val="00807E35"/>
    <w:rsid w:val="0081640C"/>
    <w:rsid w:val="00B97487"/>
    <w:rsid w:val="00BE7830"/>
    <w:rsid w:val="00DD059D"/>
    <w:rsid w:val="00E26896"/>
    <w:rsid w:val="00E35311"/>
    <w:rsid w:val="00E45CF6"/>
    <w:rsid w:val="00F41899"/>
    <w:rsid w:val="00FD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354"/>
    <w:rPr>
      <w:color w:val="auto"/>
      <w:u w:val="none"/>
    </w:rPr>
  </w:style>
  <w:style w:type="paragraph" w:styleId="BodyTextIndent">
    <w:name w:val="Body Text Indent"/>
    <w:basedOn w:val="Normal"/>
    <w:link w:val="BodyTextIndentChar"/>
    <w:unhideWhenUsed/>
    <w:rsid w:val="003773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7735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7354"/>
    <w:pPr>
      <w:ind w:left="720"/>
      <w:contextualSpacing/>
    </w:pPr>
  </w:style>
  <w:style w:type="paragraph" w:customStyle="1" w:styleId="Normal1">
    <w:name w:val="Normal1"/>
    <w:rsid w:val="00377354"/>
    <w:rPr>
      <w:rFonts w:ascii="Calibri" w:eastAsia="Calibri" w:hAnsi="Calibri" w:cs="Calibri"/>
      <w:color w:val="000000"/>
      <w:szCs w:val="20"/>
      <w:lang w:eastAsia="en-IE"/>
    </w:rPr>
  </w:style>
  <w:style w:type="character" w:customStyle="1" w:styleId="apple-converted-space">
    <w:name w:val="apple-converted-space"/>
    <w:basedOn w:val="DefaultParagraphFont"/>
    <w:rsid w:val="0037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lsmccorma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6345</Characters>
  <Application>Microsoft Office Word</Application>
  <DocSecurity>0</DocSecurity>
  <Lines>52</Lines>
  <Paragraphs>14</Paragraphs>
  <ScaleCrop>false</ScaleCrop>
  <Company>Grizli777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dcterms:created xsi:type="dcterms:W3CDTF">2016-10-06T08:41:00Z</dcterms:created>
  <dcterms:modified xsi:type="dcterms:W3CDTF">2016-10-06T08:42:00Z</dcterms:modified>
</cp:coreProperties>
</file>