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09.5410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- Alessandra Grosariu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2387695312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23 Balruddery Grove, Balrothery, Co. Dublin. K32 CY51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74145507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Mobile: 083 036 3237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304199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  <w:rtl w:val="0"/>
        </w:rPr>
        <w:t xml:space="preserve">alessandra.grosariu@gmail.com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04199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30419921875" w:line="240" w:lineRule="auto"/>
        <w:ind w:left="240.33004760742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PROFILE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30419921875" w:line="244.36875343322754" w:lineRule="auto"/>
        <w:ind w:left="213.78005981445312" w:right="7.803955078125" w:firstLine="747.38998413085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Diligent and focused fourth Year Law &amp; French Student in Trinity College Dublin. Owing to my four years as a board member on the Trinity College Law Review I have significantly broadened my knowledge of ongoing legal matters, enhancing my critical thinking 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analysing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 wide range of legal issues.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03759765625" w:line="254.65999603271484" w:lineRule="auto"/>
        <w:ind w:left="210.63003540039062" w:right="1.41845703125" w:firstLine="751.58996582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From my international studies in Pantheon-Assas, Paris, I have had the opportunity to closely study another jurisdiction, improving my ability to quickly absorb different legal structures. Working as a translator for InterLing has also given me a new perspective from the client’s side in a courtroom, offering me the opportunity to work in the District and Circuit Courts. I have also developed an excellent leadership and team-working framework through work with Akidwa, an NGO, and through </w:t>
      </w:r>
      <w:r w:rsidDel="00000000" w:rsidR="00000000" w:rsidRPr="00000000">
        <w:rPr>
          <w:sz w:val="21"/>
          <w:szCs w:val="21"/>
          <w:rtl w:val="0"/>
        </w:rPr>
        <w:t xml:space="preserve">being Co-Editor-In-Chief of the Trinity College Law Review.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03759765625" w:line="254.65999603271484" w:lineRule="auto"/>
        <w:ind w:left="210.63003540039062" w:right="1.4184570312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CAREER HISTORY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10205078125" w:line="240" w:lineRule="auto"/>
        <w:ind w:left="226.17004394531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Legal Intern, Cyril &amp; Co Solicitors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2018)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2.53662109375" w:line="241.5519905090332" w:lineRule="auto"/>
        <w:ind w:left="720" w:right="7.4145507812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Shadowed solicitor in her every-day work through attending client meetings, strategising for Court cases,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organising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and filling time-sensitive paper work, and aiding in general office administration.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1.55256271362305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This work was beneficial in several ways; my professionalism as well as my time management greatly improved. Additionally, my researching skills and problem solving capabilities were tested in dealing with this high-pressure environment.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0858154296875" w:line="240" w:lineRule="auto"/>
        <w:ind w:left="237.788848876953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Translator, InterLing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2022 - Present)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3455810546875" w:line="245.1734161376953" w:lineRule="auto"/>
        <w:ind w:left="720" w:right="19.16870117187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Working with InterLing, I offer courtroom and healthcare translating services in French and Romanian, which has given me valuable experience working with clients, and has expanded my knowledge of legal terminology greatly.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333251953125" w:line="240" w:lineRule="auto"/>
        <w:ind w:left="300.330047607421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Editor-In-Chief, Trinity College Law Review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(2023</w:t>
      </w:r>
      <w:r w:rsidDel="00000000" w:rsidR="00000000" w:rsidRPr="00000000">
        <w:rPr>
          <w:i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i w:val="1"/>
          <w:sz w:val="21"/>
          <w:szCs w:val="21"/>
          <w:rtl w:val="0"/>
        </w:rPr>
        <w:t xml:space="preserve">Present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9298095703125" w:line="243.72536659240723" w:lineRule="auto"/>
        <w:ind w:left="720" w:right="16.1108398437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TCLR is Ireland’s oldest student-edited law journal; working on publications with the TCLR has provided me with a keen interest in legal academia, a strong attention to detail, and a lot of dedication and patience. I have worked as the Sales Director and Sponsorship Director in the Senior Committee, and am currently Co-Editor-in-Chief. My time working with the TCLR has taught me a great deal about initiative, organisation, and what it means to lead, manage, and be responsible for a team.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9298095703125" w:line="243.72536659240723" w:lineRule="auto"/>
        <w:ind w:left="0" w:right="16.1108398437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EDUCATION &amp; </w:t>
      </w: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4.930419921875" w:line="240" w:lineRule="auto"/>
        <w:ind w:left="720" w:right="673.167724609375" w:hanging="360"/>
        <w:jc w:val="both"/>
        <w:rPr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Secondary School: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Loreto Secondary School Balbriggan</w:t>
      </w:r>
      <w:r w:rsidDel="00000000" w:rsidR="00000000" w:rsidRPr="00000000">
        <w:rPr>
          <w:sz w:val="21"/>
          <w:szCs w:val="21"/>
          <w:rtl w:val="0"/>
        </w:rPr>
        <w:t xml:space="preserve">. 579 Leaving Certificate points.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673.167724609375" w:hanging="360"/>
        <w:jc w:val="both"/>
        <w:rPr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University: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Law &amp; French L.L.B. Trinity College Dublin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(2020-2024)</w:t>
      </w:r>
      <w:r w:rsidDel="00000000" w:rsidR="00000000" w:rsidRPr="00000000">
        <w:rPr>
          <w:i w:val="1"/>
          <w:sz w:val="21"/>
          <w:szCs w:val="2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Yearlong </w:t>
      </w:r>
      <w:r w:rsidDel="00000000" w:rsidR="00000000" w:rsidRPr="00000000">
        <w:rPr>
          <w:sz w:val="21"/>
          <w:szCs w:val="21"/>
          <w:rtl w:val="0"/>
        </w:rPr>
        <w:t xml:space="preserve">Erasmus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Panthéon-Assas University Paris II</w:t>
      </w:r>
      <w:r w:rsidDel="00000000" w:rsidR="00000000" w:rsidRPr="00000000">
        <w:rPr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Languages: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Fluent in English, Romanian, French, intermediate in Irish.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2.325134277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VOLUNTEERING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3011474609375" w:line="240" w:lineRule="auto"/>
        <w:ind w:left="210" w:right="0" w:firstLine="0"/>
        <w:jc w:val="left"/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Akidwa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30419921875" w:line="243.96655082702637" w:lineRule="auto"/>
        <w:ind w:left="217.55996704101562" w:right="8.094482421875" w:firstLine="502.440032958984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Through my voluntary work in Akidwa, an NGO supporting the rights and concerns of migrant women in Ireland, I have learnt how to be receptive to people’s issues, and how to best aid them with their queries</w:t>
      </w:r>
      <w:r w:rsidDel="00000000" w:rsidR="00000000" w:rsidRPr="00000000">
        <w:rPr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My main role with Akidwa has been within their legal advice sector, a job which has been invaluable for experiencing practical application of the law, and interacting with clients.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930419921875" w:line="243.96655082702637" w:lineRule="auto"/>
        <w:ind w:left="0" w:right="8.094482421875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40" w:w="11920" w:orient="portrait"/>
      <w:pgMar w:bottom="1516.48193359375" w:top="686.4013671875" w:left="1411.2001037597656" w:right="1375.1831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0"/>
      <w:spacing w:before="287.3762512207031" w:line="240" w:lineRule="auto"/>
      <w:ind w:left="240.33004760742188" w:firstLine="0"/>
      <w:jc w:val="center"/>
      <w:rPr/>
    </w:pPr>
    <w:r w:rsidDel="00000000" w:rsidR="00000000" w:rsidRPr="00000000">
      <w:rPr>
        <w:b w:val="1"/>
        <w:sz w:val="21"/>
        <w:szCs w:val="21"/>
        <w:rtl w:val="0"/>
      </w:rPr>
      <w:t xml:space="preserve">References and Individual breakdown of Exam Results available on request.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