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11B" w:rsidRDefault="001C5DE5">
      <w:pPr>
        <w:pStyle w:val="Title"/>
      </w:pPr>
      <w:r>
        <w:t>‍‍</w:t>
      </w:r>
      <w:sdt>
        <w:sdtPr>
          <w:alias w:val="Your Name"/>
          <w:tag w:val=""/>
          <w:id w:val="1246310863"/>
          <w:placeholder>
            <w:docPart w:val="7BF5EC34A45745C7904ECC840DCD17B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B7002A">
            <w:rPr>
              <w:lang w:val="en-IE"/>
            </w:rPr>
            <w:t>Anna Nichols</w:t>
          </w:r>
          <w:r w:rsidR="00072AB6">
            <w:rPr>
              <w:lang w:val="en-IE"/>
            </w:rPr>
            <w:t xml:space="preserve"> Curriculum Vitae</w:t>
          </w:r>
        </w:sdtContent>
      </w:sdt>
    </w:p>
    <w:p w:rsidR="0022011B" w:rsidRDefault="0062583D" w:rsidP="000578CF">
      <w:sdt>
        <w:sdtPr>
          <w:alias w:val="Address"/>
          <w:tag w:val=""/>
          <w:id w:val="-593780209"/>
          <w:placeholder>
            <w:docPart w:val="4B36264C86B8457187F62C96456815A2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B7002A">
            <w:t>Ashlands, 1 Burnaby Woods, Greystones, Co. Wicklow, Ireland</w:t>
          </w:r>
        </w:sdtContent>
      </w:sdt>
      <w:r w:rsidR="001C5DE5">
        <w:t> | </w:t>
      </w:r>
      <w:sdt>
        <w:sdtPr>
          <w:alias w:val="Telephone"/>
          <w:tag w:val=""/>
          <w:id w:val="-1416317146"/>
          <w:placeholder>
            <w:docPart w:val="B49DB28EC4E145919EA70ABF2954A0C2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B7002A">
            <w:t>+353872282648/+393288033143</w:t>
          </w:r>
        </w:sdtContent>
      </w:sdt>
      <w:r w:rsidR="001C5DE5">
        <w:t> | </w:t>
      </w:r>
      <w:sdt>
        <w:sdtPr>
          <w:alias w:val="Email"/>
          <w:tag w:val=""/>
          <w:id w:val="-391963670"/>
          <w:placeholder>
            <w:docPart w:val="06639E15529B40F9AB5694DB9078BB59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B7002A">
            <w:t>anichols@tcd.ie</w:t>
          </w:r>
        </w:sdtContent>
      </w:sdt>
    </w:p>
    <w:p w:rsidR="0022011B" w:rsidRDefault="001C5DE5">
      <w:pPr>
        <w:pStyle w:val="SectionHeading"/>
      </w:pPr>
      <w:r>
        <w:t>Education</w:t>
      </w:r>
    </w:p>
    <w:p w:rsidR="0022011B" w:rsidRDefault="000578CF">
      <w:pPr>
        <w:pStyle w:val="Subsection"/>
        <w:spacing w:before="100"/>
      </w:pPr>
      <w:r>
        <w:t>Undergraduate degree</w:t>
      </w:r>
      <w:r w:rsidR="001C5DE5">
        <w:t> | </w:t>
      </w:r>
      <w:r>
        <w:t>2013-2017</w:t>
      </w:r>
      <w:r w:rsidR="001C5DE5">
        <w:t> | </w:t>
      </w:r>
      <w:r>
        <w:t>Trinity College dublin</w:t>
      </w:r>
    </w:p>
    <w:p w:rsidR="0022011B" w:rsidRDefault="000578CF">
      <w:pPr>
        <w:pStyle w:val="ListBullet"/>
      </w:pPr>
      <w:r>
        <w:t>Joint Honours in Law and Political Science</w:t>
      </w:r>
    </w:p>
    <w:p w:rsidR="000578CF" w:rsidRDefault="000578CF" w:rsidP="000578CF">
      <w:pPr>
        <w:pStyle w:val="ListBullet"/>
      </w:pPr>
      <w:r>
        <w:t>Trinity Exhibition Entrance Award Scholar</w:t>
      </w:r>
    </w:p>
    <w:p w:rsidR="0022011B" w:rsidRDefault="000578CF">
      <w:pPr>
        <w:pStyle w:val="ListBullet"/>
      </w:pPr>
      <w:r>
        <w:t>Broad Curriculum Modules</w:t>
      </w:r>
      <w:r w:rsidR="007B50A0">
        <w:t xml:space="preserve"> undertaken</w:t>
      </w:r>
      <w:r>
        <w:t xml:space="preserve"> in Turkish and Roman Art and Architecture</w:t>
      </w:r>
    </w:p>
    <w:p w:rsidR="000578CF" w:rsidRDefault="000578CF">
      <w:pPr>
        <w:pStyle w:val="ListBullet"/>
      </w:pPr>
      <w:r>
        <w:t>Academic Year 2015-16: Attending the University of Bologna as part of the Erasmus+ Exchange Programme</w:t>
      </w:r>
    </w:p>
    <w:p w:rsidR="00E25FED" w:rsidRDefault="00E25FED">
      <w:pPr>
        <w:pStyle w:val="ListBullet"/>
        <w:rPr>
          <w:b/>
        </w:rPr>
      </w:pPr>
      <w:r>
        <w:rPr>
          <w:b/>
        </w:rPr>
        <w:t xml:space="preserve">Junior Freshman Results: </w:t>
      </w:r>
      <w:r w:rsidR="0002278D">
        <w:rPr>
          <w:b/>
        </w:rPr>
        <w:t>66/</w:t>
      </w:r>
      <w:r>
        <w:rPr>
          <w:b/>
        </w:rPr>
        <w:t>2.1 overall</w:t>
      </w:r>
    </w:p>
    <w:tbl>
      <w:tblPr>
        <w:tblStyle w:val="TableGrid"/>
        <w:tblW w:w="0" w:type="auto"/>
        <w:tblInd w:w="144" w:type="dxa"/>
        <w:tblLook w:val="04A0" w:firstRow="1" w:lastRow="0" w:firstColumn="1" w:lastColumn="0" w:noHBand="0" w:noVBand="1"/>
      </w:tblPr>
      <w:tblGrid>
        <w:gridCol w:w="2301"/>
        <w:gridCol w:w="2297"/>
        <w:gridCol w:w="2311"/>
        <w:gridCol w:w="2297"/>
      </w:tblGrid>
      <w:tr w:rsidR="00E25FED" w:rsidTr="00E25FED">
        <w:tc>
          <w:tcPr>
            <w:tcW w:w="2337" w:type="dxa"/>
            <w:shd w:val="clear" w:color="auto" w:fill="D9D9D9" w:themeFill="background1" w:themeFillShade="D9"/>
          </w:tcPr>
          <w:p w:rsidR="00E25FED" w:rsidRDefault="00E25FED">
            <w:pPr>
              <w:pStyle w:val="ListBullet"/>
              <w:ind w:left="0" w:firstLine="0"/>
              <w:rPr>
                <w:b/>
              </w:rPr>
            </w:pPr>
            <w:r>
              <w:rPr>
                <w:b/>
              </w:rPr>
              <w:t xml:space="preserve">Tort </w:t>
            </w:r>
          </w:p>
        </w:tc>
        <w:tc>
          <w:tcPr>
            <w:tcW w:w="2337" w:type="dxa"/>
          </w:tcPr>
          <w:p w:rsidR="00E25FED" w:rsidRDefault="00E25FED">
            <w:pPr>
              <w:pStyle w:val="ListBullet"/>
              <w:ind w:left="0" w:firstLine="0"/>
              <w:rPr>
                <w:b/>
              </w:rPr>
            </w:pPr>
            <w:r>
              <w:rPr>
                <w:b/>
              </w:rPr>
              <w:t>72</w:t>
            </w:r>
            <w:r w:rsidR="0002278D">
              <w:rPr>
                <w:b/>
              </w:rPr>
              <w:t>/ 1st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:rsidR="00E25FED" w:rsidRDefault="00E25FED">
            <w:pPr>
              <w:pStyle w:val="ListBullet"/>
              <w:ind w:left="0" w:firstLine="0"/>
              <w:rPr>
                <w:b/>
              </w:rPr>
            </w:pPr>
            <w:r>
              <w:rPr>
                <w:b/>
              </w:rPr>
              <w:t>Introduction to Sociology</w:t>
            </w:r>
          </w:p>
        </w:tc>
        <w:tc>
          <w:tcPr>
            <w:tcW w:w="2338" w:type="dxa"/>
          </w:tcPr>
          <w:p w:rsidR="00E25FED" w:rsidRDefault="00E25FED">
            <w:pPr>
              <w:pStyle w:val="ListBullet"/>
              <w:ind w:left="0" w:firstLine="0"/>
              <w:rPr>
                <w:b/>
              </w:rPr>
            </w:pPr>
            <w:r>
              <w:rPr>
                <w:b/>
              </w:rPr>
              <w:t>76</w:t>
            </w:r>
            <w:r w:rsidR="0002278D">
              <w:rPr>
                <w:b/>
              </w:rPr>
              <w:t>/ 1st</w:t>
            </w:r>
          </w:p>
        </w:tc>
      </w:tr>
      <w:tr w:rsidR="00E25FED" w:rsidTr="00E25FED">
        <w:tc>
          <w:tcPr>
            <w:tcW w:w="2337" w:type="dxa"/>
            <w:shd w:val="clear" w:color="auto" w:fill="D9D9D9" w:themeFill="background1" w:themeFillShade="D9"/>
          </w:tcPr>
          <w:p w:rsidR="00E25FED" w:rsidRDefault="00E25FED">
            <w:pPr>
              <w:pStyle w:val="ListBullet"/>
              <w:ind w:left="0" w:firstLine="0"/>
              <w:rPr>
                <w:b/>
              </w:rPr>
            </w:pPr>
            <w:r>
              <w:rPr>
                <w:b/>
              </w:rPr>
              <w:t>Irish Legal Systems</w:t>
            </w:r>
          </w:p>
        </w:tc>
        <w:tc>
          <w:tcPr>
            <w:tcW w:w="2337" w:type="dxa"/>
          </w:tcPr>
          <w:p w:rsidR="00E25FED" w:rsidRDefault="00E25FED">
            <w:pPr>
              <w:pStyle w:val="ListBullet"/>
              <w:ind w:left="0" w:firstLine="0"/>
              <w:rPr>
                <w:b/>
              </w:rPr>
            </w:pPr>
            <w:r>
              <w:rPr>
                <w:b/>
              </w:rPr>
              <w:t>70</w:t>
            </w:r>
            <w:r w:rsidR="0002278D">
              <w:rPr>
                <w:b/>
              </w:rPr>
              <w:t>/ 1st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:rsidR="00E25FED" w:rsidRDefault="00E25FED">
            <w:pPr>
              <w:pStyle w:val="ListBullet"/>
              <w:ind w:left="0" w:firstLine="0"/>
              <w:rPr>
                <w:b/>
              </w:rPr>
            </w:pPr>
            <w:r>
              <w:rPr>
                <w:b/>
              </w:rPr>
              <w:t>Introduction to Economic Policy</w:t>
            </w:r>
          </w:p>
        </w:tc>
        <w:tc>
          <w:tcPr>
            <w:tcW w:w="2338" w:type="dxa"/>
          </w:tcPr>
          <w:p w:rsidR="00E25FED" w:rsidRDefault="00E25FED">
            <w:pPr>
              <w:pStyle w:val="ListBullet"/>
              <w:ind w:left="0" w:firstLine="0"/>
              <w:rPr>
                <w:b/>
              </w:rPr>
            </w:pPr>
            <w:r>
              <w:rPr>
                <w:b/>
              </w:rPr>
              <w:t>71</w:t>
            </w:r>
            <w:r w:rsidR="0002278D">
              <w:rPr>
                <w:b/>
              </w:rPr>
              <w:t>/1st</w:t>
            </w:r>
          </w:p>
        </w:tc>
      </w:tr>
      <w:tr w:rsidR="00E25FED" w:rsidTr="00E25FED">
        <w:tc>
          <w:tcPr>
            <w:tcW w:w="2337" w:type="dxa"/>
            <w:shd w:val="clear" w:color="auto" w:fill="D9D9D9" w:themeFill="background1" w:themeFillShade="D9"/>
          </w:tcPr>
          <w:p w:rsidR="00E25FED" w:rsidRDefault="00E25FED">
            <w:pPr>
              <w:pStyle w:val="ListBullet"/>
              <w:ind w:left="0" w:firstLine="0"/>
              <w:rPr>
                <w:b/>
              </w:rPr>
            </w:pPr>
            <w:r>
              <w:rPr>
                <w:b/>
              </w:rPr>
              <w:t>Contract</w:t>
            </w:r>
          </w:p>
        </w:tc>
        <w:tc>
          <w:tcPr>
            <w:tcW w:w="2337" w:type="dxa"/>
          </w:tcPr>
          <w:p w:rsidR="00E25FED" w:rsidRDefault="00E25FED">
            <w:pPr>
              <w:pStyle w:val="ListBullet"/>
              <w:ind w:left="0" w:firstLine="0"/>
              <w:rPr>
                <w:b/>
              </w:rPr>
            </w:pPr>
            <w:r>
              <w:rPr>
                <w:b/>
              </w:rPr>
              <w:t>40</w:t>
            </w:r>
            <w:r w:rsidR="0002278D">
              <w:rPr>
                <w:b/>
              </w:rPr>
              <w:t>/3rd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:rsidR="00E25FED" w:rsidRDefault="00E25FED">
            <w:pPr>
              <w:pStyle w:val="ListBullet"/>
              <w:ind w:left="0" w:firstLine="0"/>
              <w:rPr>
                <w:b/>
              </w:rPr>
            </w:pPr>
            <w:r>
              <w:rPr>
                <w:b/>
              </w:rPr>
              <w:t>Introduction to Political Science</w:t>
            </w:r>
          </w:p>
        </w:tc>
        <w:tc>
          <w:tcPr>
            <w:tcW w:w="2338" w:type="dxa"/>
          </w:tcPr>
          <w:p w:rsidR="00E25FED" w:rsidRDefault="00E25FED">
            <w:pPr>
              <w:pStyle w:val="ListBullet"/>
              <w:ind w:left="0" w:firstLine="0"/>
              <w:rPr>
                <w:b/>
              </w:rPr>
            </w:pPr>
            <w:r>
              <w:rPr>
                <w:b/>
              </w:rPr>
              <w:t>67</w:t>
            </w:r>
            <w:r w:rsidR="0002278D">
              <w:rPr>
                <w:b/>
              </w:rPr>
              <w:t>/2.1</w:t>
            </w:r>
          </w:p>
        </w:tc>
      </w:tr>
    </w:tbl>
    <w:p w:rsidR="00E25FED" w:rsidRDefault="00E25FED">
      <w:pPr>
        <w:pStyle w:val="ListBullet"/>
        <w:rPr>
          <w:b/>
        </w:rPr>
      </w:pPr>
    </w:p>
    <w:p w:rsidR="00E25FED" w:rsidRDefault="00E25FED">
      <w:pPr>
        <w:pStyle w:val="ListBullet"/>
        <w:rPr>
          <w:b/>
        </w:rPr>
      </w:pPr>
      <w:r>
        <w:rPr>
          <w:b/>
        </w:rPr>
        <w:t>Senior Freshman Results:</w:t>
      </w:r>
      <w:r w:rsidR="0002278D">
        <w:rPr>
          <w:b/>
        </w:rPr>
        <w:t xml:space="preserve"> 66/2.1 overall</w:t>
      </w:r>
    </w:p>
    <w:tbl>
      <w:tblPr>
        <w:tblStyle w:val="TableGrid"/>
        <w:tblW w:w="0" w:type="auto"/>
        <w:tblInd w:w="144" w:type="dxa"/>
        <w:tblLook w:val="04A0" w:firstRow="1" w:lastRow="0" w:firstColumn="1" w:lastColumn="0" w:noHBand="0" w:noVBand="1"/>
      </w:tblPr>
      <w:tblGrid>
        <w:gridCol w:w="1955"/>
        <w:gridCol w:w="1331"/>
        <w:gridCol w:w="1924"/>
        <w:gridCol w:w="1332"/>
        <w:gridCol w:w="1332"/>
        <w:gridCol w:w="1332"/>
      </w:tblGrid>
      <w:tr w:rsidR="0002278D" w:rsidTr="0002278D">
        <w:tc>
          <w:tcPr>
            <w:tcW w:w="1955" w:type="dxa"/>
            <w:shd w:val="clear" w:color="auto" w:fill="D9D9D9" w:themeFill="background1" w:themeFillShade="D9"/>
          </w:tcPr>
          <w:p w:rsidR="0002278D" w:rsidRDefault="0002278D">
            <w:pPr>
              <w:pStyle w:val="ListBullet"/>
              <w:ind w:left="0" w:firstLine="0"/>
              <w:rPr>
                <w:b/>
              </w:rPr>
            </w:pPr>
            <w:r>
              <w:rPr>
                <w:b/>
              </w:rPr>
              <w:t>Criminal Law</w:t>
            </w:r>
          </w:p>
        </w:tc>
        <w:tc>
          <w:tcPr>
            <w:tcW w:w="1331" w:type="dxa"/>
          </w:tcPr>
          <w:p w:rsidR="0002278D" w:rsidRDefault="0002278D">
            <w:pPr>
              <w:pStyle w:val="ListBullet"/>
              <w:ind w:left="0" w:firstLine="0"/>
              <w:rPr>
                <w:b/>
              </w:rPr>
            </w:pPr>
            <w:r>
              <w:rPr>
                <w:b/>
              </w:rPr>
              <w:t>68/2.1</w:t>
            </w:r>
          </w:p>
        </w:tc>
        <w:tc>
          <w:tcPr>
            <w:tcW w:w="1924" w:type="dxa"/>
            <w:shd w:val="clear" w:color="auto" w:fill="D9D9D9" w:themeFill="background1" w:themeFillShade="D9"/>
          </w:tcPr>
          <w:p w:rsidR="0002278D" w:rsidRDefault="0002278D">
            <w:pPr>
              <w:pStyle w:val="ListBullet"/>
              <w:ind w:left="0" w:firstLine="0"/>
              <w:rPr>
                <w:b/>
              </w:rPr>
            </w:pPr>
            <w:r>
              <w:rPr>
                <w:b/>
              </w:rPr>
              <w:t>International Relations</w:t>
            </w:r>
          </w:p>
        </w:tc>
        <w:tc>
          <w:tcPr>
            <w:tcW w:w="1332" w:type="dxa"/>
          </w:tcPr>
          <w:p w:rsidR="0002278D" w:rsidRDefault="00F97067">
            <w:pPr>
              <w:pStyle w:val="ListBullet"/>
              <w:ind w:left="0" w:firstLine="0"/>
              <w:rPr>
                <w:b/>
              </w:rPr>
            </w:pPr>
            <w:r>
              <w:rPr>
                <w:b/>
              </w:rPr>
              <w:t>68/2.1</w:t>
            </w:r>
          </w:p>
        </w:tc>
        <w:tc>
          <w:tcPr>
            <w:tcW w:w="1332" w:type="dxa"/>
            <w:shd w:val="clear" w:color="auto" w:fill="D9D9D9" w:themeFill="background1" w:themeFillShade="D9"/>
          </w:tcPr>
          <w:p w:rsidR="0002278D" w:rsidRDefault="0002278D">
            <w:pPr>
              <w:pStyle w:val="ListBullet"/>
              <w:ind w:left="0" w:firstLine="0"/>
              <w:rPr>
                <w:b/>
              </w:rPr>
            </w:pPr>
            <w:r>
              <w:rPr>
                <w:b/>
              </w:rPr>
              <w:t xml:space="preserve">Turkish </w:t>
            </w:r>
          </w:p>
        </w:tc>
        <w:tc>
          <w:tcPr>
            <w:tcW w:w="1332" w:type="dxa"/>
          </w:tcPr>
          <w:p w:rsidR="0002278D" w:rsidRDefault="0002278D">
            <w:pPr>
              <w:pStyle w:val="ListBullet"/>
              <w:ind w:left="0" w:firstLine="0"/>
              <w:rPr>
                <w:b/>
              </w:rPr>
            </w:pPr>
            <w:r>
              <w:rPr>
                <w:b/>
              </w:rPr>
              <w:t>76/1st</w:t>
            </w:r>
          </w:p>
        </w:tc>
      </w:tr>
      <w:tr w:rsidR="0002278D" w:rsidTr="0002278D">
        <w:tc>
          <w:tcPr>
            <w:tcW w:w="1955" w:type="dxa"/>
            <w:shd w:val="clear" w:color="auto" w:fill="D9D9D9" w:themeFill="background1" w:themeFillShade="D9"/>
          </w:tcPr>
          <w:p w:rsidR="0002278D" w:rsidRDefault="0002278D">
            <w:pPr>
              <w:pStyle w:val="ListBullet"/>
              <w:ind w:left="0" w:firstLine="0"/>
              <w:rPr>
                <w:b/>
              </w:rPr>
            </w:pPr>
            <w:r>
              <w:rPr>
                <w:b/>
              </w:rPr>
              <w:t>Land Law</w:t>
            </w:r>
          </w:p>
        </w:tc>
        <w:tc>
          <w:tcPr>
            <w:tcW w:w="1331" w:type="dxa"/>
          </w:tcPr>
          <w:p w:rsidR="0002278D" w:rsidRDefault="0002278D">
            <w:pPr>
              <w:pStyle w:val="ListBullet"/>
              <w:ind w:left="0" w:firstLine="0"/>
              <w:rPr>
                <w:b/>
              </w:rPr>
            </w:pPr>
            <w:r>
              <w:rPr>
                <w:b/>
              </w:rPr>
              <w:t>66/2.1</w:t>
            </w:r>
          </w:p>
        </w:tc>
        <w:tc>
          <w:tcPr>
            <w:tcW w:w="1924" w:type="dxa"/>
            <w:shd w:val="clear" w:color="auto" w:fill="D9D9D9" w:themeFill="background1" w:themeFillShade="D9"/>
          </w:tcPr>
          <w:p w:rsidR="0002278D" w:rsidRDefault="0002278D">
            <w:pPr>
              <w:pStyle w:val="ListBullet"/>
              <w:ind w:left="0" w:firstLine="0"/>
              <w:rPr>
                <w:b/>
              </w:rPr>
            </w:pPr>
            <w:r>
              <w:rPr>
                <w:b/>
              </w:rPr>
              <w:t>History of Political Thought</w:t>
            </w:r>
          </w:p>
        </w:tc>
        <w:tc>
          <w:tcPr>
            <w:tcW w:w="1332" w:type="dxa"/>
          </w:tcPr>
          <w:p w:rsidR="0002278D" w:rsidRDefault="0002278D">
            <w:pPr>
              <w:pStyle w:val="ListBullet"/>
              <w:ind w:left="0" w:firstLine="0"/>
              <w:rPr>
                <w:b/>
              </w:rPr>
            </w:pPr>
            <w:r>
              <w:rPr>
                <w:b/>
              </w:rPr>
              <w:t>59/2.2</w:t>
            </w:r>
          </w:p>
        </w:tc>
        <w:tc>
          <w:tcPr>
            <w:tcW w:w="1332" w:type="dxa"/>
            <w:shd w:val="clear" w:color="auto" w:fill="D9D9D9" w:themeFill="background1" w:themeFillShade="D9"/>
          </w:tcPr>
          <w:p w:rsidR="0002278D" w:rsidRDefault="0002278D">
            <w:pPr>
              <w:pStyle w:val="ListBullet"/>
              <w:ind w:left="0" w:firstLine="0"/>
              <w:rPr>
                <w:b/>
              </w:rPr>
            </w:pPr>
            <w:r>
              <w:rPr>
                <w:b/>
              </w:rPr>
              <w:t>Roman Art and Architecture</w:t>
            </w:r>
          </w:p>
        </w:tc>
        <w:tc>
          <w:tcPr>
            <w:tcW w:w="1332" w:type="dxa"/>
          </w:tcPr>
          <w:p w:rsidR="0002278D" w:rsidRDefault="0002278D">
            <w:pPr>
              <w:pStyle w:val="ListBullet"/>
              <w:ind w:left="0" w:firstLine="0"/>
              <w:rPr>
                <w:b/>
              </w:rPr>
            </w:pPr>
            <w:r>
              <w:rPr>
                <w:b/>
              </w:rPr>
              <w:t>66/2.1</w:t>
            </w:r>
          </w:p>
        </w:tc>
      </w:tr>
      <w:tr w:rsidR="0002278D" w:rsidTr="0002278D">
        <w:tc>
          <w:tcPr>
            <w:tcW w:w="1955" w:type="dxa"/>
            <w:shd w:val="clear" w:color="auto" w:fill="D9D9D9" w:themeFill="background1" w:themeFillShade="D9"/>
          </w:tcPr>
          <w:p w:rsidR="0002278D" w:rsidRDefault="0002278D">
            <w:pPr>
              <w:pStyle w:val="ListBullet"/>
              <w:ind w:left="0" w:firstLine="0"/>
              <w:rPr>
                <w:b/>
              </w:rPr>
            </w:pPr>
            <w:r>
              <w:rPr>
                <w:b/>
              </w:rPr>
              <w:t>Constitutional Law</w:t>
            </w:r>
          </w:p>
        </w:tc>
        <w:tc>
          <w:tcPr>
            <w:tcW w:w="1331" w:type="dxa"/>
          </w:tcPr>
          <w:p w:rsidR="0002278D" w:rsidRDefault="0002278D">
            <w:pPr>
              <w:pStyle w:val="ListBullet"/>
              <w:ind w:left="0" w:firstLine="0"/>
              <w:rPr>
                <w:b/>
              </w:rPr>
            </w:pPr>
            <w:r>
              <w:rPr>
                <w:b/>
              </w:rPr>
              <w:t>61/2.1</w:t>
            </w:r>
          </w:p>
        </w:tc>
        <w:tc>
          <w:tcPr>
            <w:tcW w:w="1924" w:type="dxa"/>
            <w:shd w:val="clear" w:color="auto" w:fill="D9D9D9" w:themeFill="background1" w:themeFillShade="D9"/>
          </w:tcPr>
          <w:p w:rsidR="0002278D" w:rsidRDefault="0002278D">
            <w:pPr>
              <w:pStyle w:val="ListBullet"/>
              <w:ind w:left="0" w:firstLine="0"/>
              <w:rPr>
                <w:b/>
              </w:rPr>
            </w:pPr>
          </w:p>
        </w:tc>
        <w:tc>
          <w:tcPr>
            <w:tcW w:w="1332" w:type="dxa"/>
          </w:tcPr>
          <w:p w:rsidR="0002278D" w:rsidRDefault="0002278D">
            <w:pPr>
              <w:pStyle w:val="ListBullet"/>
              <w:ind w:left="0" w:firstLine="0"/>
              <w:rPr>
                <w:b/>
              </w:rPr>
            </w:pPr>
          </w:p>
        </w:tc>
        <w:tc>
          <w:tcPr>
            <w:tcW w:w="1332" w:type="dxa"/>
            <w:shd w:val="clear" w:color="auto" w:fill="D9D9D9" w:themeFill="background1" w:themeFillShade="D9"/>
          </w:tcPr>
          <w:p w:rsidR="0002278D" w:rsidRDefault="0002278D">
            <w:pPr>
              <w:pStyle w:val="ListBullet"/>
              <w:ind w:left="0" w:firstLine="0"/>
              <w:rPr>
                <w:b/>
              </w:rPr>
            </w:pPr>
          </w:p>
        </w:tc>
        <w:tc>
          <w:tcPr>
            <w:tcW w:w="1332" w:type="dxa"/>
          </w:tcPr>
          <w:p w:rsidR="0002278D" w:rsidRDefault="0002278D">
            <w:pPr>
              <w:pStyle w:val="ListBullet"/>
              <w:ind w:left="0" w:firstLine="0"/>
              <w:rPr>
                <w:b/>
              </w:rPr>
            </w:pPr>
          </w:p>
        </w:tc>
      </w:tr>
    </w:tbl>
    <w:p w:rsidR="00B34CDC" w:rsidRPr="00E25FED" w:rsidRDefault="00B34CDC">
      <w:pPr>
        <w:pStyle w:val="ListBullet"/>
        <w:rPr>
          <w:b/>
        </w:rPr>
      </w:pPr>
    </w:p>
    <w:sdt>
      <w:sdtPr>
        <w:rPr>
          <w:b w:val="0"/>
          <w:bCs w:val="0"/>
          <w:caps w:val="0"/>
          <w:color w:val="404040" w:themeColor="text1" w:themeTint="BF"/>
        </w:rPr>
        <w:id w:val="-1106653387"/>
        <w15:repeatingSection/>
      </w:sdtPr>
      <w:sdtEndPr/>
      <w:sdtContent>
        <w:sdt>
          <w:sdtPr>
            <w:rPr>
              <w:b w:val="0"/>
              <w:bCs w:val="0"/>
              <w:caps w:val="0"/>
              <w:color w:val="404040" w:themeColor="text1" w:themeTint="BF"/>
            </w:rPr>
            <w:id w:val="-514004892"/>
            <w:placeholder>
              <w:docPart w:val="B3DCFD4305B64F8C9A0EEB08BFEE14C9"/>
            </w:placeholder>
            <w15:repeatingSectionItem/>
          </w:sdtPr>
          <w:sdtEndPr/>
          <w:sdtContent>
            <w:p w:rsidR="0022011B" w:rsidRDefault="00CC034A">
              <w:pPr>
                <w:pStyle w:val="Subsection"/>
              </w:pPr>
              <w:r>
                <w:t>secondary Education</w:t>
              </w:r>
              <w:r w:rsidR="001C5DE5">
                <w:t> | </w:t>
              </w:r>
              <w:r w:rsidR="000578CF">
                <w:t>2007-2013</w:t>
              </w:r>
              <w:r w:rsidR="001C5DE5">
                <w:t> | </w:t>
              </w:r>
              <w:r w:rsidR="000578CF">
                <w:t>Alexandra college Dublin</w:t>
              </w:r>
            </w:p>
            <w:p w:rsidR="0022011B" w:rsidRDefault="000578CF">
              <w:pPr>
                <w:pStyle w:val="ListBullet"/>
              </w:pPr>
              <w:r>
                <w:t>Awarded Full Six-Year Academic Scholarship</w:t>
              </w:r>
            </w:p>
            <w:p w:rsidR="000578CF" w:rsidRDefault="000578CF" w:rsidP="00C00BEC">
              <w:pPr>
                <w:pStyle w:val="ListBullet"/>
              </w:pPr>
              <w:r>
                <w:t>Leaving Certificate Results: 590 Points</w:t>
              </w:r>
            </w:p>
            <w:p w:rsidR="0022011B" w:rsidRDefault="000578CF" w:rsidP="00ED388E">
              <w:pPr>
                <w:pStyle w:val="ListBullet"/>
              </w:pPr>
              <w:r>
                <w:t>Junior Certificate Results</w:t>
              </w:r>
              <w:r w:rsidR="001C5DE5">
                <w:t xml:space="preserve">: </w:t>
              </w:r>
              <w:r w:rsidR="00ED388E">
                <w:t>11 As, all Higher Level</w:t>
              </w:r>
            </w:p>
          </w:sdtContent>
        </w:sdt>
      </w:sdtContent>
    </w:sdt>
    <w:p w:rsidR="0022011B" w:rsidRDefault="00072AB6">
      <w:pPr>
        <w:pStyle w:val="SectionHeading"/>
      </w:pPr>
      <w:r>
        <w:t>Achievements</w:t>
      </w:r>
    </w:p>
    <w:p w:rsidR="0022011B" w:rsidRDefault="00DF556F">
      <w:pPr>
        <w:pStyle w:val="Subsection"/>
        <w:spacing w:before="100"/>
      </w:pPr>
      <w:r>
        <w:t>Honorary</w:t>
      </w:r>
      <w:r w:rsidR="00FD3AE6">
        <w:t xml:space="preserve"> Steward | DUblin University Philosophical society </w:t>
      </w:r>
      <w:r>
        <w:t>(‘the PHil’)</w:t>
      </w:r>
      <w:r w:rsidR="00FD3AE6">
        <w:t>| April 2014-2015</w:t>
      </w:r>
    </w:p>
    <w:p w:rsidR="00FD3AE6" w:rsidRDefault="00FD3AE6" w:rsidP="00FD3AE6">
      <w:pPr>
        <w:pStyle w:val="ListBullet"/>
      </w:pPr>
      <w:r>
        <w:t>Trinity’s largest society with a membership of 10,000</w:t>
      </w:r>
    </w:p>
    <w:p w:rsidR="00FD3AE6" w:rsidRDefault="00FD3AE6" w:rsidP="00FD3AE6">
      <w:pPr>
        <w:pStyle w:val="ListBullet"/>
      </w:pPr>
      <w:r>
        <w:t>Responsibilities included:</w:t>
      </w:r>
    </w:p>
    <w:p w:rsidR="00FD3AE6" w:rsidRDefault="00FD3AE6" w:rsidP="00FD3AE6">
      <w:pPr>
        <w:pStyle w:val="ListBullet"/>
        <w:tabs>
          <w:tab w:val="clear" w:pos="144"/>
          <w:tab w:val="num" w:pos="288"/>
        </w:tabs>
        <w:ind w:left="288"/>
      </w:pPr>
      <w:r>
        <w:t>Organising all non-academic events, such as a five-day Freshers’ Week programme that signed up 2,750 new members</w:t>
      </w:r>
    </w:p>
    <w:p w:rsidR="00FD3AE6" w:rsidRDefault="00FD3AE6" w:rsidP="00FD3AE6">
      <w:pPr>
        <w:pStyle w:val="ListBullet"/>
        <w:tabs>
          <w:tab w:val="clear" w:pos="144"/>
          <w:tab w:val="num" w:pos="288"/>
        </w:tabs>
        <w:ind w:left="288"/>
      </w:pPr>
      <w:r>
        <w:t>Organising receptions for Honorary Patrons such as attorney Martin Garbus, ex-CIA head David Petraeus, comedian Amy Poehler, astronaut Chris Hadfield and</w:t>
      </w:r>
      <w:r w:rsidR="00DF556F">
        <w:t xml:space="preserve"> journalist</w:t>
      </w:r>
      <w:r>
        <w:t xml:space="preserve"> Jon Snow</w:t>
      </w:r>
    </w:p>
    <w:p w:rsidR="00FD3AE6" w:rsidRPr="00FD3AE6" w:rsidRDefault="00FD3AE6" w:rsidP="00FD3AE6">
      <w:pPr>
        <w:pStyle w:val="ListBullet"/>
      </w:pPr>
      <w:r w:rsidRPr="00FD3AE6">
        <w:t>Awarded Best Large Society at 2015 Trinity Central Society Committee Awards</w:t>
      </w:r>
    </w:p>
    <w:p w:rsidR="00AB0CA2" w:rsidRDefault="00FD3AE6">
      <w:pPr>
        <w:pStyle w:val="ListBullet"/>
      </w:pPr>
      <w:r>
        <w:t>Received Marked Thanks for outstanding contribution to the Society</w:t>
      </w:r>
    </w:p>
    <w:p w:rsidR="0022011B" w:rsidRDefault="00AB0CA2">
      <w:pPr>
        <w:pStyle w:val="ListBullet"/>
      </w:pPr>
      <w:r>
        <w:t xml:space="preserve"> R</w:t>
      </w:r>
      <w:r w:rsidR="00FD3AE6">
        <w:t>ewarded with Honorary Membership of Council for rest of time in Trinity</w:t>
      </w:r>
    </w:p>
    <w:p w:rsidR="0022011B" w:rsidRDefault="00FD3AE6">
      <w:pPr>
        <w:pStyle w:val="Subsection"/>
      </w:pPr>
      <w:r>
        <w:t>Alumni Officer | European Youth Parliament</w:t>
      </w:r>
      <w:r w:rsidR="00DF556F">
        <w:t xml:space="preserve"> (EYP)</w:t>
      </w:r>
      <w:r>
        <w:t xml:space="preserve"> Ireland | MArch 2014-2015</w:t>
      </w:r>
    </w:p>
    <w:p w:rsidR="00DF556F" w:rsidRDefault="00DF556F" w:rsidP="00DF556F">
      <w:pPr>
        <w:pStyle w:val="ListBullet"/>
      </w:pPr>
      <w:r>
        <w:lastRenderedPageBreak/>
        <w:t>Organised training and social events for alumni of Irish branch, including inaugural residential Introductory Weekend</w:t>
      </w:r>
    </w:p>
    <w:p w:rsidR="00DF556F" w:rsidRPr="00DF556F" w:rsidRDefault="00DF556F" w:rsidP="00DF556F">
      <w:pPr>
        <w:pStyle w:val="ListBullet"/>
      </w:pPr>
      <w:r w:rsidRPr="00DF556F">
        <w:t>Coordinate</w:t>
      </w:r>
      <w:r>
        <w:t>d</w:t>
      </w:r>
      <w:r w:rsidRPr="00DF556F">
        <w:t xml:space="preserve"> Presidents for the six </w:t>
      </w:r>
      <w:r>
        <w:t xml:space="preserve"> EYP Ireland Sessions held in 2014/15, </w:t>
      </w:r>
      <w:r w:rsidRPr="00DF556F">
        <w:t>including four regional conferences, one Natio</w:t>
      </w:r>
      <w:r w:rsidR="00966B69">
        <w:t>nal Conference and EYP Ireland’s first</w:t>
      </w:r>
      <w:r w:rsidRPr="00DF556F">
        <w:t xml:space="preserve"> International Forum</w:t>
      </w:r>
    </w:p>
    <w:p w:rsidR="0022011B" w:rsidRDefault="00DF556F" w:rsidP="00DF556F">
      <w:pPr>
        <w:pStyle w:val="ListBullet"/>
      </w:pPr>
      <w:r>
        <w:t xml:space="preserve">Represented EYP Ireland at </w:t>
      </w:r>
      <w:r w:rsidR="002C0D03">
        <w:t>selection meetings</w:t>
      </w:r>
      <w:r>
        <w:t xml:space="preserve"> and at international Board of National Committees Meeting in Berlin</w:t>
      </w:r>
    </w:p>
    <w:p w:rsidR="0022011B" w:rsidRDefault="001C5DE5">
      <w:pPr>
        <w:pStyle w:val="Subsection"/>
      </w:pPr>
      <w:r>
        <w:t>C</w:t>
      </w:r>
      <w:r w:rsidR="00DF556F">
        <w:t xml:space="preserve">ampaign manager | </w:t>
      </w:r>
      <w:r w:rsidR="009A6535">
        <w:t xml:space="preserve">TCDSU Sabbatical officer Elections </w:t>
      </w:r>
      <w:r w:rsidR="007172B7">
        <w:t>| FEbruary 2015</w:t>
      </w:r>
    </w:p>
    <w:p w:rsidR="0022011B" w:rsidRDefault="001C5DE5">
      <w:pPr>
        <w:pStyle w:val="ListBullet"/>
      </w:pPr>
      <w:r>
        <w:t xml:space="preserve"> </w:t>
      </w:r>
      <w:r w:rsidR="007172B7">
        <w:t>Oversaw all management aspects of campaign for Aifric Ni Chriodain for Communications and Marketing</w:t>
      </w:r>
      <w:r w:rsidR="00C96E20">
        <w:t xml:space="preserve"> including scheduling, volunteers, media and being the point of contact for the Electoral Commission</w:t>
      </w:r>
      <w:r w:rsidR="007172B7">
        <w:t xml:space="preserve"> </w:t>
      </w:r>
    </w:p>
    <w:p w:rsidR="007172B7" w:rsidRDefault="007172B7">
      <w:pPr>
        <w:pStyle w:val="ListBullet"/>
      </w:pPr>
      <w:r>
        <w:t>Coordinated volunteer team of 50 in winning 61% of votes in the Communications and Marketing race</w:t>
      </w:r>
    </w:p>
    <w:p w:rsidR="009C0B9F" w:rsidRDefault="009C0B9F" w:rsidP="009C0B9F">
      <w:pPr>
        <w:pStyle w:val="Subsection"/>
      </w:pPr>
      <w:r>
        <w:t>HEAD organiser | Dublin regional Session of EYP Ireland | October 2013</w:t>
      </w:r>
    </w:p>
    <w:p w:rsidR="009C0B9F" w:rsidRDefault="009C0B9F" w:rsidP="009C0B9F">
      <w:pPr>
        <w:pStyle w:val="ListBullet"/>
      </w:pPr>
      <w:r>
        <w:t xml:space="preserve"> Responsible for preparations including:</w:t>
      </w:r>
    </w:p>
    <w:p w:rsidR="009C0B9F" w:rsidRDefault="009C0B9F" w:rsidP="009C0B9F">
      <w:pPr>
        <w:pStyle w:val="ListBullet"/>
        <w:tabs>
          <w:tab w:val="clear" w:pos="144"/>
          <w:tab w:val="num" w:pos="288"/>
        </w:tabs>
        <w:ind w:left="288"/>
      </w:pPr>
      <w:r>
        <w:t>Bringing together 120 15-17 year olds Dublin schoolchildren for a three day conference, with at least 10% from disadvantaged schools</w:t>
      </w:r>
    </w:p>
    <w:p w:rsidR="009C0B9F" w:rsidRDefault="009C0B9F" w:rsidP="008522FF">
      <w:pPr>
        <w:pStyle w:val="ListBullet"/>
        <w:tabs>
          <w:tab w:val="clear" w:pos="144"/>
          <w:tab w:val="num" w:pos="288"/>
        </w:tabs>
        <w:ind w:left="288"/>
      </w:pPr>
      <w:r>
        <w:t>Coordinating an officials’ team of 40 from over 12 different countries</w:t>
      </w:r>
    </w:p>
    <w:p w:rsidR="00093268" w:rsidRDefault="00093268" w:rsidP="00093268">
      <w:pPr>
        <w:pStyle w:val="Subsection"/>
      </w:pPr>
      <w:r>
        <w:t xml:space="preserve">Other </w:t>
      </w:r>
      <w:r w:rsidR="0053237A">
        <w:t>Achievements</w:t>
      </w:r>
    </w:p>
    <w:p w:rsidR="00093268" w:rsidRDefault="00093268" w:rsidP="00093268">
      <w:pPr>
        <w:pStyle w:val="ListBullet"/>
      </w:pPr>
      <w:r>
        <w:t xml:space="preserve"> Elected Class Representative for Junior Freshman Law and Political Science 2013-2014</w:t>
      </w:r>
    </w:p>
    <w:p w:rsidR="00093268" w:rsidRDefault="00093268" w:rsidP="00093268">
      <w:pPr>
        <w:pStyle w:val="ListBullet"/>
      </w:pPr>
      <w:r>
        <w:t>Elected Member of National Committee of National Committee for EYP Ireland 2013-2014</w:t>
      </w:r>
    </w:p>
    <w:p w:rsidR="00093268" w:rsidRDefault="00093268" w:rsidP="00093268">
      <w:pPr>
        <w:pStyle w:val="ListBullet"/>
      </w:pPr>
      <w:r>
        <w:t>Elected School Prefect 2012-2013</w:t>
      </w:r>
    </w:p>
    <w:p w:rsidR="0053237A" w:rsidRDefault="0053237A" w:rsidP="00093268">
      <w:pPr>
        <w:pStyle w:val="ListBullet"/>
      </w:pPr>
      <w:r>
        <w:t>Elected 5</w:t>
      </w:r>
      <w:r w:rsidRPr="0053237A">
        <w:rPr>
          <w:vertAlign w:val="superscript"/>
        </w:rPr>
        <w:t>th</w:t>
      </w:r>
      <w:r>
        <w:t xml:space="preserve"> Year Representative for Alexandra College Student Council 2011-2012</w:t>
      </w:r>
    </w:p>
    <w:p w:rsidR="003C1069" w:rsidRDefault="003C1069" w:rsidP="003C1069">
      <w:pPr>
        <w:pStyle w:val="ListBullet"/>
      </w:pPr>
      <w:r>
        <w:t>2</w:t>
      </w:r>
      <w:r w:rsidRPr="003C1069">
        <w:rPr>
          <w:vertAlign w:val="superscript"/>
        </w:rPr>
        <w:t>nd</w:t>
      </w:r>
      <w:r>
        <w:t xml:space="preserve"> overall  with school team in National Transition Year Mock Trial Competition 2011</w:t>
      </w:r>
    </w:p>
    <w:p w:rsidR="008E0619" w:rsidRDefault="008E0619" w:rsidP="00093268">
      <w:pPr>
        <w:pStyle w:val="ListBullet"/>
      </w:pPr>
      <w:r>
        <w:t>Academic</w:t>
      </w:r>
      <w:r w:rsidR="003C1069">
        <w:t xml:space="preserve"> School</w:t>
      </w:r>
      <w:r>
        <w:t xml:space="preserve"> Prizes:</w:t>
      </w:r>
    </w:p>
    <w:p w:rsidR="008E0619" w:rsidRDefault="008E0619" w:rsidP="008E0619">
      <w:pPr>
        <w:pStyle w:val="ListBullet"/>
        <w:tabs>
          <w:tab w:val="clear" w:pos="144"/>
          <w:tab w:val="num" w:pos="288"/>
        </w:tabs>
        <w:ind w:left="288"/>
      </w:pPr>
      <w:r>
        <w:t xml:space="preserve">(Senior Cycle): Italian, Spanish, History, English and Physics </w:t>
      </w:r>
    </w:p>
    <w:p w:rsidR="008E0619" w:rsidRDefault="008E0619" w:rsidP="008E0619">
      <w:pPr>
        <w:pStyle w:val="ListBullet"/>
        <w:tabs>
          <w:tab w:val="clear" w:pos="144"/>
          <w:tab w:val="num" w:pos="288"/>
        </w:tabs>
        <w:ind w:left="288"/>
      </w:pPr>
      <w:r>
        <w:t>(Junior Cycle): Science, Latin, Music and Religion</w:t>
      </w:r>
    </w:p>
    <w:p w:rsidR="003C1069" w:rsidRDefault="003C1069" w:rsidP="003C1069">
      <w:pPr>
        <w:pStyle w:val="ListBullet"/>
        <w:numPr>
          <w:ilvl w:val="0"/>
          <w:numId w:val="0"/>
        </w:numPr>
        <w:ind w:left="288"/>
      </w:pPr>
    </w:p>
    <w:p w:rsidR="00AB0CA2" w:rsidRDefault="00AB0CA2" w:rsidP="00AB0CA2">
      <w:pPr>
        <w:pStyle w:val="SectionHeading"/>
      </w:pPr>
      <w:r>
        <w:t>Interests</w:t>
      </w:r>
    </w:p>
    <w:p w:rsidR="00AB0CA2" w:rsidRDefault="00AB0CA2" w:rsidP="00AB0CA2">
      <w:pPr>
        <w:pStyle w:val="Subsection"/>
      </w:pPr>
      <w:r>
        <w:t>European Youth PArliament</w:t>
      </w:r>
    </w:p>
    <w:p w:rsidR="00AB0CA2" w:rsidRDefault="00AB0CA2" w:rsidP="00AB0CA2">
      <w:pPr>
        <w:pStyle w:val="ListBullet"/>
      </w:pPr>
      <w:r>
        <w:t xml:space="preserve"> Selected to represent Ireland at International Flagship Events as a Delegate twice in 2012 and as an Official in 2015</w:t>
      </w:r>
    </w:p>
    <w:p w:rsidR="00AB0CA2" w:rsidRDefault="00AB0CA2" w:rsidP="00AB0CA2">
      <w:pPr>
        <w:pStyle w:val="ListBullet"/>
      </w:pPr>
      <w:r>
        <w:t>Active member of Irish branch- to date I have worked as a journalist, organiser, chairperson and editor at sessions held in Ireland, Spain, Luxembourg, Estonia, Turkey, Sweden, Czech Republic and Poland</w:t>
      </w:r>
    </w:p>
    <w:p w:rsidR="00AB0CA2" w:rsidRDefault="00AB0CA2" w:rsidP="00AB0CA2">
      <w:pPr>
        <w:pStyle w:val="ListBullet"/>
      </w:pPr>
      <w:r>
        <w:t>Most recently I chaired committees on the European airspace in Spain, Arctic policy in Luxembourg and violence against women in Turkey</w:t>
      </w:r>
    </w:p>
    <w:p w:rsidR="00AB0CA2" w:rsidRDefault="00AB0CA2" w:rsidP="00AB0CA2">
      <w:pPr>
        <w:pStyle w:val="ListBullet"/>
      </w:pPr>
      <w:r>
        <w:t>Upcoming events include being selected to lead the Media Team for the 2016 National Conference of EYP the Netherland</w:t>
      </w:r>
      <w:r w:rsidR="00C96E20">
        <w:t xml:space="preserve">s, </w:t>
      </w:r>
      <w:r>
        <w:t xml:space="preserve"> </w:t>
      </w:r>
      <w:r w:rsidR="00C96E20">
        <w:t xml:space="preserve">who will have </w:t>
      </w:r>
      <w:r>
        <w:t>Presidency of the Council of the European Union at time of the event</w:t>
      </w:r>
    </w:p>
    <w:p w:rsidR="00AB0CA2" w:rsidRDefault="00AB0CA2" w:rsidP="00AB0CA2">
      <w:pPr>
        <w:pStyle w:val="Subsection"/>
      </w:pPr>
      <w:r>
        <w:t>Debating</w:t>
      </w:r>
    </w:p>
    <w:p w:rsidR="00AB0CA2" w:rsidRDefault="00AB0CA2" w:rsidP="00AB0CA2">
      <w:pPr>
        <w:pStyle w:val="ListBullet"/>
      </w:pPr>
      <w:r>
        <w:t xml:space="preserve"> Finalist in TCD Law Society’s Born Again Maidens Competition 2014, sponsored by Slaughter and May</w:t>
      </w:r>
    </w:p>
    <w:p w:rsidR="00AB0CA2" w:rsidRDefault="00AB0CA2" w:rsidP="00AB0CA2">
      <w:pPr>
        <w:pStyle w:val="ListBullet"/>
      </w:pPr>
      <w:r>
        <w:t>Semi-finalist in the Phil Maidens Competition 2013- in the final 16 of over 500 competitors</w:t>
      </w:r>
    </w:p>
    <w:p w:rsidR="00AB0CA2" w:rsidRDefault="00AB0CA2" w:rsidP="00AB0CA2">
      <w:pPr>
        <w:pStyle w:val="ListBullet"/>
      </w:pPr>
      <w:r>
        <w:t>Participated in other debating events such as the Oxford Women’s Open and Irish National Law Debates</w:t>
      </w:r>
    </w:p>
    <w:p w:rsidR="00DF556F" w:rsidRDefault="00DF556F" w:rsidP="00DF556F">
      <w:pPr>
        <w:pStyle w:val="ListBullet"/>
        <w:numPr>
          <w:ilvl w:val="0"/>
          <w:numId w:val="0"/>
        </w:numPr>
      </w:pPr>
    </w:p>
    <w:p w:rsidR="00AB0CA2" w:rsidRDefault="00AB0CA2" w:rsidP="00AB0CA2">
      <w:pPr>
        <w:pStyle w:val="Subsection"/>
      </w:pPr>
      <w:bookmarkStart w:id="0" w:name="_GoBack"/>
      <w:bookmarkEnd w:id="0"/>
      <w:r>
        <w:t>Volunteering</w:t>
      </w:r>
    </w:p>
    <w:p w:rsidR="00AB0CA2" w:rsidRDefault="00AB0CA2" w:rsidP="00AB0CA2">
      <w:pPr>
        <w:pStyle w:val="ListBullet"/>
      </w:pPr>
      <w:r>
        <w:t xml:space="preserve"> Student to Student Peer Mentoring, September 2014-2015</w:t>
      </w:r>
    </w:p>
    <w:p w:rsidR="00AB0CA2" w:rsidRDefault="00610EA5" w:rsidP="00AB0CA2">
      <w:pPr>
        <w:pStyle w:val="ListBullet"/>
        <w:tabs>
          <w:tab w:val="clear" w:pos="144"/>
          <w:tab w:val="num" w:pos="288"/>
        </w:tabs>
        <w:ind w:left="288"/>
      </w:pPr>
      <w:r>
        <w:t>Nominated for Peer Mentor of the Year</w:t>
      </w:r>
    </w:p>
    <w:p w:rsidR="00AB0CA2" w:rsidRDefault="00AB0CA2" w:rsidP="00AB0CA2">
      <w:pPr>
        <w:pStyle w:val="ListBullet"/>
      </w:pPr>
      <w:r>
        <w:lastRenderedPageBreak/>
        <w:t>PhilSpeaks and Trinity Access Programme: Public Speaking and Debating Workshops, January 2014- Present</w:t>
      </w:r>
    </w:p>
    <w:p w:rsidR="00AB0CA2" w:rsidRDefault="00AB0CA2" w:rsidP="00AB0CA2">
      <w:pPr>
        <w:pStyle w:val="ListBullet"/>
      </w:pPr>
      <w:r>
        <w:t>The HOPE Foundation:</w:t>
      </w:r>
    </w:p>
    <w:p w:rsidR="00AB0CA2" w:rsidRDefault="00AB0CA2" w:rsidP="00AB0CA2">
      <w:pPr>
        <w:pStyle w:val="ListBullet"/>
        <w:tabs>
          <w:tab w:val="clear" w:pos="144"/>
          <w:tab w:val="num" w:pos="288"/>
        </w:tabs>
        <w:ind w:left="288"/>
      </w:pPr>
      <w:r>
        <w:t>Fundraised over €3,000 between September 2011-March 2012</w:t>
      </w:r>
    </w:p>
    <w:p w:rsidR="00AB0CA2" w:rsidRDefault="00AB0CA2" w:rsidP="00AB0CA2">
      <w:pPr>
        <w:pStyle w:val="ListBullet"/>
        <w:tabs>
          <w:tab w:val="clear" w:pos="144"/>
          <w:tab w:val="num" w:pos="288"/>
        </w:tabs>
        <w:ind w:left="288"/>
      </w:pPr>
      <w:r>
        <w:t>10 day trip to Kolkata as a volunteer in March 2012</w:t>
      </w:r>
    </w:p>
    <w:p w:rsidR="00AB0CA2" w:rsidRDefault="00AB0CA2" w:rsidP="00DF556F">
      <w:pPr>
        <w:pStyle w:val="ListBullet"/>
        <w:numPr>
          <w:ilvl w:val="0"/>
          <w:numId w:val="0"/>
        </w:numPr>
      </w:pPr>
    </w:p>
    <w:p w:rsidR="0022011B" w:rsidRDefault="00072AB6">
      <w:pPr>
        <w:pStyle w:val="SectionHeading"/>
      </w:pPr>
      <w:r>
        <w:t xml:space="preserve">Work </w:t>
      </w:r>
      <w:r w:rsidR="001C5DE5">
        <w:t>Experience</w:t>
      </w:r>
    </w:p>
    <w:p w:rsidR="00072AB6" w:rsidRDefault="00072AB6" w:rsidP="00DF7248">
      <w:pPr>
        <w:pStyle w:val="Subsection"/>
      </w:pPr>
      <w:r>
        <w:t>Mini-pupil | 11 stone Buildings Barristers Chambers | Summer 2015/summer 2013</w:t>
      </w:r>
    </w:p>
    <w:p w:rsidR="0022011B" w:rsidRDefault="00072AB6" w:rsidP="00DF7248">
      <w:pPr>
        <w:pStyle w:val="Subsection"/>
        <w:spacing w:before="100"/>
      </w:pPr>
      <w:r>
        <w:t>Residential Assistant</w:t>
      </w:r>
      <w:r w:rsidR="001C5DE5">
        <w:t> | </w:t>
      </w:r>
      <w:r>
        <w:t>Centre for talented youth Ireland</w:t>
      </w:r>
      <w:r w:rsidR="001C5DE5">
        <w:t> | </w:t>
      </w:r>
      <w:r>
        <w:t>summer 2015</w:t>
      </w:r>
    </w:p>
    <w:sdt>
      <w:sdtPr>
        <w:rPr>
          <w:b w:val="0"/>
          <w:bCs w:val="0"/>
          <w:caps w:val="0"/>
          <w:color w:val="404040" w:themeColor="text1" w:themeTint="BF"/>
        </w:rPr>
        <w:id w:val="417760904"/>
        <w15:repeatingSection/>
      </w:sdtPr>
      <w:sdtEndPr/>
      <w:sdtContent>
        <w:sdt>
          <w:sdtPr>
            <w:rPr>
              <w:b w:val="0"/>
              <w:bCs w:val="0"/>
              <w:caps w:val="0"/>
              <w:color w:val="404040" w:themeColor="text1" w:themeTint="BF"/>
            </w:rPr>
            <w:id w:val="-1773932447"/>
            <w:placeholder>
              <w:docPart w:val="B3DCFD4305B64F8C9A0EEB08BFEE14C9"/>
            </w:placeholder>
            <w15:repeatingSectionItem/>
          </w:sdtPr>
          <w:sdtEndPr/>
          <w:sdtContent>
            <w:p w:rsidR="0022011B" w:rsidRDefault="00072AB6">
              <w:pPr>
                <w:pStyle w:val="Subsection"/>
              </w:pPr>
              <w:r>
                <w:t>Junior assistant</w:t>
              </w:r>
              <w:r w:rsidR="001C5DE5">
                <w:t> | </w:t>
              </w:r>
              <w:r>
                <w:t>the christmas decorators ireland</w:t>
              </w:r>
              <w:r w:rsidR="001C5DE5">
                <w:t> | </w:t>
              </w:r>
              <w:r>
                <w:t>december 2012-present</w:t>
              </w:r>
            </w:p>
            <w:p w:rsidR="00072AB6" w:rsidRDefault="00493F19">
              <w:pPr>
                <w:pStyle w:val="ListBullet"/>
              </w:pPr>
              <w:r>
                <w:t xml:space="preserve">Clients include the Shelbourne Hotel, Google and Dublin Airport </w:t>
              </w:r>
            </w:p>
          </w:sdtContent>
        </w:sdt>
        <w:sdt>
          <w:sdtPr>
            <w:rPr>
              <w:b w:val="0"/>
              <w:bCs w:val="0"/>
              <w:caps w:val="0"/>
              <w:color w:val="404040" w:themeColor="text1" w:themeTint="BF"/>
            </w:rPr>
            <w:id w:val="1034152337"/>
            <w:placeholder>
              <w:docPart w:val="324A21D5D1904A5982848E64CCECEA8F"/>
            </w:placeholder>
            <w15:repeatingSectionItem/>
          </w:sdtPr>
          <w:sdtEndPr/>
          <w:sdtContent>
            <w:p w:rsidR="00072AB6" w:rsidRDefault="00072AB6">
              <w:pPr>
                <w:pStyle w:val="Subsection"/>
              </w:pPr>
              <w:r>
                <w:t>Sales assistant | macsherry’s pharmacy | summer 2010-summer 2015</w:t>
              </w:r>
            </w:p>
            <w:p w:rsidR="00072AB6" w:rsidRDefault="0062583D" w:rsidP="00493F19">
              <w:pPr>
                <w:pStyle w:val="ListBullet"/>
                <w:numPr>
                  <w:ilvl w:val="0"/>
                  <w:numId w:val="0"/>
                </w:numPr>
                <w:ind w:left="144" w:hanging="144"/>
              </w:pPr>
            </w:p>
          </w:sdtContent>
        </w:sdt>
      </w:sdtContent>
    </w:sdt>
    <w:sectPr w:rsidR="00072AB6">
      <w:footerReference w:type="default" r:id="rId10"/>
      <w:pgSz w:w="12240" w:h="15840"/>
      <w:pgMar w:top="1296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83D" w:rsidRDefault="0062583D">
      <w:pPr>
        <w:spacing w:after="0"/>
      </w:pPr>
      <w:r>
        <w:separator/>
      </w:r>
    </w:p>
  </w:endnote>
  <w:endnote w:type="continuationSeparator" w:id="0">
    <w:p w:rsidR="0062583D" w:rsidRDefault="006258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11B" w:rsidRDefault="001C5DE5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10EA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83D" w:rsidRDefault="0062583D">
      <w:pPr>
        <w:spacing w:after="0"/>
      </w:pPr>
      <w:r>
        <w:separator/>
      </w:r>
    </w:p>
  </w:footnote>
  <w:footnote w:type="continuationSeparator" w:id="0">
    <w:p w:rsidR="0062583D" w:rsidRDefault="006258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1570154E"/>
    <w:multiLevelType w:val="hybridMultilevel"/>
    <w:tmpl w:val="321245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2A"/>
    <w:rsid w:val="0002278D"/>
    <w:rsid w:val="000578CF"/>
    <w:rsid w:val="0006609D"/>
    <w:rsid w:val="00072AB6"/>
    <w:rsid w:val="00093268"/>
    <w:rsid w:val="00171116"/>
    <w:rsid w:val="001C5DE5"/>
    <w:rsid w:val="0022011B"/>
    <w:rsid w:val="002C0D03"/>
    <w:rsid w:val="003C1069"/>
    <w:rsid w:val="00493F19"/>
    <w:rsid w:val="004D70E9"/>
    <w:rsid w:val="0053237A"/>
    <w:rsid w:val="00547FAA"/>
    <w:rsid w:val="00583389"/>
    <w:rsid w:val="00610EA5"/>
    <w:rsid w:val="0062583D"/>
    <w:rsid w:val="006C069A"/>
    <w:rsid w:val="007172B7"/>
    <w:rsid w:val="00760AFC"/>
    <w:rsid w:val="007B2C2E"/>
    <w:rsid w:val="007B49A7"/>
    <w:rsid w:val="007B50A0"/>
    <w:rsid w:val="008522FF"/>
    <w:rsid w:val="00897882"/>
    <w:rsid w:val="008E0619"/>
    <w:rsid w:val="00966B69"/>
    <w:rsid w:val="009A6535"/>
    <w:rsid w:val="009C0B9F"/>
    <w:rsid w:val="00AB0CA2"/>
    <w:rsid w:val="00B34CDC"/>
    <w:rsid w:val="00B7002A"/>
    <w:rsid w:val="00C00BEC"/>
    <w:rsid w:val="00C96E20"/>
    <w:rsid w:val="00CC034A"/>
    <w:rsid w:val="00DF556F"/>
    <w:rsid w:val="00DF7248"/>
    <w:rsid w:val="00E25FED"/>
    <w:rsid w:val="00ED29DC"/>
    <w:rsid w:val="00ED388E"/>
    <w:rsid w:val="00F300F3"/>
    <w:rsid w:val="00F97067"/>
    <w:rsid w:val="00FD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46D35-A05F-40CB-8005-2EF6AE15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500" w:after="100"/>
    </w:pPr>
    <w:rPr>
      <w:rFonts w:asciiTheme="majorHAnsi" w:eastAsiaTheme="majorEastAsia" w:hAnsiTheme="majorHAnsi" w:cstheme="majorBidi"/>
      <w:b/>
      <w:bCs/>
      <w:color w:val="39A5B7" w:themeColor="accent1"/>
      <w:sz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/>
    </w:pPr>
  </w:style>
  <w:style w:type="paragraph" w:customStyle="1" w:styleId="Subsection">
    <w:name w:val="Subsection"/>
    <w:basedOn w:val="Normal"/>
    <w:uiPriority w:val="1"/>
    <w:qFormat/>
    <w:pPr>
      <w:spacing w:before="280" w:after="120"/>
    </w:pPr>
    <w:rPr>
      <w:b/>
      <w:bCs/>
      <w:caps/>
      <w:color w:val="262626" w:themeColor="text1" w:themeTint="D9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39A5B7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39A5B7" w:themeColor="accent1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1"/>
    <w:rPr>
      <w:b/>
      <w:bCs/>
      <w:color w:val="0D0D0D" w:themeColor="text1" w:themeTint="F2"/>
    </w:rPr>
  </w:style>
  <w:style w:type="paragraph" w:customStyle="1" w:styleId="Address">
    <w:name w:val="Address"/>
    <w:basedOn w:val="Normal"/>
    <w:uiPriority w:val="1"/>
    <w:qFormat/>
    <w:pPr>
      <w:spacing w:line="336" w:lineRule="auto"/>
      <w:contextualSpacing/>
    </w:pPr>
  </w:style>
  <w:style w:type="paragraph" w:styleId="Salutation">
    <w:name w:val="Salutation"/>
    <w:basedOn w:val="Normal"/>
    <w:next w:val="Normal"/>
    <w:link w:val="SalutationChar"/>
    <w:uiPriority w:val="2"/>
    <w:unhideWhenUsed/>
    <w:qFormat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2"/>
    <w:rPr>
      <w:b/>
      <w:bCs/>
      <w:color w:val="0D0D0D" w:themeColor="text1" w:themeTint="F2"/>
    </w:rPr>
  </w:style>
  <w:style w:type="paragraph" w:styleId="Closing">
    <w:name w:val="Closing"/>
    <w:basedOn w:val="Normal"/>
    <w:next w:val="Signature"/>
    <w:link w:val="ClosingChar"/>
    <w:uiPriority w:val="2"/>
    <w:unhideWhenUsed/>
    <w:qFormat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2"/>
    <w:rPr>
      <w:b/>
      <w:bCs/>
      <w:color w:val="0D0D0D" w:themeColor="text1" w:themeTint="F2"/>
    </w:rPr>
  </w:style>
  <w:style w:type="paragraph" w:styleId="Signature">
    <w:name w:val="Signature"/>
    <w:basedOn w:val="Normal"/>
    <w:link w:val="SignatureChar"/>
    <w:uiPriority w:val="2"/>
    <w:unhideWhenUsed/>
    <w:qFormat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2"/>
    <w:rPr>
      <w:b/>
      <w:bCs/>
      <w:color w:val="0D0D0D" w:themeColor="text1" w:themeTint="F2"/>
    </w:rPr>
  </w:style>
  <w:style w:type="paragraph" w:customStyle="1" w:styleId="Body">
    <w:name w:val="Body"/>
    <w:rsid w:val="000578CF"/>
    <w:pPr>
      <w:spacing w:after="0"/>
    </w:pPr>
    <w:rPr>
      <w:rFonts w:ascii="Helvetica" w:eastAsia="ヒラギノ角ゴ Pro W3" w:hAnsi="Helvetica" w:cs="Times New Roman"/>
      <w:color w:val="000000"/>
      <w:sz w:val="24"/>
      <w:lang w:eastAsia="en-IE"/>
    </w:rPr>
  </w:style>
  <w:style w:type="table" w:styleId="TableGrid">
    <w:name w:val="Table Grid"/>
    <w:basedOn w:val="TableNormal"/>
    <w:uiPriority w:val="39"/>
    <w:rsid w:val="000578C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578CF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78CF"/>
    <w:rPr>
      <w:sz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578CF"/>
    <w:rPr>
      <w:vertAlign w:val="superscript"/>
    </w:rPr>
  </w:style>
  <w:style w:type="paragraph" w:styleId="ListParagraph">
    <w:name w:val="List Paragraph"/>
    <w:basedOn w:val="Normal"/>
    <w:uiPriority w:val="34"/>
    <w:qFormat/>
    <w:rsid w:val="00ED29DC"/>
    <w:pPr>
      <w:spacing w:after="160" w:line="259" w:lineRule="auto"/>
      <w:ind w:left="720"/>
      <w:contextualSpacing/>
    </w:pPr>
    <w:rPr>
      <w:color w:val="auto"/>
      <w:sz w:val="22"/>
      <w:szCs w:val="22"/>
      <w:lang w:val="en-I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F5EC34A45745C7904ECC840DCD1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DE281-87DA-4AA7-8556-A188DDEFC1A5}"/>
      </w:docPartPr>
      <w:docPartBody>
        <w:p w:rsidR="00AB0FE5" w:rsidRDefault="009634BC">
          <w:pPr>
            <w:pStyle w:val="7BF5EC34A45745C7904ECC840DCD17B1"/>
          </w:pPr>
          <w:r>
            <w:t>[Your Name]</w:t>
          </w:r>
        </w:p>
      </w:docPartBody>
    </w:docPart>
    <w:docPart>
      <w:docPartPr>
        <w:name w:val="4B36264C86B8457187F62C964568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4A662-90DD-4C68-A8DA-3013448D7E45}"/>
      </w:docPartPr>
      <w:docPartBody>
        <w:p w:rsidR="00AB0FE5" w:rsidRDefault="009634BC">
          <w:pPr>
            <w:pStyle w:val="4B36264C86B8457187F62C96456815A2"/>
          </w:pPr>
          <w:r>
            <w:t>[Address, City, ST  ZIP Code]</w:t>
          </w:r>
        </w:p>
      </w:docPartBody>
    </w:docPart>
    <w:docPart>
      <w:docPartPr>
        <w:name w:val="B49DB28EC4E145919EA70ABF2954A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127EE-83C2-4222-A708-74C99603A042}"/>
      </w:docPartPr>
      <w:docPartBody>
        <w:p w:rsidR="00AB0FE5" w:rsidRDefault="009634BC">
          <w:pPr>
            <w:pStyle w:val="B49DB28EC4E145919EA70ABF2954A0C2"/>
          </w:pPr>
          <w:r>
            <w:t>[Telephone]</w:t>
          </w:r>
        </w:p>
      </w:docPartBody>
    </w:docPart>
    <w:docPart>
      <w:docPartPr>
        <w:name w:val="06639E15529B40F9AB5694DB9078B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F41B7-2C64-4324-A3E0-BA9BD82AAFA5}"/>
      </w:docPartPr>
      <w:docPartBody>
        <w:p w:rsidR="00AB0FE5" w:rsidRDefault="009634BC">
          <w:pPr>
            <w:pStyle w:val="06639E15529B40F9AB5694DB9078BB59"/>
          </w:pPr>
          <w:r>
            <w:t>[Email]</w:t>
          </w:r>
        </w:p>
      </w:docPartBody>
    </w:docPart>
    <w:docPart>
      <w:docPartPr>
        <w:name w:val="B3DCFD4305B64F8C9A0EEB08BFEE1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BAF4A-9A87-453E-A82E-85582F41EEA9}"/>
      </w:docPartPr>
      <w:docPartBody>
        <w:p w:rsidR="00AB0FE5" w:rsidRDefault="009634BC">
          <w:pPr>
            <w:pStyle w:val="B3DCFD4305B64F8C9A0EEB08BFEE14C9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24A21D5D1904A5982848E64CCECE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B9FD0-5A76-4784-A4E4-4039E3FE86AC}"/>
      </w:docPartPr>
      <w:docPartBody>
        <w:p w:rsidR="00AB0FE5" w:rsidRDefault="0017635E" w:rsidP="0017635E">
          <w:pPr>
            <w:pStyle w:val="324A21D5D1904A5982848E64CCECEA8F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5E"/>
    <w:rsid w:val="00074777"/>
    <w:rsid w:val="001645C0"/>
    <w:rsid w:val="0017635E"/>
    <w:rsid w:val="003467D2"/>
    <w:rsid w:val="009634BC"/>
    <w:rsid w:val="00AB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F5EC34A45745C7904ECC840DCD17B1">
    <w:name w:val="7BF5EC34A45745C7904ECC840DCD17B1"/>
  </w:style>
  <w:style w:type="paragraph" w:customStyle="1" w:styleId="4B36264C86B8457187F62C96456815A2">
    <w:name w:val="4B36264C86B8457187F62C96456815A2"/>
  </w:style>
  <w:style w:type="paragraph" w:customStyle="1" w:styleId="B49DB28EC4E145919EA70ABF2954A0C2">
    <w:name w:val="B49DB28EC4E145919EA70ABF2954A0C2"/>
  </w:style>
  <w:style w:type="paragraph" w:customStyle="1" w:styleId="06639E15529B40F9AB5694DB9078BB59">
    <w:name w:val="06639E15529B40F9AB5694DB9078BB59"/>
  </w:style>
  <w:style w:type="paragraph" w:customStyle="1" w:styleId="99DF7E5846A743768F864AF9C5854E8D">
    <w:name w:val="99DF7E5846A743768F864AF9C5854E8D"/>
  </w:style>
  <w:style w:type="paragraph" w:customStyle="1" w:styleId="7B414D707A304075B3AAD9EDE61E35E3">
    <w:name w:val="7B414D707A304075B3AAD9EDE61E35E3"/>
  </w:style>
  <w:style w:type="paragraph" w:customStyle="1" w:styleId="D82B0034DB2F4A7F994A21448177FD2C">
    <w:name w:val="D82B0034DB2F4A7F994A21448177FD2C"/>
  </w:style>
  <w:style w:type="paragraph" w:customStyle="1" w:styleId="48272F6314B344EEA5CDE1F3690FC394">
    <w:name w:val="48272F6314B344EEA5CDE1F3690FC394"/>
  </w:style>
  <w:style w:type="paragraph" w:customStyle="1" w:styleId="920E7916A7924038ABB7F2139DFFFC70">
    <w:name w:val="920E7916A7924038ABB7F2139DFFFC70"/>
  </w:style>
  <w:style w:type="character" w:styleId="PlaceholderText">
    <w:name w:val="Placeholder Text"/>
    <w:basedOn w:val="DefaultParagraphFont"/>
    <w:uiPriority w:val="99"/>
    <w:semiHidden/>
    <w:rsid w:val="0017635E"/>
    <w:rPr>
      <w:color w:val="808080"/>
    </w:rPr>
  </w:style>
  <w:style w:type="paragraph" w:customStyle="1" w:styleId="B3DCFD4305B64F8C9A0EEB08BFEE14C9">
    <w:name w:val="B3DCFD4305B64F8C9A0EEB08BFEE14C9"/>
  </w:style>
  <w:style w:type="paragraph" w:customStyle="1" w:styleId="D809E3610DE44249AF3AC732A1106125">
    <w:name w:val="D809E3610DE44249AF3AC732A1106125"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 w:line="240" w:lineRule="auto"/>
    </w:pPr>
    <w:rPr>
      <w:rFonts w:cs="Times New Roman"/>
      <w:color w:val="404040" w:themeColor="text1" w:themeTint="BF"/>
      <w:sz w:val="18"/>
      <w:lang w:val="en-US" w:eastAsia="en-US"/>
    </w:rPr>
  </w:style>
  <w:style w:type="paragraph" w:customStyle="1" w:styleId="90F7A370A14A45CEA92D4AF4BBF153A6">
    <w:name w:val="90F7A370A14A45CEA92D4AF4BBF153A6"/>
  </w:style>
  <w:style w:type="paragraph" w:customStyle="1" w:styleId="06BBEC76AEA746B9BEC79B2E378F443D">
    <w:name w:val="06BBEC76AEA746B9BEC79B2E378F443D"/>
  </w:style>
  <w:style w:type="paragraph" w:customStyle="1" w:styleId="87D85E0319C94524A780451272DBC154">
    <w:name w:val="87D85E0319C94524A780451272DBC154"/>
  </w:style>
  <w:style w:type="paragraph" w:customStyle="1" w:styleId="1B616CE0C6DF4D7FA0CD7617A8EC36D3">
    <w:name w:val="1B616CE0C6DF4D7FA0CD7617A8EC36D3"/>
  </w:style>
  <w:style w:type="paragraph" w:customStyle="1" w:styleId="7550F55111B242D4B1CEBA4016C13691">
    <w:name w:val="7550F55111B242D4B1CEBA4016C13691"/>
  </w:style>
  <w:style w:type="paragraph" w:customStyle="1" w:styleId="2C5CDF9A86F542D7802317265B3C39B8">
    <w:name w:val="2C5CDF9A86F542D7802317265B3C39B8"/>
  </w:style>
  <w:style w:type="paragraph" w:customStyle="1" w:styleId="BE0E5664F2F04A1BB64AEB9797158A22">
    <w:name w:val="BE0E5664F2F04A1BB64AEB9797158A22"/>
  </w:style>
  <w:style w:type="paragraph" w:customStyle="1" w:styleId="D4F381DA81E1459280349055618085CD">
    <w:name w:val="D4F381DA81E1459280349055618085CD"/>
    <w:rsid w:val="0017635E"/>
  </w:style>
  <w:style w:type="paragraph" w:customStyle="1" w:styleId="C90E303362814FAFAD38755C45CD42B3">
    <w:name w:val="C90E303362814FAFAD38755C45CD42B3"/>
    <w:rsid w:val="0017635E"/>
  </w:style>
  <w:style w:type="paragraph" w:customStyle="1" w:styleId="6FB89C9C51D147BF9368A7928D582A59">
    <w:name w:val="6FB89C9C51D147BF9368A7928D582A59"/>
    <w:rsid w:val="0017635E"/>
  </w:style>
  <w:style w:type="paragraph" w:customStyle="1" w:styleId="D7C706B8929C4FFCA73D739995D027AC">
    <w:name w:val="D7C706B8929C4FFCA73D739995D027AC"/>
    <w:rsid w:val="0017635E"/>
  </w:style>
  <w:style w:type="paragraph" w:customStyle="1" w:styleId="324A21D5D1904A5982848E64CCECEA8F">
    <w:name w:val="324A21D5D1904A5982848E64CCECEA8F"/>
    <w:rsid w:val="0017635E"/>
  </w:style>
  <w:style w:type="paragraph" w:customStyle="1" w:styleId="E3750A8EB08446AD912145E757E4A61A">
    <w:name w:val="E3750A8EB08446AD912145E757E4A61A"/>
    <w:rsid w:val="0017635E"/>
  </w:style>
  <w:style w:type="paragraph" w:customStyle="1" w:styleId="332567447DE248AD938A34E477A1B775">
    <w:name w:val="332567447DE248AD938A34E477A1B775"/>
    <w:rsid w:val="0017635E"/>
  </w:style>
  <w:style w:type="paragraph" w:customStyle="1" w:styleId="7AD0694BFA854DE0B69E5BC27866CB3D">
    <w:name w:val="7AD0694BFA854DE0B69E5BC27866CB3D"/>
    <w:rsid w:val="0017635E"/>
  </w:style>
  <w:style w:type="paragraph" w:customStyle="1" w:styleId="9FF035878051484896F108220CB342CA">
    <w:name w:val="9FF035878051484896F108220CB342CA"/>
    <w:rsid w:val="001763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Ashlands, 1 Burnaby Woods, Greystones, Co. Wicklow, Ireland</CompanyAddress>
  <CompanyPhone>+353872282648/+393288033143</CompanyPhone>
  <CompanyFax/>
  <CompanyEmail>anichols@tcd.ie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431C3B-1C29-4CFE-8693-96D0EE286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2E36D-3AD3-46AC-AE43-6E01792A3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(color).dotx</Template>
  <TotalTime>32</TotalTime>
  <Pages>3</Pages>
  <Words>835</Words>
  <Characters>4393</Characters>
  <Application>Microsoft Office Word</Application>
  <DocSecurity>0</DocSecurity>
  <Lines>87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Nichols Curriculum Vitae</dc:creator>
  <cp:keywords/>
  <cp:lastModifiedBy>Anna N</cp:lastModifiedBy>
  <cp:revision>11</cp:revision>
  <cp:lastPrinted>2016-01-07T01:45:00Z</cp:lastPrinted>
  <dcterms:created xsi:type="dcterms:W3CDTF">2016-01-07T13:24:00Z</dcterms:created>
  <dcterms:modified xsi:type="dcterms:W3CDTF">2016-02-26T17:45:00Z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TC029188809991</vt:lpwstr>
  </property>
</Properties>
</file>