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w:t>
      </w:r>
      <w:r w:rsidDel="00000000" w:rsidR="00000000" w:rsidRPr="00000000">
        <w:rPr>
          <w:rFonts w:ascii="Times New Roman" w:cs="Times New Roman" w:eastAsia="Times New Roman" w:hAnsi="Times New Roman"/>
          <w:rtl w:val="0"/>
        </w:rPr>
        <w:t xml:space="preserve">Chloe O’Reilly</w:t>
        <w:tab/>
        <w:tab/>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of Birth </w:t>
      </w:r>
      <w:r w:rsidDel="00000000" w:rsidR="00000000" w:rsidRPr="00000000">
        <w:rPr>
          <w:rFonts w:ascii="Times New Roman" w:cs="Times New Roman" w:eastAsia="Times New Roman" w:hAnsi="Times New Roman"/>
          <w:rtl w:val="0"/>
        </w:rPr>
        <w:t xml:space="preserve">21/01/1996</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Address</w:t>
      </w:r>
      <w:r w:rsidDel="00000000" w:rsidR="00000000" w:rsidRPr="00000000">
        <w:rPr>
          <w:rFonts w:ascii="Times New Roman" w:cs="Times New Roman" w:eastAsia="Times New Roman" w:hAnsi="Times New Roman"/>
          <w:rtl w:val="0"/>
        </w:rPr>
        <w:t xml:space="preserve"> 261 the Oaks, Newbridge</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Mobile</w:t>
      </w:r>
      <w:r w:rsidDel="00000000" w:rsidR="00000000" w:rsidRPr="00000000">
        <w:rPr>
          <w:rFonts w:ascii="Times New Roman" w:cs="Times New Roman" w:eastAsia="Times New Roman" w:hAnsi="Times New Roman"/>
          <w:rtl w:val="0"/>
        </w:rPr>
        <w:t xml:space="preserve"> 0857530252</w:t>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rPr>
        <w:sectPr>
          <w:headerReference r:id="rId6" w:type="default"/>
          <w:pgSz w:h="16838" w:w="11906"/>
          <w:pgMar w:bottom="1440" w:top="1440" w:left="1440" w:right="1440" w:header="708" w:footer="708"/>
          <w:pgNumType w:start="1"/>
          <w:cols w:equalWidth="0" w:num="2">
            <w:col w:space="708" w:w="4159"/>
            <w:col w:space="0" w:w="4159"/>
          </w:cols>
        </w:sectPr>
      </w:pPr>
      <w:r w:rsidDel="00000000" w:rsidR="00000000" w:rsidRPr="00000000">
        <w:rPr>
          <w:rFonts w:ascii="Times New Roman" w:cs="Times New Roman" w:eastAsia="Times New Roman" w:hAnsi="Times New Roman"/>
          <w:b w:val="1"/>
          <w:rtl w:val="0"/>
        </w:rPr>
        <w:t xml:space="preserve">E-mail </w:t>
      </w:r>
      <w:hyperlink r:id="rId7">
        <w:r w:rsidDel="00000000" w:rsidR="00000000" w:rsidRPr="00000000">
          <w:rPr>
            <w:rFonts w:ascii="Times New Roman" w:cs="Times New Roman" w:eastAsia="Times New Roman" w:hAnsi="Times New Roman"/>
            <w:color w:val="0563c1"/>
            <w:u w:val="single"/>
            <w:rtl w:val="0"/>
          </w:rPr>
          <w:t xml:space="preserve">oreilc17@tcd.ie</w:t>
        </w:r>
      </w:hyperlink>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LinkedIn </w:t>
      </w:r>
      <w:hyperlink r:id="rId8">
        <w:r w:rsidDel="00000000" w:rsidR="00000000" w:rsidRPr="00000000">
          <w:rPr>
            <w:rFonts w:ascii="Times New Roman" w:cs="Times New Roman" w:eastAsia="Times New Roman" w:hAnsi="Times New Roman"/>
            <w:color w:val="0563c1"/>
            <w:u w:val="single"/>
            <w:rtl w:val="0"/>
          </w:rPr>
          <w:t xml:space="preserve">www.linkedin.com/in/chloe-o-reilly-819179a7</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0" w:line="240" w:lineRule="auto"/>
        <w:ind w:left="720" w:firstLine="720"/>
        <w:contextualSpacing w:val="0"/>
        <w:rPr>
          <w:rFonts w:ascii="Times New Roman" w:cs="Times New Roman" w:eastAsia="Times New Roman" w:hAnsi="Times New Roman"/>
          <w:b w:val="1"/>
        </w:rPr>
      </w:pPr>
      <w:bookmarkStart w:colFirst="0" w:colLast="0" w:name="_qrybugu8ow6i" w:id="0"/>
      <w:bookmarkEnd w:id="0"/>
      <w:r w:rsidDel="00000000" w:rsidR="00000000" w:rsidRPr="00000000">
        <w:rPr>
          <w:rFonts w:ascii="Times New Roman" w:cs="Times New Roman" w:eastAsia="Times New Roman" w:hAnsi="Times New Roman"/>
          <w:b w:val="1"/>
          <w:rtl w:val="0"/>
        </w:rPr>
        <w:t xml:space="preserve">LLB (ling. franc.) Candidate with a focus on finance and litigation         </w:t>
      </w:r>
      <w:r w:rsidDel="00000000" w:rsidR="00000000" w:rsidRPr="00000000">
        <w:rPr>
          <w:rFonts w:ascii="Times New Roman" w:cs="Times New Roman" w:eastAsia="Times New Roman" w:hAnsi="Times New Roman"/>
          <w:b w:val="1"/>
          <w:color w:val="0000ff"/>
          <w:rtl w:val="0"/>
        </w:rPr>
        <w:tab/>
        <w:tab/>
        <w:tab/>
        <w:t xml:space="preserve">                     </w:t>
      </w: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Times New Roman" w:cs="Times New Roman" w:eastAsia="Times New Roman" w:hAnsi="Times New Roman"/>
          <w:b w:val="1"/>
          <w:color w:val="4f81bd"/>
        </w:rPr>
      </w:pPr>
      <w:bookmarkStart w:colFirst="0" w:colLast="0" w:name="_gjdgxs" w:id="1"/>
      <w:bookmarkEnd w:id="1"/>
      <w:r w:rsidDel="00000000" w:rsidR="00000000" w:rsidRPr="00000000">
        <w:rPr>
          <w:rFonts w:ascii="Times New Roman" w:cs="Times New Roman" w:eastAsia="Times New Roman" w:hAnsi="Times New Roman"/>
          <w:b w:val="1"/>
          <w:color w:val="4f81bd"/>
          <w:rtl w:val="0"/>
        </w:rPr>
        <w:t xml:space="preserve">Education</w:t>
      </w:r>
    </w:p>
    <w:p w:rsidR="00000000" w:rsidDel="00000000" w:rsidP="00000000" w:rsidRDefault="00000000" w:rsidRPr="00000000">
      <w:pP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w:t>
      </w:r>
    </w:p>
    <w:p w:rsidR="00000000" w:rsidDel="00000000" w:rsidP="00000000" w:rsidRDefault="00000000" w:rsidRPr="00000000">
      <w:pPr>
        <w:numPr>
          <w:ilvl w:val="0"/>
          <w:numId w:val="4"/>
        </w:numPr>
        <w:spacing w:after="0" w:line="240" w:lineRule="auto"/>
        <w:ind w:left="144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Trinity College Dublin - Law and French (2014 - 2018)</w:t>
      </w:r>
    </w:p>
    <w:p w:rsidR="00000000" w:rsidDel="00000000" w:rsidP="00000000" w:rsidRDefault="00000000" w:rsidRPr="00000000">
      <w:pPr>
        <w:numPr>
          <w:ilvl w:val="0"/>
          <w:numId w:val="4"/>
        </w:numPr>
        <w:spacing w:after="0" w:line="240" w:lineRule="auto"/>
        <w:ind w:left="144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Université de Montesquieu (Université de Bordeaux) (2016-2017) </w:t>
      </w:r>
    </w:p>
    <w:p w:rsidR="00000000" w:rsidDel="00000000" w:rsidP="00000000" w:rsidRDefault="00000000" w:rsidRPr="00000000">
      <w:pPr>
        <w:spacing w:after="0" w:line="240" w:lineRule="auto"/>
        <w:ind w:left="108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Secondary School</w:t>
      </w:r>
    </w:p>
    <w:p w:rsidR="00000000" w:rsidDel="00000000" w:rsidP="00000000" w:rsidRDefault="00000000" w:rsidRPr="00000000">
      <w:pPr>
        <w:numPr>
          <w:ilvl w:val="0"/>
          <w:numId w:val="3"/>
        </w:numPr>
        <w:spacing w:after="0" w:line="240" w:lineRule="auto"/>
        <w:ind w:left="1451"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Newbridge College, Newbridge (2008-2014)</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Work Experience</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2"/>
        </w:numPr>
        <w:spacing w:after="200" w:line="276" w:lineRule="auto"/>
        <w:ind w:left="1494"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Deloitte (June – August 2017)</w:t>
        <w:br w:type="textWrapping"/>
        <w:t xml:space="preserve">Internship in the Corporate Tax Department, assisted in the preparation and filing of tax returns, and tax advice for large companies, using up to date legislation and regulations. This included contact with clients, the Irish Revenue Commissioners, and with different internal departments. </w:t>
      </w:r>
    </w:p>
    <w:p w:rsidR="00000000" w:rsidDel="00000000" w:rsidP="00000000" w:rsidRDefault="00000000" w:rsidRPr="00000000">
      <w:pPr>
        <w:numPr>
          <w:ilvl w:val="0"/>
          <w:numId w:val="2"/>
        </w:numPr>
        <w:spacing w:after="200" w:line="276" w:lineRule="auto"/>
        <w:ind w:left="1494"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Deloitte (June – July 2016)</w:t>
        <w:br w:type="textWrapping"/>
        <w:t xml:space="preserve">Internship in the Consumer, Technology and Business sector of the Audit Department; roles included preparing call-overs, proficient use of audit software including EMS and AS2, archiving files, etc. </w:t>
      </w:r>
    </w:p>
    <w:p w:rsidR="00000000" w:rsidDel="00000000" w:rsidP="00000000" w:rsidRDefault="00000000" w:rsidRPr="00000000">
      <w:pPr>
        <w:numPr>
          <w:ilvl w:val="0"/>
          <w:numId w:val="2"/>
        </w:numPr>
        <w:spacing w:after="200" w:line="276" w:lineRule="auto"/>
        <w:ind w:left="1494"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Dublin City Council Law Department (July – September 2015) </w:t>
        <w:br w:type="textWrapping"/>
        <w:t xml:space="preserve">Internship; roles included preparing briefs for barristers, compiling case plans, closing cases, paperwork for conveyancing, etc.</w:t>
      </w:r>
    </w:p>
    <w:p w:rsidR="00000000" w:rsidDel="00000000" w:rsidP="00000000" w:rsidRDefault="00000000" w:rsidRPr="00000000">
      <w:pPr>
        <w:pStyle w:val="Heading2"/>
        <w:contextualSpacing w:val="0"/>
        <w:rPr>
          <w:rFonts w:ascii="Times New Roman" w:cs="Times New Roman" w:eastAsia="Times New Roman" w:hAnsi="Times New Roman"/>
          <w:b w:val="1"/>
          <w:color w:val="4f81bd"/>
          <w:sz w:val="22"/>
          <w:szCs w:val="22"/>
        </w:rPr>
      </w:pPr>
      <w:r w:rsidDel="00000000" w:rsidR="00000000" w:rsidRPr="00000000">
        <w:rPr>
          <w:rFonts w:ascii="Times New Roman" w:cs="Times New Roman" w:eastAsia="Times New Roman" w:hAnsi="Times New Roman"/>
          <w:b w:val="1"/>
          <w:color w:val="4f81bd"/>
          <w:sz w:val="22"/>
          <w:szCs w:val="22"/>
          <w:rtl w:val="0"/>
        </w:rPr>
        <w:t xml:space="preserve">Examination Results</w:t>
        <w:br w:type="textWrapping"/>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Obtained a 1:1 in my Junior Sophister (3</w:t>
      </w:r>
      <w:r w:rsidDel="00000000" w:rsidR="00000000" w:rsidRPr="00000000">
        <w:rPr>
          <w:rFonts w:ascii="Times New Roman" w:cs="Times New Roman" w:eastAsia="Times New Roman" w:hAnsi="Times New Roman"/>
          <w:vertAlign w:val="superscript"/>
          <w:rtl w:val="0"/>
        </w:rPr>
        <w:t xml:space="preserve">rd </w:t>
      </w:r>
      <w:r w:rsidDel="00000000" w:rsidR="00000000" w:rsidRPr="00000000">
        <w:rPr>
          <w:rFonts w:ascii="Times New Roman" w:cs="Times New Roman" w:eastAsia="Times New Roman" w:hAnsi="Times New Roman"/>
          <w:rtl w:val="0"/>
        </w:rPr>
        <w:t xml:space="preserve">Year) Examinations (Université de Bordeaux)</w:t>
      </w:r>
    </w:p>
    <w:p w:rsidR="00000000" w:rsidDel="00000000" w:rsidP="00000000" w:rsidRDefault="00000000" w:rsidRPr="00000000">
      <w:pPr>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rtl w:val="0"/>
        </w:rPr>
        <w:t xml:space="preserve">Obtained a 2:1 in my Senior Freshman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Year) Examinations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Obtained a 2:1 in my Junior Freshman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Year) Examinations</w:t>
      </w:r>
    </w:p>
    <w:p w:rsidR="00000000" w:rsidDel="00000000" w:rsidP="00000000" w:rsidRDefault="00000000" w:rsidRPr="00000000">
      <w:pPr>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Modules Covered</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Irish Public Law Modules: Constitutional Law, Criminal Law, Evidence, Administrative Law, Penology.</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Irish Private Law Modules: Contract Law, Land Law, Tort Law, Equity, Remedies, Company Law.</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French Law Modules: Constitutional Law, Civil Law, Legal Method, Report Writing.</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Law Modules: Criminal Sciences, History of Law, Philosophy of Law, History of the State, History of Political Thought, European Constitutions, Corporate Governance, Child Law, EU Law.</w:t>
      </w:r>
    </w:p>
    <w:p w:rsidR="00000000" w:rsidDel="00000000" w:rsidP="00000000" w:rsidRDefault="00000000" w:rsidRPr="00000000">
      <w:pPr>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Leaving Certificate Results </w:t>
      </w:r>
    </w:p>
    <w:p w:rsidR="00000000" w:rsidDel="00000000" w:rsidP="00000000" w:rsidRDefault="00000000" w:rsidRPr="00000000">
      <w:pPr>
        <w:contextualSpacing w:val="0"/>
        <w:rPr>
          <w:rFonts w:ascii="Times New Roman" w:cs="Times New Roman" w:eastAsia="Times New Roman" w:hAnsi="Times New Roman"/>
        </w:rPr>
        <w:sectPr>
          <w:type w:val="continuous"/>
          <w:pgSz w:h="16838" w:w="11906"/>
          <w:pgMar w:bottom="1440" w:top="1440" w:left="1440" w:right="1440" w:header="708" w:footer="708"/>
        </w:sect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(HL) A1</w:t>
        <w:br w:type="textWrapping"/>
        <w:t xml:space="preserve">Chemistry (HL) A1</w:t>
        <w:br w:type="textWrapping"/>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Irish (HL) B1</w:t>
        <w:tab/>
        <w:br w:type="textWrapping"/>
        <w:t xml:space="preserve">Biology (HL) B2</w:t>
        <w:br w:type="textWrapping"/>
        <w:t xml:space="preserve">Maths (HL) B2</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Accounting (HL) B2</w:t>
        <w:br w:type="textWrapping"/>
        <w:t xml:space="preserve">French (HL) A1</w:t>
      </w:r>
    </w:p>
    <w:p w:rsidR="00000000" w:rsidDel="00000000" w:rsidP="00000000" w:rsidRDefault="00000000" w:rsidRPr="00000000">
      <w:pPr>
        <w:contextualSpacing w:val="0"/>
        <w:rPr>
          <w:rFonts w:ascii="Times New Roman" w:cs="Times New Roman" w:eastAsia="Times New Roman" w:hAnsi="Times New Roman"/>
          <w:b w:val="1"/>
          <w:color w:val="4f81bd"/>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color w:val="4f81bd"/>
        </w:rPr>
        <w:sectPr>
          <w:type w:val="continuous"/>
          <w:pgSz w:h="16838" w:w="11906"/>
          <w:pgMar w:bottom="1440" w:top="1440" w:left="1440" w:right="1440" w:header="708" w:footer="708"/>
          <w:cols w:equalWidth="0" w:num="3">
            <w:col w:space="708" w:w="2536.666666666666"/>
            <w:col w:space="708" w:w="2536.666666666666"/>
            <w:col w:space="0" w:w="2536.666666666666"/>
          </w:cols>
        </w:sectPr>
      </w:pPr>
      <w:r w:rsidDel="00000000" w:rsidR="00000000" w:rsidRPr="00000000">
        <w:rPr>
          <w:rtl w:val="0"/>
        </w:rPr>
      </w:r>
    </w:p>
    <w:p w:rsidR="00000000" w:rsidDel="00000000" w:rsidP="00000000" w:rsidRDefault="00000000" w:rsidRPr="00000000">
      <w:pPr>
        <w:keepNext w:val="1"/>
        <w:keepLines w:val="1"/>
        <w:spacing w:after="0" w:before="200" w:line="276"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Extra-Curricular Activities  </w:t>
      </w:r>
    </w:p>
    <w:p w:rsidR="00000000" w:rsidDel="00000000" w:rsidP="00000000" w:rsidRDefault="00000000" w:rsidRPr="00000000">
      <w:pPr>
        <w:keepNext w:val="1"/>
        <w:keepLines w:val="1"/>
        <w:spacing w:after="0" w:before="200" w:line="276" w:lineRule="auto"/>
        <w:contextualSpacing w:val="0"/>
        <w:rPr>
          <w:rFonts w:ascii="Times New Roman" w:cs="Times New Roman" w:eastAsia="Times New Roman" w:hAnsi="Times New Roman"/>
          <w:b w:val="1"/>
          <w:color w:val="4f81bd"/>
        </w:rPr>
      </w:pP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heavily involved in campus life, managing academics, work and socialising very well.</w:t>
        <w:br w:type="textWrapping"/>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reflection of my level of responsibility I have twice been elected as the Class Representative, which involves an extreme level of organisation; including attendance at Student Union Council Meetings, Law School meetings, the Committee of Undergraduate Law, and the Law and Languages Sub-Committee.</w:t>
        <w:br w:type="textWrapping"/>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my time at Trinity I have been the Secretary of Trinity’s French Society, the Child Protection Officer of the Voluntary Tuition Program and the Clinics’ Officer for the Free Legal Advice Centre. All of these roles reflect my responsibility, my ability to work as part of a team and my drive for success.</w:t>
        <w:br w:type="textWrapping"/>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my Junior Freshman year, I was a member of Trinity’s Law Society and was part of the team that organised the annual ‘Law Day’ which raised a considerable sum for the Mercy Law Resource Centre. </w:t>
        <w:br w:type="textWrapping"/>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 keen and successful debater; I was also a member of the Debate Team which won the National “Concern” Final in 2013.</w:t>
        <w:br w:type="textWrapping"/>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a leader with both the Newbridge branch of Ladybirds and the Girl Guides, running my own unit of 20 girls. This has allowed me to develop my leadership skills and overall responsibility. </w:t>
      </w:r>
    </w:p>
    <w:p w:rsidR="00000000" w:rsidDel="00000000" w:rsidP="00000000" w:rsidRDefault="00000000" w:rsidRPr="00000000">
      <w:pPr>
        <w:spacing w:after="0" w:line="240" w:lineRule="auto"/>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Published Works</w:t>
      </w:r>
    </w:p>
    <w:p w:rsidR="00000000" w:rsidDel="00000000" w:rsidP="00000000" w:rsidRDefault="00000000" w:rsidRPr="00000000">
      <w:pPr>
        <w:spacing w:after="0" w:line="240" w:lineRule="auto"/>
        <w:contextualSpacing w:val="0"/>
        <w:rPr>
          <w:rFonts w:ascii="Times New Roman" w:cs="Times New Roman" w:eastAsia="Times New Roman" w:hAnsi="Times New Roman"/>
          <w:color w:val="4f81bd"/>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very involved with the publication of TCD FLAC’s research project detailing Sexual Violence in Ireland; particularly the topic of the “Impact of alcohol and nightlife on sexual violence”. </w:t>
        <w:br w:type="textWrapping"/>
      </w:r>
    </w:p>
    <w:p w:rsidR="00000000" w:rsidDel="00000000" w:rsidP="00000000" w:rsidRDefault="00000000" w:rsidRPr="00000000">
      <w:pPr>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Languages</w:t>
      </w:r>
    </w:p>
    <w:p w:rsidR="00000000" w:rsidDel="00000000" w:rsidP="00000000" w:rsidRDefault="00000000" w:rsidRPr="00000000">
      <w:pPr>
        <w:spacing w:after="0" w:line="240" w:lineRule="auto"/>
        <w:contextualSpacing w:val="0"/>
        <w:rPr>
          <w:rFonts w:ascii="Times New Roman" w:cs="Times New Roman" w:eastAsia="Times New Roman" w:hAnsi="Times New Roman"/>
          <w:b w:val="1"/>
          <w:color w:val="4f81bd"/>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fluent in English and French with very strong Irish.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20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w:t>
      </w:r>
    </w:p>
    <w:p w:rsidR="00000000" w:rsidDel="00000000" w:rsidP="00000000" w:rsidRDefault="00000000" w:rsidRPr="00000000">
      <w:pPr>
        <w:spacing w:after="20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Chloe O’Reilly</w:t>
      </w:r>
    </w:p>
    <w:p w:rsidR="00000000" w:rsidDel="00000000" w:rsidP="00000000" w:rsidRDefault="00000000" w:rsidRPr="00000000">
      <w:pPr>
        <w:spacing w:after="200" w:line="276"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 AVAILABLE UPON REQUEST</w:t>
      </w:r>
    </w:p>
    <w:sectPr>
      <w:type w:val="continuous"/>
      <w:pgSz w:h="16838" w:w="11906"/>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300" w:line="240" w:lineRule="auto"/>
      <w:ind w:firstLine="72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7365d"/>
        <w:sz w:val="40"/>
        <w:szCs w:val="40"/>
        <w:rtl w:val="0"/>
      </w:rPr>
      <w:t xml:space="preserve">Curriculum Vitae of Chloe O’Reilly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mailto:oreilc17@tcd.ie" TargetMode="External"/><Relationship Id="rId8" Type="http://schemas.openxmlformats.org/officeDocument/2006/relationships/hyperlink" Target="http://www.linkedin.com/in/chloe-o-reilly-819179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