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A09">
        <w:rPr>
          <w:rFonts w:ascii="Times New Roman" w:hAnsi="Times New Roman" w:cs="Times New Roman"/>
          <w:b/>
          <w:bCs/>
          <w:sz w:val="24"/>
          <w:szCs w:val="24"/>
        </w:rPr>
        <w:t>CHRIS CARLYLE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B0A09">
        <w:rPr>
          <w:rFonts w:ascii="Times New Roman" w:hAnsi="Times New Roman" w:cs="Times New Roman"/>
          <w:b/>
          <w:bCs/>
          <w:sz w:val="24"/>
          <w:szCs w:val="24"/>
          <w:u w:color="1F497D"/>
        </w:rPr>
        <w:t>PERSONAL</w:t>
      </w:r>
    </w:p>
    <w:p w:rsidR="00F1482E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B0A09">
        <w:rPr>
          <w:rFonts w:ascii="Times New Roman" w:hAnsi="Times New Roman" w:cs="Times New Roman"/>
          <w:sz w:val="24"/>
          <w:szCs w:val="24"/>
          <w:u w:val="single"/>
        </w:rPr>
        <w:t>Address</w:t>
      </w:r>
      <w:r w:rsidRPr="008B0A09">
        <w:rPr>
          <w:rFonts w:ascii="Times New Roman" w:hAnsi="Times New Roman" w:cs="Times New Roman"/>
          <w:sz w:val="24"/>
          <w:szCs w:val="24"/>
        </w:rPr>
        <w:tab/>
      </w:r>
      <w:r w:rsidRPr="008B0A09">
        <w:rPr>
          <w:rFonts w:ascii="Times New Roman" w:hAnsi="Times New Roman" w:cs="Times New Roman"/>
          <w:sz w:val="24"/>
          <w:szCs w:val="24"/>
        </w:rPr>
        <w:tab/>
        <w:t>Croneybyrne House, Cro</w:t>
      </w:r>
      <w:r>
        <w:rPr>
          <w:rFonts w:ascii="Times New Roman" w:hAnsi="Times New Roman" w:cs="Times New Roman"/>
          <w:sz w:val="24"/>
          <w:szCs w:val="24"/>
        </w:rPr>
        <w:t>neybyrne, Rathdrum, Co. Wicklow; and</w:t>
      </w:r>
    </w:p>
    <w:p w:rsidR="00F1482E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29, Block A, </w:t>
      </w:r>
      <w:smartTag w:uri="urn:schemas-microsoft-com:office:smarttags" w:element="City">
        <w:r>
          <w:rPr>
            <w:rFonts w:ascii="Times New Roman" w:hAnsi="Times New Roman" w:cs="Times New Roman"/>
            <w:sz w:val="24"/>
            <w:szCs w:val="24"/>
          </w:rPr>
          <w:t>Smithfield</w:t>
        </w:r>
      </w:smartTag>
      <w:r>
        <w:rPr>
          <w:rFonts w:ascii="Times New Roman" w:hAnsi="Times New Roman" w:cs="Times New Roman"/>
          <w:sz w:val="24"/>
          <w:szCs w:val="24"/>
        </w:rPr>
        <w:t xml:space="preserve"> Gate,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 w:cs="Times New Roman"/>
              <w:sz w:val="24"/>
              <w:szCs w:val="24"/>
            </w:rPr>
            <w:t>North King Street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Smithfield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Dublin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B0A09">
        <w:rPr>
          <w:rFonts w:ascii="Times New Roman" w:hAnsi="Times New Roman" w:cs="Times New Roman"/>
          <w:sz w:val="24"/>
          <w:szCs w:val="24"/>
          <w:u w:val="single"/>
        </w:rPr>
        <w:t>DOB</w:t>
      </w:r>
      <w:r w:rsidRPr="008B0A09">
        <w:rPr>
          <w:rFonts w:ascii="Times New Roman" w:hAnsi="Times New Roman" w:cs="Times New Roman"/>
          <w:sz w:val="24"/>
          <w:szCs w:val="24"/>
        </w:rPr>
        <w:t xml:space="preserve"> </w:t>
      </w:r>
      <w:r w:rsidRPr="008B0A09">
        <w:rPr>
          <w:rFonts w:ascii="Times New Roman" w:hAnsi="Times New Roman" w:cs="Times New Roman"/>
          <w:sz w:val="24"/>
          <w:szCs w:val="24"/>
        </w:rPr>
        <w:tab/>
      </w:r>
      <w:r w:rsidRPr="008B0A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0A09">
        <w:rPr>
          <w:rFonts w:ascii="Times New Roman" w:hAnsi="Times New Roman" w:cs="Times New Roman"/>
          <w:sz w:val="24"/>
          <w:szCs w:val="24"/>
        </w:rPr>
        <w:t>24-04-1990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B0A09">
        <w:rPr>
          <w:rFonts w:ascii="Times New Roman" w:hAnsi="Times New Roman" w:cs="Times New Roman"/>
          <w:sz w:val="24"/>
          <w:szCs w:val="24"/>
          <w:u w:val="single"/>
        </w:rPr>
        <w:t>Phone</w:t>
      </w:r>
      <w:r w:rsidRPr="008B0A09">
        <w:rPr>
          <w:rFonts w:ascii="Times New Roman" w:hAnsi="Times New Roman" w:cs="Times New Roman"/>
          <w:sz w:val="24"/>
          <w:szCs w:val="24"/>
        </w:rPr>
        <w:t xml:space="preserve"> </w:t>
      </w:r>
      <w:r w:rsidRPr="008B0A09">
        <w:rPr>
          <w:rFonts w:ascii="Times New Roman" w:hAnsi="Times New Roman" w:cs="Times New Roman"/>
          <w:sz w:val="24"/>
          <w:szCs w:val="24"/>
        </w:rPr>
        <w:tab/>
      </w:r>
      <w:r w:rsidRPr="008B0A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0A09">
        <w:rPr>
          <w:rFonts w:ascii="Times New Roman" w:hAnsi="Times New Roman" w:cs="Times New Roman"/>
          <w:sz w:val="24"/>
          <w:szCs w:val="24"/>
        </w:rPr>
        <w:t>086 054 2787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B0A09">
        <w:rPr>
          <w:rFonts w:ascii="Times New Roman" w:hAnsi="Times New Roman" w:cs="Times New Roman"/>
          <w:sz w:val="24"/>
          <w:szCs w:val="24"/>
          <w:u w:val="single"/>
        </w:rPr>
        <w:t>Email</w:t>
      </w:r>
      <w:r w:rsidRPr="008B0A09">
        <w:rPr>
          <w:rFonts w:ascii="Times New Roman" w:hAnsi="Times New Roman" w:cs="Times New Roman"/>
          <w:sz w:val="24"/>
          <w:szCs w:val="24"/>
        </w:rPr>
        <w:t xml:space="preserve"> </w:t>
      </w:r>
      <w:r w:rsidRPr="008B0A09">
        <w:rPr>
          <w:rFonts w:ascii="Times New Roman" w:hAnsi="Times New Roman" w:cs="Times New Roman"/>
          <w:sz w:val="24"/>
          <w:szCs w:val="24"/>
        </w:rPr>
        <w:tab/>
      </w:r>
      <w:r w:rsidRPr="008B0A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PersonName">
        <w:r w:rsidRPr="008B0A09">
          <w:rPr>
            <w:rFonts w:ascii="Times New Roman" w:hAnsi="Times New Roman" w:cs="Times New Roman"/>
            <w:sz w:val="24"/>
            <w:szCs w:val="24"/>
          </w:rPr>
          <w:t>chriscarlyle1990@gmail.com</w:t>
        </w:r>
      </w:smartTag>
    </w:p>
    <w:p w:rsidR="00F1482E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sz w:val="24"/>
          <w:szCs w:val="24"/>
          <w:u w:color="1F497D"/>
        </w:rPr>
      </w:pP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sz w:val="24"/>
          <w:szCs w:val="24"/>
          <w:u w:color="1F497D"/>
        </w:rPr>
      </w:pPr>
      <w:r w:rsidRPr="008B0A09">
        <w:rPr>
          <w:rFonts w:ascii="Times New Roman" w:hAnsi="Times New Roman" w:cs="Times New Roman"/>
          <w:b/>
          <w:sz w:val="24"/>
          <w:szCs w:val="24"/>
          <w:u w:color="1F497D"/>
        </w:rPr>
        <w:t>CAREER SUMMARY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1482E" w:rsidRPr="008B0A09" w:rsidRDefault="00F1482E" w:rsidP="0056782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hAnsi="Times New Roman" w:cs="Times New Roman"/>
        </w:rPr>
      </w:pPr>
      <w:r w:rsidRPr="008B0A09">
        <w:rPr>
          <w:rFonts w:hAnsi="Times New Roman" w:cs="Times New Roman"/>
        </w:rPr>
        <w:t>Legal executive, Cassidy Law Solicitors, 14 months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u w:color="1F497D"/>
        </w:rPr>
      </w:pPr>
      <w:r w:rsidRPr="008B0A09">
        <w:rPr>
          <w:rFonts w:ascii="Times New Roman" w:hAnsi="Times New Roman" w:cs="Times New Roman"/>
          <w:b/>
          <w:bCs/>
          <w:sz w:val="24"/>
          <w:szCs w:val="24"/>
          <w:u w:color="1F497D"/>
        </w:rPr>
        <w:t>EDUCATION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Incorporated </w:t>
      </w:r>
      <w:r w:rsidRPr="008B0A09">
        <w:rPr>
          <w:rFonts w:ascii="Times New Roman" w:hAnsi="Times New Roman" w:cs="Times New Roman"/>
          <w:b/>
          <w:bCs/>
          <w:sz w:val="24"/>
          <w:szCs w:val="24"/>
        </w:rPr>
        <w:t>Law Society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Ireland</w:t>
          </w:r>
        </w:smartTag>
      </w:smartTag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B0A09">
        <w:rPr>
          <w:rFonts w:ascii="Times New Roman" w:hAnsi="Times New Roman" w:cs="Times New Roman"/>
          <w:b/>
          <w:bCs/>
          <w:sz w:val="24"/>
          <w:szCs w:val="24"/>
        </w:rPr>
        <w:t>Entrance Examinations</w:t>
      </w:r>
      <w:r w:rsidRPr="008B0A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0A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0A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0A0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0A09">
        <w:rPr>
          <w:rFonts w:ascii="Times New Roman" w:hAnsi="Times New Roman" w:cs="Times New Roman"/>
          <w:sz w:val="24"/>
          <w:szCs w:val="24"/>
        </w:rPr>
        <w:t xml:space="preserve">5 out of the 8 Law Society entrance examinations passed (Company, Equity, Contract, Tort, Criminal); awaiting the results </w:t>
      </w:r>
      <w:r>
        <w:rPr>
          <w:rFonts w:ascii="Times New Roman" w:hAnsi="Times New Roman" w:cs="Times New Roman"/>
          <w:sz w:val="24"/>
          <w:szCs w:val="24"/>
        </w:rPr>
        <w:t xml:space="preserve">of Constitutional and Property. </w:t>
      </w:r>
      <w:r w:rsidRPr="00A379B8">
        <w:rPr>
          <w:rFonts w:ascii="Times New Roman" w:hAnsi="Times New Roman" w:cs="Times New Roman"/>
          <w:sz w:val="24"/>
          <w:szCs w:val="24"/>
        </w:rPr>
        <w:t xml:space="preserve">Taking </w:t>
      </w:r>
      <w:r w:rsidRPr="008B0A09">
        <w:rPr>
          <w:rFonts w:ascii="Times New Roman" w:hAnsi="Times New Roman" w:cs="Times New Roman"/>
          <w:sz w:val="24"/>
          <w:szCs w:val="24"/>
        </w:rPr>
        <w:t>EU Law in March 2016.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smartTag w:uri="urn:schemas-microsoft-com:office:smarttags" w:element="PlaceType">
        <w:r w:rsidRPr="008B0A09">
          <w:rPr>
            <w:rFonts w:ascii="Times New Roman" w:hAnsi="Times New Roman" w:cs="Times New Roman"/>
            <w:b/>
            <w:bCs/>
            <w:sz w:val="24"/>
            <w:szCs w:val="24"/>
          </w:rPr>
          <w:t>University</w:t>
        </w:r>
      </w:smartTag>
      <w:r w:rsidRPr="008B0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martTag w:uri="urn:schemas-microsoft-com:office:smarttags" w:element="PlaceType">
        <w:r w:rsidRPr="008B0A09">
          <w:rPr>
            <w:rFonts w:ascii="Times New Roman" w:hAnsi="Times New Roman" w:cs="Times New Roman"/>
            <w:b/>
            <w:bCs/>
            <w:sz w:val="24"/>
            <w:szCs w:val="24"/>
          </w:rPr>
          <w:t>College</w:t>
        </w:r>
      </w:smartTag>
      <w:r w:rsidRPr="008B0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B0A09">
            <w:rPr>
              <w:rFonts w:ascii="Times New Roman" w:hAnsi="Times New Roman" w:cs="Times New Roman"/>
              <w:b/>
              <w:bCs/>
              <w:sz w:val="24"/>
              <w:szCs w:val="24"/>
            </w:rPr>
            <w:t>Dublin</w:t>
          </w:r>
        </w:smartTag>
      </w:smartTag>
      <w:r w:rsidRPr="008B0A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0A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0A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0A0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</w:t>
      </w:r>
      <w:r w:rsidRPr="008B0A09">
        <w:rPr>
          <w:rFonts w:ascii="Times New Roman" w:hAnsi="Times New Roman" w:cs="Times New Roman"/>
          <w:i/>
          <w:iCs/>
          <w:sz w:val="24"/>
          <w:szCs w:val="24"/>
          <w:u w:val="single"/>
        </w:rPr>
        <w:t>September 2009 – June 2012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0A09">
        <w:rPr>
          <w:rFonts w:ascii="Times New Roman" w:hAnsi="Times New Roman" w:cs="Times New Roman"/>
          <w:i/>
          <w:iCs/>
          <w:sz w:val="24"/>
          <w:szCs w:val="24"/>
        </w:rPr>
        <w:t>Commerce – BComm (Hons) (2:1)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B0A09">
        <w:rPr>
          <w:rFonts w:ascii="Times New Roman" w:hAnsi="Times New Roman" w:cs="Times New Roman"/>
          <w:sz w:val="24"/>
          <w:szCs w:val="24"/>
          <w:u w:val="single"/>
        </w:rPr>
        <w:t>Subjects</w:t>
      </w:r>
      <w:r w:rsidRPr="008B0A09">
        <w:rPr>
          <w:rFonts w:ascii="Times New Roman" w:hAnsi="Times New Roman" w:cs="Times New Roman"/>
          <w:sz w:val="24"/>
          <w:szCs w:val="24"/>
        </w:rPr>
        <w:t xml:space="preserve"> Operations and Supply Chain Management, Business Information Systems, Ma</w:t>
      </w:r>
      <w:r w:rsidRPr="008B0A09">
        <w:rPr>
          <w:rFonts w:ascii="Times New Roman" w:hAnsi="Times New Roman" w:cs="Times New Roman"/>
          <w:sz w:val="24"/>
          <w:szCs w:val="24"/>
        </w:rPr>
        <w:t>n</w:t>
      </w:r>
      <w:r w:rsidRPr="008B0A09">
        <w:rPr>
          <w:rFonts w:ascii="Times New Roman" w:hAnsi="Times New Roman" w:cs="Times New Roman"/>
          <w:sz w:val="24"/>
          <w:szCs w:val="24"/>
        </w:rPr>
        <w:t>agement Accounting, Marketing, Cross Cultural Management, Innovation and Entrepreneu</w:t>
      </w:r>
      <w:r w:rsidRPr="008B0A09">
        <w:rPr>
          <w:rFonts w:ascii="Times New Roman" w:hAnsi="Times New Roman" w:cs="Times New Roman"/>
          <w:sz w:val="24"/>
          <w:szCs w:val="24"/>
        </w:rPr>
        <w:t>r</w:t>
      </w:r>
      <w:r w:rsidRPr="008B0A09">
        <w:rPr>
          <w:rFonts w:ascii="Times New Roman" w:hAnsi="Times New Roman" w:cs="Times New Roman"/>
          <w:sz w:val="24"/>
          <w:szCs w:val="24"/>
        </w:rPr>
        <w:t>ship, Microeconomics, Macroeconomics, Financial Accounting, Principles of Finance, Str</w:t>
      </w:r>
      <w:r w:rsidRPr="008B0A09">
        <w:rPr>
          <w:rFonts w:ascii="Times New Roman" w:hAnsi="Times New Roman" w:cs="Times New Roman"/>
          <w:sz w:val="24"/>
          <w:szCs w:val="24"/>
        </w:rPr>
        <w:t>a</w:t>
      </w:r>
      <w:r w:rsidRPr="008B0A09">
        <w:rPr>
          <w:rFonts w:ascii="Times New Roman" w:hAnsi="Times New Roman" w:cs="Times New Roman"/>
          <w:sz w:val="24"/>
          <w:szCs w:val="24"/>
        </w:rPr>
        <w:t>tegic Market Management, Information Design, Strategy Formulation, Marketing Research, Globalisation, Ireland in Europe, Global Marketing Management, Gender Equality and D</w:t>
      </w:r>
      <w:r w:rsidRPr="008B0A09">
        <w:rPr>
          <w:rFonts w:ascii="Times New Roman" w:hAnsi="Times New Roman" w:cs="Times New Roman"/>
          <w:sz w:val="24"/>
          <w:szCs w:val="24"/>
        </w:rPr>
        <w:t>i</w:t>
      </w:r>
      <w:r w:rsidRPr="008B0A09">
        <w:rPr>
          <w:rFonts w:ascii="Times New Roman" w:hAnsi="Times New Roman" w:cs="Times New Roman"/>
          <w:sz w:val="24"/>
          <w:szCs w:val="24"/>
        </w:rPr>
        <w:t>versity, Applied Business Competencies, Business Law, Quantitative Analysis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r w:rsidRPr="008B0A09">
            <w:rPr>
              <w:rFonts w:ascii="Times New Roman" w:hAnsi="Times New Roman" w:cs="Times New Roman"/>
              <w:b/>
              <w:bCs/>
              <w:sz w:val="24"/>
              <w:szCs w:val="24"/>
            </w:rPr>
            <w:t>Blackrock</w:t>
          </w:r>
        </w:smartTag>
        <w:r w:rsidRPr="008B0A09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Pr="008B0A09">
            <w:rPr>
              <w:rFonts w:ascii="Times New Roman" w:hAnsi="Times New Roman" w:cs="Times New Roman"/>
              <w:b/>
              <w:bCs/>
              <w:sz w:val="24"/>
              <w:szCs w:val="24"/>
            </w:rPr>
            <w:t>College</w:t>
          </w:r>
        </w:smartTag>
      </w:smartTag>
      <w:r w:rsidRPr="008B0A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0A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0A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0A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0A0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0A0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Pr="008B0A09">
        <w:rPr>
          <w:rFonts w:ascii="Times New Roman" w:hAnsi="Times New Roman" w:cs="Times New Roman"/>
          <w:i/>
          <w:iCs/>
          <w:sz w:val="24"/>
          <w:szCs w:val="24"/>
          <w:u w:val="single"/>
        </w:rPr>
        <w:t>September 2003 – June 2008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0A09">
        <w:rPr>
          <w:rFonts w:ascii="Times New Roman" w:hAnsi="Times New Roman" w:cs="Times New Roman"/>
          <w:i/>
          <w:iCs/>
          <w:sz w:val="24"/>
          <w:szCs w:val="24"/>
        </w:rPr>
        <w:t xml:space="preserve">Leaving Certificate (490 points)                                           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  <w:u w:color="1F497D"/>
        </w:rPr>
      </w:pPr>
      <w:r w:rsidRPr="008B0A09">
        <w:rPr>
          <w:rFonts w:ascii="Times New Roman" w:hAnsi="Times New Roman" w:cs="Times New Roman"/>
          <w:b/>
          <w:bCs/>
          <w:sz w:val="24"/>
          <w:szCs w:val="24"/>
          <w:u w:color="1F497D"/>
        </w:rPr>
        <w:t>EMPLOYMENT HISTORY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0A09">
        <w:rPr>
          <w:rFonts w:ascii="Times New Roman" w:hAnsi="Times New Roman" w:cs="Times New Roman"/>
          <w:sz w:val="24"/>
          <w:szCs w:val="24"/>
          <w:u w:val="single"/>
        </w:rPr>
        <w:t>Legal Executive, Cassidy Law Solicitors</w:t>
      </w:r>
      <w:r w:rsidRPr="008B0A09">
        <w:rPr>
          <w:rFonts w:ascii="Times New Roman" w:hAnsi="Times New Roman" w:cs="Times New Roman"/>
          <w:sz w:val="24"/>
          <w:szCs w:val="24"/>
        </w:rPr>
        <w:tab/>
      </w:r>
      <w:r w:rsidRPr="008B0A09">
        <w:rPr>
          <w:rFonts w:ascii="Times New Roman" w:hAnsi="Times New Roman" w:cs="Times New Roman"/>
          <w:sz w:val="24"/>
          <w:szCs w:val="24"/>
        </w:rPr>
        <w:tab/>
      </w:r>
      <w:r w:rsidRPr="008B0A09">
        <w:rPr>
          <w:rFonts w:ascii="Times New Roman" w:hAnsi="Times New Roman" w:cs="Times New Roman"/>
          <w:sz w:val="24"/>
          <w:szCs w:val="24"/>
        </w:rPr>
        <w:tab/>
      </w:r>
      <w:r w:rsidRPr="008B0A0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B0A09">
        <w:rPr>
          <w:rFonts w:ascii="Times New Roman" w:hAnsi="Times New Roman" w:cs="Times New Roman"/>
          <w:i/>
          <w:iCs/>
          <w:sz w:val="24"/>
          <w:szCs w:val="24"/>
          <w:u w:val="single"/>
        </w:rPr>
        <w:t>Sept. 2014 – present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82E" w:rsidRPr="00AD162C" w:rsidRDefault="00F1482E" w:rsidP="00567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sz w:val="23"/>
          <w:szCs w:val="23"/>
        </w:rPr>
      </w:pPr>
      <w:r w:rsidRPr="00AD162C">
        <w:rPr>
          <w:b/>
          <w:sz w:val="23"/>
          <w:szCs w:val="23"/>
        </w:rPr>
        <w:t>Litigation experience – High court</w:t>
      </w:r>
    </w:p>
    <w:p w:rsidR="00F1482E" w:rsidRPr="00437B1F" w:rsidRDefault="00F1482E" w:rsidP="00567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</w:rPr>
      </w:pPr>
    </w:p>
    <w:p w:rsidR="00F1482E" w:rsidRDefault="00F1482E" w:rsidP="00567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I have been i</w:t>
      </w:r>
      <w:r w:rsidRPr="00437B1F">
        <w:t xml:space="preserve">nvolved in a large number of </w:t>
      </w:r>
      <w:r>
        <w:t>cases in the High Court (procurement/breach of confidence/defamation/contempt/Children Court reporting restrictions)</w:t>
      </w:r>
      <w:r w:rsidRPr="00437B1F">
        <w:t xml:space="preserve"> requiring: </w:t>
      </w:r>
    </w:p>
    <w:p w:rsidR="00F1482E" w:rsidRPr="00437B1F" w:rsidRDefault="00F1482E" w:rsidP="00567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F1482E" w:rsidRDefault="00F1482E" w:rsidP="00567829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437B1F">
        <w:t>Discovery, hard copy and electronic - reviewing large volumes of documentation and ensuring Discovery Orders are correctly complied with;</w:t>
      </w:r>
    </w:p>
    <w:p w:rsidR="00F1482E" w:rsidRDefault="00F1482E" w:rsidP="00567829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437B1F">
        <w:t>Attending Call-Over Lists;</w:t>
      </w:r>
    </w:p>
    <w:p w:rsidR="00F1482E" w:rsidRDefault="00F1482E" w:rsidP="00567829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437B1F">
        <w:t>Constant dairying and checking of relevant dates, including limitation periods;</w:t>
      </w:r>
    </w:p>
    <w:p w:rsidR="00F1482E" w:rsidRDefault="00F1482E" w:rsidP="00567829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L</w:t>
      </w:r>
      <w:r w:rsidRPr="00437B1F">
        <w:t>iaising with experts</w:t>
      </w:r>
      <w:r>
        <w:t xml:space="preserve"> (procurement, copyright, medical)</w:t>
      </w:r>
      <w:r w:rsidRPr="00437B1F">
        <w:t>;</w:t>
      </w:r>
    </w:p>
    <w:p w:rsidR="00F1482E" w:rsidRDefault="00F1482E" w:rsidP="00567829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Briefing and attending counsel in respect of</w:t>
      </w:r>
      <w:r w:rsidRPr="00437B1F">
        <w:t xml:space="preserve"> court </w:t>
      </w:r>
      <w:r>
        <w:t>m</w:t>
      </w:r>
      <w:r w:rsidRPr="00437B1F">
        <w:t>otions (d</w:t>
      </w:r>
      <w:r>
        <w:t>iscovery, d</w:t>
      </w:r>
      <w:r w:rsidRPr="00437B1F">
        <w:t>efault of pleadings etc)</w:t>
      </w:r>
      <w:r>
        <w:t>.</w:t>
      </w:r>
    </w:p>
    <w:p w:rsidR="00F1482E" w:rsidRDefault="00F1482E" w:rsidP="00567829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P</w:t>
      </w:r>
      <w:r w:rsidRPr="00437B1F">
        <w:t>reparing court documents and arranging for stamping and issu</w:t>
      </w:r>
      <w:r>
        <w:t>e</w:t>
      </w:r>
      <w:r w:rsidRPr="00437B1F">
        <w:t>;</w:t>
      </w:r>
    </w:p>
    <w:p w:rsidR="00F1482E" w:rsidRDefault="00F1482E" w:rsidP="00567829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437B1F">
        <w:t>Briefing counsel, junior and senior, preparing booklets and bundles of documents, i</w:t>
      </w:r>
      <w:r w:rsidRPr="00437B1F">
        <w:t>n</w:t>
      </w:r>
      <w:r w:rsidRPr="00437B1F">
        <w:t>cluding books of photographs,  for counsel;</w:t>
      </w:r>
    </w:p>
    <w:p w:rsidR="00F1482E" w:rsidRDefault="00F1482E" w:rsidP="00567829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437B1F">
        <w:t>Preparing booklets and bundles of documents for Court;</w:t>
      </w:r>
    </w:p>
    <w:p w:rsidR="00F1482E" w:rsidRDefault="00F1482E" w:rsidP="00567829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437B1F">
        <w:t>Arranging settlement discussions, liaising with clients and with counsel;</w:t>
      </w:r>
    </w:p>
    <w:p w:rsidR="00F1482E" w:rsidRDefault="00F1482E" w:rsidP="00567829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437B1F">
        <w:t>Attending settlement negotiations and consulting  with counsel (particularly as to l</w:t>
      </w:r>
      <w:r w:rsidRPr="00437B1F">
        <w:t>i</w:t>
      </w:r>
      <w:r w:rsidRPr="00437B1F">
        <w:t xml:space="preserve">ability, and quantum); </w:t>
      </w:r>
    </w:p>
    <w:p w:rsidR="00F1482E" w:rsidRDefault="00F1482E" w:rsidP="00567829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437B1F">
        <w:t>Drafting Affidavits, Costs</w:t>
      </w:r>
      <w:r>
        <w:t xml:space="preserve"> Narratives</w:t>
      </w:r>
      <w:r w:rsidRPr="00437B1F">
        <w:t>, and letters;</w:t>
      </w:r>
    </w:p>
    <w:p w:rsidR="00F1482E" w:rsidRDefault="00F1482E" w:rsidP="00567829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437B1F">
        <w:t>Liaising with Court clerks, Registrars and other Court staff with regard to the conduct of proceedings, and obtaining perfected Orders.</w:t>
      </w:r>
    </w:p>
    <w:p w:rsidR="00F1482E" w:rsidRPr="00437B1F" w:rsidRDefault="00F1482E" w:rsidP="00567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</w:p>
    <w:p w:rsidR="00F1482E" w:rsidRPr="00437B1F" w:rsidRDefault="00F1482E" w:rsidP="00567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</w:rPr>
      </w:pPr>
      <w:r w:rsidRPr="00437B1F">
        <w:rPr>
          <w:b/>
        </w:rPr>
        <w:t xml:space="preserve">Litigation experience </w:t>
      </w:r>
      <w:r>
        <w:rPr>
          <w:b/>
        </w:rPr>
        <w:t xml:space="preserve">- </w:t>
      </w:r>
      <w:r w:rsidRPr="00437B1F">
        <w:rPr>
          <w:b/>
        </w:rPr>
        <w:t xml:space="preserve">Supreme Court </w:t>
      </w:r>
    </w:p>
    <w:p w:rsidR="00F1482E" w:rsidRDefault="00F1482E" w:rsidP="00567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F1482E" w:rsidRDefault="00F1482E" w:rsidP="00567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I have been part of a team involved in a two-week appeal. My work involved:</w:t>
      </w:r>
    </w:p>
    <w:p w:rsidR="00F1482E" w:rsidRPr="00437B1F" w:rsidRDefault="00F1482E" w:rsidP="00567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</w:rPr>
      </w:pPr>
    </w:p>
    <w:p w:rsidR="00F1482E" w:rsidRDefault="00F1482E" w:rsidP="00567829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437B1F">
        <w:t>Attendance notes: preparing detailed attendance notes.</w:t>
      </w:r>
    </w:p>
    <w:p w:rsidR="00F1482E" w:rsidRDefault="00F1482E" w:rsidP="00567829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437B1F">
        <w:t>Preparing detailed activity sheets in respect of the months of preparation, and appeal.</w:t>
      </w:r>
    </w:p>
    <w:p w:rsidR="00F1482E" w:rsidRDefault="00F1482E" w:rsidP="00567829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1E1EEB">
        <w:t>Authorities:</w:t>
      </w:r>
      <w:r w:rsidRPr="0078450D">
        <w:t xml:space="preserve">   </w:t>
      </w:r>
      <w:r>
        <w:t>researching and preparing folders of authorities for counsel and for the court.</w:t>
      </w:r>
    </w:p>
    <w:p w:rsidR="00F1482E" w:rsidRDefault="00F1482E" w:rsidP="00567829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1E1EEB">
        <w:t>Costing:</w:t>
      </w:r>
      <w:r>
        <w:t xml:space="preserve"> working closely with the Costs Draftsman in respect of preparation of files for taxation.</w:t>
      </w:r>
    </w:p>
    <w:p w:rsidR="00F1482E" w:rsidRPr="001E1EEB" w:rsidRDefault="00F1482E" w:rsidP="00567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</w:p>
    <w:p w:rsidR="00F1482E" w:rsidRDefault="00F1482E" w:rsidP="00567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</w:rPr>
      </w:pPr>
      <w:r w:rsidRPr="00437B1F">
        <w:rPr>
          <w:b/>
        </w:rPr>
        <w:t>General Conveyancing</w:t>
      </w:r>
    </w:p>
    <w:p w:rsidR="00F1482E" w:rsidRPr="00437B1F" w:rsidRDefault="00F1482E" w:rsidP="00567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</w:rPr>
      </w:pPr>
    </w:p>
    <w:p w:rsidR="00F1482E" w:rsidRDefault="00F1482E" w:rsidP="00567829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Acting for a vendor in the sale of commercial property.</w:t>
      </w:r>
    </w:p>
    <w:p w:rsidR="00F1482E" w:rsidRDefault="00F1482E" w:rsidP="00567829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General conditions of sale.</w:t>
      </w:r>
    </w:p>
    <w:p w:rsidR="00F1482E" w:rsidRPr="00437B1F" w:rsidRDefault="00F1482E" w:rsidP="00567829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437B1F">
        <w:t>Property searches</w:t>
      </w:r>
      <w:r>
        <w:t>.</w:t>
      </w:r>
      <w:r w:rsidRPr="00437B1F">
        <w:t xml:space="preserve"> 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0A09">
        <w:rPr>
          <w:rFonts w:ascii="Times New Roman" w:hAnsi="Times New Roman" w:cs="Times New Roman"/>
          <w:sz w:val="24"/>
          <w:szCs w:val="24"/>
          <w:u w:val="single"/>
        </w:rPr>
        <w:t>Bar Staff, Dakota 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B0A09">
        <w:rPr>
          <w:rFonts w:ascii="Times New Roman" w:hAnsi="Times New Roman" w:cs="Times New Roman"/>
          <w:sz w:val="24"/>
          <w:szCs w:val="24"/>
        </w:rPr>
        <w:t xml:space="preserve">  </w:t>
      </w:r>
      <w:r w:rsidRPr="008B0A09">
        <w:rPr>
          <w:rFonts w:ascii="Times New Roman" w:hAnsi="Times New Roman" w:cs="Times New Roman"/>
          <w:i/>
          <w:iCs/>
          <w:sz w:val="24"/>
          <w:szCs w:val="24"/>
          <w:u w:val="single"/>
        </w:rPr>
        <w:t>December 2012 – May 2013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B0A09">
        <w:rPr>
          <w:rFonts w:ascii="Times New Roman" w:hAnsi="Times New Roman" w:cs="Times New Roman"/>
          <w:sz w:val="24"/>
          <w:szCs w:val="24"/>
        </w:rPr>
        <w:t xml:space="preserve">Actively involved with stock </w:t>
      </w:r>
      <w:r>
        <w:rPr>
          <w:rFonts w:ascii="Times New Roman" w:hAnsi="Times New Roman" w:cs="Times New Roman"/>
          <w:sz w:val="24"/>
          <w:szCs w:val="24"/>
        </w:rPr>
        <w:t xml:space="preserve">and bar </w:t>
      </w:r>
      <w:r w:rsidRPr="008B0A09">
        <w:rPr>
          <w:rFonts w:ascii="Times New Roman" w:hAnsi="Times New Roman" w:cs="Times New Roman"/>
          <w:sz w:val="24"/>
          <w:szCs w:val="24"/>
        </w:rPr>
        <w:t xml:space="preserve">management, </w:t>
      </w:r>
      <w:r>
        <w:rPr>
          <w:rFonts w:ascii="Times New Roman" w:hAnsi="Times New Roman" w:cs="Times New Roman"/>
          <w:sz w:val="24"/>
          <w:szCs w:val="24"/>
        </w:rPr>
        <w:t>cash and credit card transactions</w:t>
      </w:r>
      <w:r w:rsidRPr="008B0A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A09">
        <w:rPr>
          <w:rFonts w:ascii="Times New Roman" w:hAnsi="Times New Roman" w:cs="Times New Roman"/>
          <w:sz w:val="24"/>
          <w:szCs w:val="24"/>
        </w:rPr>
        <w:t xml:space="preserve">food and drink service, re-stocking the bar, </w:t>
      </w:r>
      <w:r>
        <w:rPr>
          <w:rFonts w:ascii="Times New Roman" w:hAnsi="Times New Roman" w:cs="Times New Roman"/>
          <w:sz w:val="24"/>
          <w:szCs w:val="24"/>
        </w:rPr>
        <w:t>liaising with suppliers, bar and stock room maint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nance</w:t>
      </w:r>
      <w:r w:rsidRPr="008B0A09">
        <w:rPr>
          <w:rFonts w:ascii="Times New Roman" w:hAnsi="Times New Roman" w:cs="Times New Roman"/>
          <w:sz w:val="24"/>
          <w:szCs w:val="24"/>
        </w:rPr>
        <w:t>, cu</w:t>
      </w:r>
      <w:r w:rsidRPr="008B0A09">
        <w:rPr>
          <w:rFonts w:ascii="Times New Roman" w:hAnsi="Times New Roman" w:cs="Times New Roman"/>
          <w:sz w:val="24"/>
          <w:szCs w:val="24"/>
        </w:rPr>
        <w:t>s</w:t>
      </w:r>
      <w:r w:rsidRPr="008B0A09">
        <w:rPr>
          <w:rFonts w:ascii="Times New Roman" w:hAnsi="Times New Roman" w:cs="Times New Roman"/>
          <w:sz w:val="24"/>
          <w:szCs w:val="24"/>
        </w:rPr>
        <w:t xml:space="preserve">tomer </w:t>
      </w:r>
      <w:r>
        <w:rPr>
          <w:rFonts w:ascii="Times New Roman" w:hAnsi="Times New Roman" w:cs="Times New Roman"/>
          <w:sz w:val="24"/>
          <w:szCs w:val="24"/>
        </w:rPr>
        <w:t xml:space="preserve">and management </w:t>
      </w:r>
      <w:r w:rsidRPr="008B0A09">
        <w:rPr>
          <w:rFonts w:ascii="Times New Roman" w:hAnsi="Times New Roman" w:cs="Times New Roman"/>
          <w:sz w:val="24"/>
          <w:szCs w:val="24"/>
        </w:rPr>
        <w:t>interaction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82E" w:rsidRPr="008B0A09" w:rsidRDefault="00F1482E" w:rsidP="00EB015D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1482E" w:rsidRDefault="00F1482E" w:rsidP="00EB015D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0A09">
        <w:rPr>
          <w:rFonts w:ascii="Times New Roman" w:hAnsi="Times New Roman" w:cs="Times New Roman"/>
          <w:sz w:val="24"/>
          <w:szCs w:val="24"/>
          <w:u w:val="single"/>
        </w:rPr>
        <w:t>Marketing and Sales Assistant, Camba.tv</w:t>
      </w:r>
      <w:r w:rsidRPr="008B0A09">
        <w:rPr>
          <w:rFonts w:ascii="Times New Roman" w:hAnsi="Times New Roman" w:cs="Times New Roman"/>
          <w:sz w:val="24"/>
          <w:szCs w:val="24"/>
        </w:rPr>
        <w:tab/>
      </w:r>
      <w:r w:rsidRPr="008B0A09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8B0A09">
        <w:rPr>
          <w:rFonts w:ascii="Times New Roman" w:hAnsi="Times New Roman" w:cs="Times New Roman"/>
          <w:i/>
          <w:iCs/>
          <w:sz w:val="24"/>
          <w:szCs w:val="24"/>
          <w:u w:val="single"/>
        </w:rPr>
        <w:t>August 2012 – November 2012</w:t>
      </w:r>
    </w:p>
    <w:p w:rsidR="00F1482E" w:rsidRDefault="00F1482E" w:rsidP="00EB015D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82E" w:rsidRPr="00EB015D" w:rsidRDefault="00F1482E" w:rsidP="00EB015D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15D">
        <w:rPr>
          <w:rFonts w:ascii="Times New Roman" w:hAnsi="Times New Roman" w:cs="Times New Roman"/>
          <w:sz w:val="24"/>
          <w:szCs w:val="24"/>
        </w:rPr>
        <w:t>Responsibilities included creating and drafting sales material, direct dealing with clients, market and competitor research, on site installation of cameras, working with software deve</w:t>
      </w:r>
      <w:r w:rsidRPr="00EB015D">
        <w:rPr>
          <w:rFonts w:ascii="Times New Roman" w:hAnsi="Times New Roman" w:cs="Times New Roman"/>
          <w:sz w:val="24"/>
          <w:szCs w:val="24"/>
        </w:rPr>
        <w:t>l</w:t>
      </w:r>
      <w:r w:rsidRPr="00EB015D">
        <w:rPr>
          <w:rFonts w:ascii="Times New Roman" w:hAnsi="Times New Roman" w:cs="Times New Roman"/>
          <w:sz w:val="24"/>
          <w:szCs w:val="24"/>
        </w:rPr>
        <w:t>opers in Pak</w:t>
      </w:r>
      <w:r w:rsidRPr="00EB015D">
        <w:rPr>
          <w:rFonts w:ascii="Times New Roman" w:hAnsi="Times New Roman" w:cs="Times New Roman"/>
          <w:sz w:val="24"/>
          <w:szCs w:val="24"/>
        </w:rPr>
        <w:t>i</w:t>
      </w:r>
      <w:r w:rsidRPr="00EB015D">
        <w:rPr>
          <w:rFonts w:ascii="Times New Roman" w:hAnsi="Times New Roman" w:cs="Times New Roman"/>
          <w:sz w:val="24"/>
          <w:szCs w:val="24"/>
        </w:rPr>
        <w:t>stan, organising business trips, administrative work, drafting letters and other documents, account management.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u w:color="1F497D"/>
        </w:rPr>
      </w:pPr>
      <w:r w:rsidRPr="008B0A09">
        <w:rPr>
          <w:rFonts w:ascii="Times New Roman" w:hAnsi="Times New Roman" w:cs="Times New Roman"/>
          <w:b/>
          <w:bCs/>
          <w:sz w:val="24"/>
          <w:szCs w:val="24"/>
          <w:u w:color="1F497D"/>
        </w:rPr>
        <w:t>INTERESTS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A09">
        <w:rPr>
          <w:rFonts w:ascii="Times New Roman" w:hAnsi="Times New Roman" w:cs="Times New Roman"/>
          <w:sz w:val="24"/>
          <w:szCs w:val="24"/>
        </w:rPr>
        <w:t>I am very musical (guitar since age 10). I am also an avid skier of advanced ability with over 15 years experience.</w:t>
      </w:r>
    </w:p>
    <w:p w:rsidR="00F1482E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82E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82E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A09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B0A09">
        <w:rPr>
          <w:rFonts w:ascii="Times New Roman" w:hAnsi="Times New Roman" w:cs="Times New Roman"/>
          <w:sz w:val="24"/>
          <w:szCs w:val="24"/>
        </w:rPr>
        <w:t>Ms Pamela Cassidy, Solicitor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B0A09">
        <w:rPr>
          <w:rFonts w:ascii="Times New Roman" w:hAnsi="Times New Roman" w:cs="Times New Roman"/>
          <w:sz w:val="24"/>
          <w:szCs w:val="24"/>
        </w:rPr>
        <w:t>Principal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B0A09">
        <w:rPr>
          <w:rFonts w:ascii="Times New Roman" w:hAnsi="Times New Roman" w:cs="Times New Roman"/>
          <w:sz w:val="24"/>
          <w:szCs w:val="24"/>
        </w:rPr>
        <w:t xml:space="preserve">Cassidy Law Solicitors 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City">
        <w:r w:rsidRPr="008B0A09">
          <w:rPr>
            <w:rFonts w:ascii="Times New Roman" w:hAnsi="Times New Roman" w:cs="Times New Roman"/>
            <w:sz w:val="24"/>
            <w:szCs w:val="24"/>
          </w:rPr>
          <w:t>5 Inns Court</w:t>
        </w:r>
      </w:smartTag>
      <w:r w:rsidRPr="008B0A09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City">
          <w:r w:rsidRPr="008B0A09">
            <w:rPr>
              <w:rFonts w:ascii="Times New Roman" w:hAnsi="Times New Roman" w:cs="Times New Roman"/>
              <w:sz w:val="24"/>
              <w:szCs w:val="24"/>
            </w:rPr>
            <w:t>Winetavern Street</w:t>
          </w:r>
        </w:smartTag>
        <w:r w:rsidRPr="008B0A09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ity">
          <w:r w:rsidRPr="008B0A09">
            <w:rPr>
              <w:rFonts w:ascii="Times New Roman" w:hAnsi="Times New Roman" w:cs="Times New Roman"/>
              <w:sz w:val="24"/>
              <w:szCs w:val="24"/>
            </w:rPr>
            <w:t>Dublin</w:t>
          </w:r>
        </w:smartTag>
      </w:smartTag>
      <w:r w:rsidRPr="008B0A09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B0A09">
        <w:rPr>
          <w:rFonts w:ascii="Times New Roman" w:hAnsi="Times New Roman" w:cs="Times New Roman"/>
          <w:sz w:val="24"/>
          <w:szCs w:val="24"/>
        </w:rPr>
        <w:t xml:space="preserve">01 633 4140 / </w:t>
      </w:r>
      <w:hyperlink r:id="rId7" w:history="1">
        <w:r w:rsidRPr="008B0A09">
          <w:rPr>
            <w:rStyle w:val="Hyperlink"/>
            <w:rFonts w:ascii="Times New Roman" w:hAnsi="Times New Roman"/>
            <w:sz w:val="24"/>
            <w:szCs w:val="24"/>
          </w:rPr>
          <w:t>pc@cassidylaw.ie</w:t>
        </w:r>
      </w:hyperlink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B0A09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0A09">
        <w:rPr>
          <w:rFonts w:ascii="Times New Roman" w:hAnsi="Times New Roman" w:cs="Times New Roman"/>
          <w:sz w:val="24"/>
          <w:szCs w:val="24"/>
        </w:rPr>
        <w:t xml:space="preserve"> Edward Walsh SC</w:t>
      </w:r>
      <w:r w:rsidRPr="008B0A09">
        <w:rPr>
          <w:rFonts w:ascii="Times New Roman" w:hAnsi="Times New Roman" w:cs="Times New Roman"/>
          <w:sz w:val="24"/>
          <w:szCs w:val="24"/>
        </w:rPr>
        <w:tab/>
      </w:r>
      <w:r w:rsidRPr="008B0A09">
        <w:rPr>
          <w:rFonts w:ascii="Times New Roman" w:hAnsi="Times New Roman" w:cs="Times New Roman"/>
          <w:sz w:val="24"/>
          <w:szCs w:val="24"/>
        </w:rPr>
        <w:tab/>
      </w:r>
      <w:r w:rsidRPr="008B0A09">
        <w:rPr>
          <w:rFonts w:ascii="Times New Roman" w:hAnsi="Times New Roman" w:cs="Times New Roman"/>
          <w:sz w:val="24"/>
          <w:szCs w:val="24"/>
        </w:rPr>
        <w:tab/>
      </w:r>
      <w:r w:rsidRPr="008B0A09">
        <w:rPr>
          <w:rFonts w:ascii="Times New Roman" w:hAnsi="Times New Roman" w:cs="Times New Roman"/>
          <w:sz w:val="24"/>
          <w:szCs w:val="24"/>
        </w:rPr>
        <w:tab/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B0A09">
        <w:rPr>
          <w:rFonts w:ascii="Times New Roman" w:hAnsi="Times New Roman" w:cs="Times New Roman"/>
          <w:sz w:val="24"/>
          <w:szCs w:val="24"/>
        </w:rPr>
        <w:t>The Law Library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B0A09">
        <w:rPr>
          <w:rFonts w:ascii="Times New Roman" w:hAnsi="Times New Roman" w:cs="Times New Roman"/>
          <w:sz w:val="24"/>
          <w:szCs w:val="24"/>
        </w:rPr>
        <w:t>Four Courts</w:t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City">
        <w:r w:rsidRPr="008B0A09">
          <w:rPr>
            <w:rFonts w:ascii="Times New Roman" w:hAnsi="Times New Roman" w:cs="Times New Roman"/>
            <w:sz w:val="24"/>
            <w:szCs w:val="24"/>
          </w:rPr>
          <w:t>Dublin</w:t>
        </w:r>
      </w:smartTag>
      <w:r w:rsidRPr="008B0A09">
        <w:rPr>
          <w:rFonts w:ascii="Times New Roman" w:hAnsi="Times New Roman" w:cs="Times New Roman"/>
          <w:sz w:val="24"/>
          <w:szCs w:val="24"/>
        </w:rPr>
        <w:t xml:space="preserve"> 7</w:t>
      </w:r>
      <w:r w:rsidRPr="008B0A09">
        <w:rPr>
          <w:rFonts w:ascii="Times New Roman" w:hAnsi="Times New Roman" w:cs="Times New Roman"/>
          <w:sz w:val="24"/>
          <w:szCs w:val="24"/>
        </w:rPr>
        <w:tab/>
      </w:r>
      <w:r w:rsidRPr="008B0A09">
        <w:rPr>
          <w:rFonts w:ascii="Times New Roman" w:hAnsi="Times New Roman" w:cs="Times New Roman"/>
          <w:sz w:val="24"/>
          <w:szCs w:val="24"/>
        </w:rPr>
        <w:tab/>
      </w:r>
      <w:r w:rsidRPr="008B0A09">
        <w:rPr>
          <w:rFonts w:ascii="Times New Roman" w:hAnsi="Times New Roman" w:cs="Times New Roman"/>
          <w:sz w:val="24"/>
          <w:szCs w:val="24"/>
        </w:rPr>
        <w:tab/>
      </w:r>
      <w:r w:rsidRPr="008B0A09">
        <w:rPr>
          <w:rFonts w:ascii="Times New Roman" w:hAnsi="Times New Roman" w:cs="Times New Roman"/>
          <w:sz w:val="24"/>
          <w:szCs w:val="24"/>
        </w:rPr>
        <w:tab/>
      </w:r>
      <w:r w:rsidRPr="008B0A09">
        <w:rPr>
          <w:rFonts w:ascii="Times New Roman" w:hAnsi="Times New Roman" w:cs="Times New Roman"/>
          <w:sz w:val="24"/>
          <w:szCs w:val="24"/>
        </w:rPr>
        <w:tab/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B0A09">
        <w:rPr>
          <w:rFonts w:ascii="Times New Roman" w:hAnsi="Times New Roman" w:cs="Times New Roman"/>
          <w:sz w:val="24"/>
          <w:szCs w:val="24"/>
        </w:rPr>
        <w:t xml:space="preserve">087 2550969 / </w:t>
      </w:r>
      <w:hyperlink r:id="rId8" w:history="1">
        <w:r w:rsidRPr="008B0A09">
          <w:rPr>
            <w:rStyle w:val="Hyperlink"/>
            <w:rFonts w:ascii="Times New Roman" w:hAnsi="Times New Roman"/>
            <w:sz w:val="24"/>
            <w:szCs w:val="24"/>
          </w:rPr>
          <w:t>edwardwalshsc@eircom.net</w:t>
        </w:r>
      </w:hyperlink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8B0A09">
        <w:rPr>
          <w:sz w:val="20"/>
          <w:szCs w:val="20"/>
        </w:rPr>
        <w:tab/>
      </w:r>
    </w:p>
    <w:p w:rsidR="00F1482E" w:rsidRPr="008B0A09" w:rsidRDefault="00F1482E" w:rsidP="0056782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sectPr w:rsidR="00F1482E" w:rsidRPr="008B0A09" w:rsidSect="00710B5D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82E" w:rsidRDefault="00F1482E" w:rsidP="00710B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F1482E" w:rsidRDefault="00F1482E" w:rsidP="00710B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2E" w:rsidRDefault="00F1482E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82E" w:rsidRDefault="00F1482E" w:rsidP="00710B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F1482E" w:rsidRDefault="00F1482E" w:rsidP="00710B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2E" w:rsidRDefault="00F1482E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E41A67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C23D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3E50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7FA1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B070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366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A6E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147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01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D921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44F27"/>
    <w:multiLevelType w:val="multilevel"/>
    <w:tmpl w:val="FFFFFFFF"/>
    <w:styleLink w:val="List41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Calibri" w:eastAsia="Times New Roman" w:hAnsi="Calibri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Calibri" w:eastAsia="Times New Roman" w:hAnsi="Calibri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Calibri" w:eastAsia="Times New Roman" w:hAnsi="Calibri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Calibri" w:eastAsia="Times New Roman" w:hAnsi="Calibri"/>
        <w:position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Calibri" w:eastAsia="Times New Roman" w:hAnsi="Calibri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Calibri" w:eastAsia="Times New Roman" w:hAnsi="Calibri"/>
        <w:position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Calibri" w:eastAsia="Times New Roman" w:hAnsi="Calibri"/>
        <w:position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Calibri" w:eastAsia="Times New Roman" w:hAnsi="Calibri"/>
        <w:position w:val="0"/>
        <w:sz w:val="20"/>
      </w:rPr>
    </w:lvl>
  </w:abstractNum>
  <w:abstractNum w:abstractNumId="11">
    <w:nsid w:val="07707AD9"/>
    <w:multiLevelType w:val="multilevel"/>
    <w:tmpl w:val="FFFFFFFF"/>
    <w:styleLink w:val="List31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Calibri" w:eastAsia="Times New Roman" w:hAnsi="Calibri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Calibri" w:eastAsia="Times New Roman" w:hAnsi="Calibri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Calibri" w:eastAsia="Times New Roman" w:hAnsi="Calibri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Calibri" w:eastAsia="Times New Roman" w:hAnsi="Calibri"/>
        <w:position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Calibri" w:eastAsia="Times New Roman" w:hAnsi="Calibri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Calibri" w:eastAsia="Times New Roman" w:hAnsi="Calibri"/>
        <w:position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Calibri" w:eastAsia="Times New Roman" w:hAnsi="Calibri"/>
        <w:position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Calibri" w:eastAsia="Times New Roman" w:hAnsi="Calibri"/>
        <w:position w:val="0"/>
        <w:sz w:val="20"/>
      </w:rPr>
    </w:lvl>
  </w:abstractNum>
  <w:abstractNum w:abstractNumId="12">
    <w:nsid w:val="08497988"/>
    <w:multiLevelType w:val="hybridMultilevel"/>
    <w:tmpl w:val="708898B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89536F"/>
    <w:multiLevelType w:val="hybridMultilevel"/>
    <w:tmpl w:val="3328F62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525E74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Times New Roman" w:hAnsi="Calibri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Calibri" w:eastAsia="Times New Roman" w:hAnsi="Calibri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Calibri" w:eastAsia="Times New Roman" w:hAnsi="Calibri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Calibri" w:eastAsia="Times New Roman" w:hAnsi="Calibri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Calibri" w:eastAsia="Times New Roman" w:hAnsi="Calibri"/>
        <w:position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Calibri" w:eastAsia="Times New Roman" w:hAnsi="Calibri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Calibri" w:eastAsia="Times New Roman" w:hAnsi="Calibri"/>
        <w:position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Calibri" w:eastAsia="Times New Roman" w:hAnsi="Calibri"/>
        <w:position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Calibri" w:eastAsia="Times New Roman" w:hAnsi="Calibri"/>
        <w:position w:val="0"/>
        <w:sz w:val="20"/>
      </w:rPr>
    </w:lvl>
  </w:abstractNum>
  <w:abstractNum w:abstractNumId="15">
    <w:nsid w:val="107338BD"/>
    <w:multiLevelType w:val="hybridMultilevel"/>
    <w:tmpl w:val="BD84010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433EC7"/>
    <w:multiLevelType w:val="multilevel"/>
    <w:tmpl w:val="C93231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281111E"/>
    <w:multiLevelType w:val="multilevel"/>
    <w:tmpl w:val="FFFFFFFF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8">
    <w:nsid w:val="15F04EC3"/>
    <w:multiLevelType w:val="multilevel"/>
    <w:tmpl w:val="FFFFFFFF"/>
    <w:styleLink w:val="List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Calibri" w:eastAsia="Times New Roman" w:hAnsi="Calibri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Calibri" w:eastAsia="Times New Roman" w:hAnsi="Calibri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Calibri" w:eastAsia="Times New Roman" w:hAnsi="Calibri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Calibri" w:eastAsia="Times New Roman" w:hAnsi="Calibri"/>
        <w:position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Calibri" w:eastAsia="Times New Roman" w:hAnsi="Calibri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Calibri" w:eastAsia="Times New Roman" w:hAnsi="Calibri"/>
        <w:position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Calibri" w:eastAsia="Times New Roman" w:hAnsi="Calibri"/>
        <w:position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Calibri" w:eastAsia="Times New Roman" w:hAnsi="Calibri"/>
        <w:position w:val="0"/>
        <w:sz w:val="20"/>
      </w:rPr>
    </w:lvl>
  </w:abstractNum>
  <w:abstractNum w:abstractNumId="19">
    <w:nsid w:val="20005677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Times New Roman" w:hAnsi="Calibri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Calibri" w:eastAsia="Times New Roman" w:hAnsi="Calibri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Calibri" w:eastAsia="Times New Roman" w:hAnsi="Calibri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Calibri" w:eastAsia="Times New Roman" w:hAnsi="Calibri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Calibri" w:eastAsia="Times New Roman" w:hAnsi="Calibri"/>
        <w:position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Calibri" w:eastAsia="Times New Roman" w:hAnsi="Calibri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Calibri" w:eastAsia="Times New Roman" w:hAnsi="Calibri"/>
        <w:position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Calibri" w:eastAsia="Times New Roman" w:hAnsi="Calibri"/>
        <w:position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Calibri" w:eastAsia="Times New Roman" w:hAnsi="Calibri"/>
        <w:position w:val="0"/>
        <w:sz w:val="20"/>
      </w:rPr>
    </w:lvl>
  </w:abstractNum>
  <w:abstractNum w:abstractNumId="20">
    <w:nsid w:val="212B35C7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Times New Roman" w:hAnsi="Calibri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Calibri" w:eastAsia="Times New Roman" w:hAnsi="Calibri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Calibri" w:eastAsia="Times New Roman" w:hAnsi="Calibri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Calibri" w:eastAsia="Times New Roman" w:hAnsi="Calibri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Calibri" w:eastAsia="Times New Roman" w:hAnsi="Calibri"/>
        <w:position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Calibri" w:eastAsia="Times New Roman" w:hAnsi="Calibri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Calibri" w:eastAsia="Times New Roman" w:hAnsi="Calibri"/>
        <w:position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Calibri" w:eastAsia="Times New Roman" w:hAnsi="Calibri"/>
        <w:position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Calibri" w:eastAsia="Times New Roman" w:hAnsi="Calibri"/>
        <w:position w:val="0"/>
        <w:sz w:val="20"/>
      </w:rPr>
    </w:lvl>
  </w:abstractNum>
  <w:abstractNum w:abstractNumId="21">
    <w:nsid w:val="270D576D"/>
    <w:multiLevelType w:val="multilevel"/>
    <w:tmpl w:val="627822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60DBC"/>
    <w:multiLevelType w:val="hybridMultilevel"/>
    <w:tmpl w:val="1250E11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83B1550"/>
    <w:multiLevelType w:val="multilevel"/>
    <w:tmpl w:val="FFFFFFFF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4">
    <w:nsid w:val="325B0BF2"/>
    <w:multiLevelType w:val="multilevel"/>
    <w:tmpl w:val="FFFFFFFF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5">
    <w:nsid w:val="3E62094A"/>
    <w:multiLevelType w:val="hybridMultilevel"/>
    <w:tmpl w:val="627822B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3F651A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Times New Roman" w:hAnsi="Calibri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Calibri" w:eastAsia="Times New Roman" w:hAnsi="Calibri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Calibri" w:eastAsia="Times New Roman" w:hAnsi="Calibri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Calibri" w:eastAsia="Times New Roman" w:hAnsi="Calibri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Calibri" w:eastAsia="Times New Roman" w:hAnsi="Calibri"/>
        <w:position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Calibri" w:eastAsia="Times New Roman" w:hAnsi="Calibri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Calibri" w:eastAsia="Times New Roman" w:hAnsi="Calibri"/>
        <w:position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Calibri" w:eastAsia="Times New Roman" w:hAnsi="Calibri"/>
        <w:position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Calibri" w:eastAsia="Times New Roman" w:hAnsi="Calibri"/>
        <w:position w:val="0"/>
        <w:sz w:val="20"/>
      </w:rPr>
    </w:lvl>
  </w:abstractNum>
  <w:abstractNum w:abstractNumId="27">
    <w:nsid w:val="45021F51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Times New Roman" w:hAnsi="Calibri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Calibri" w:eastAsia="Times New Roman" w:hAnsi="Calibri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Calibri" w:eastAsia="Times New Roman" w:hAnsi="Calibri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Calibri" w:eastAsia="Times New Roman" w:hAnsi="Calibri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Calibri" w:eastAsia="Times New Roman" w:hAnsi="Calibri"/>
        <w:position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Calibri" w:eastAsia="Times New Roman" w:hAnsi="Calibri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Calibri" w:eastAsia="Times New Roman" w:hAnsi="Calibri"/>
        <w:position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Calibri" w:eastAsia="Times New Roman" w:hAnsi="Calibri"/>
        <w:position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Calibri" w:eastAsia="Times New Roman" w:hAnsi="Calibri"/>
        <w:position w:val="0"/>
        <w:sz w:val="20"/>
      </w:rPr>
    </w:lvl>
  </w:abstractNum>
  <w:abstractNum w:abstractNumId="28">
    <w:nsid w:val="45DE085B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Times New Roman" w:hAnsi="Calibri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Calibri" w:eastAsia="Times New Roman" w:hAnsi="Calibri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Calibri" w:eastAsia="Times New Roman" w:hAnsi="Calibri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Calibri" w:eastAsia="Times New Roman" w:hAnsi="Calibri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Calibri" w:eastAsia="Times New Roman" w:hAnsi="Calibri"/>
        <w:position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Calibri" w:eastAsia="Times New Roman" w:hAnsi="Calibri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Calibri" w:eastAsia="Times New Roman" w:hAnsi="Calibri"/>
        <w:position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Calibri" w:eastAsia="Times New Roman" w:hAnsi="Calibri"/>
        <w:position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Calibri" w:eastAsia="Times New Roman" w:hAnsi="Calibri"/>
        <w:position w:val="0"/>
        <w:sz w:val="20"/>
      </w:rPr>
    </w:lvl>
  </w:abstractNum>
  <w:abstractNum w:abstractNumId="29">
    <w:nsid w:val="49631F3F"/>
    <w:multiLevelType w:val="hybridMultilevel"/>
    <w:tmpl w:val="CFE06C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A222CF"/>
    <w:multiLevelType w:val="multilevel"/>
    <w:tmpl w:val="FFFFFFFF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1">
    <w:nsid w:val="4F6E6E39"/>
    <w:multiLevelType w:val="multilevel"/>
    <w:tmpl w:val="FFFFFFFF"/>
    <w:styleLink w:val="List1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Calibri" w:eastAsia="Times New Roman" w:hAnsi="Calibri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Calibri" w:eastAsia="Times New Roman" w:hAnsi="Calibri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Calibri" w:eastAsia="Times New Roman" w:hAnsi="Calibri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Calibri" w:eastAsia="Times New Roman" w:hAnsi="Calibri"/>
        <w:position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Calibri" w:eastAsia="Times New Roman" w:hAnsi="Calibri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Calibri" w:eastAsia="Times New Roman" w:hAnsi="Calibri"/>
        <w:position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Calibri" w:eastAsia="Times New Roman" w:hAnsi="Calibri"/>
        <w:position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Calibri" w:eastAsia="Times New Roman" w:hAnsi="Calibri"/>
        <w:position w:val="0"/>
        <w:sz w:val="20"/>
      </w:rPr>
    </w:lvl>
  </w:abstractNum>
  <w:abstractNum w:abstractNumId="32">
    <w:nsid w:val="5034336A"/>
    <w:multiLevelType w:val="multilevel"/>
    <w:tmpl w:val="FFFFFFFF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3">
    <w:nsid w:val="5CD51D63"/>
    <w:multiLevelType w:val="multilevel"/>
    <w:tmpl w:val="FFFFFFFF"/>
    <w:styleLink w:val="List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Calibri" w:eastAsia="Times New Roman" w:hAnsi="Calibri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Calibri" w:eastAsia="Times New Roman" w:hAnsi="Calibri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Calibri" w:eastAsia="Times New Roman" w:hAnsi="Calibri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Calibri" w:eastAsia="Times New Roman" w:hAnsi="Calibri"/>
        <w:position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Calibri" w:eastAsia="Times New Roman" w:hAnsi="Calibri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Calibri" w:eastAsia="Times New Roman" w:hAnsi="Calibri"/>
        <w:position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Calibri" w:eastAsia="Times New Roman" w:hAnsi="Calibri"/>
        <w:position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Calibri" w:eastAsia="Times New Roman" w:hAnsi="Calibri"/>
        <w:position w:val="0"/>
        <w:sz w:val="20"/>
      </w:rPr>
    </w:lvl>
  </w:abstractNum>
  <w:abstractNum w:abstractNumId="34">
    <w:nsid w:val="60684761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Calibri" w:eastAsia="Times New Roman" w:hAnsi="Calibri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Calibri" w:eastAsia="Times New Roman" w:hAnsi="Calibri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Calibri" w:eastAsia="Times New Roman" w:hAnsi="Calibri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Calibri" w:eastAsia="Times New Roman" w:hAnsi="Calibri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Calibri" w:eastAsia="Times New Roman" w:hAnsi="Calibri"/>
        <w:position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Calibri" w:eastAsia="Times New Roman" w:hAnsi="Calibri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Calibri" w:eastAsia="Times New Roman" w:hAnsi="Calibri"/>
        <w:position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Calibri" w:eastAsia="Times New Roman" w:hAnsi="Calibri"/>
        <w:position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Calibri" w:eastAsia="Times New Roman" w:hAnsi="Calibri"/>
        <w:position w:val="0"/>
        <w:sz w:val="20"/>
      </w:rPr>
    </w:lvl>
  </w:abstractNum>
  <w:abstractNum w:abstractNumId="35">
    <w:nsid w:val="615D7231"/>
    <w:multiLevelType w:val="multilevel"/>
    <w:tmpl w:val="FFFFFFFF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6">
    <w:nsid w:val="62F5201D"/>
    <w:multiLevelType w:val="multilevel"/>
    <w:tmpl w:val="FFFFFFFF"/>
    <w:styleLink w:val="List21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Calibri" w:eastAsia="Times New Roman" w:hAnsi="Calibri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Calibri" w:eastAsia="Times New Roman" w:hAnsi="Calibri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Calibri" w:eastAsia="Times New Roman" w:hAnsi="Calibri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Calibri" w:eastAsia="Times New Roman" w:hAnsi="Calibri"/>
        <w:position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Calibri" w:eastAsia="Times New Roman" w:hAnsi="Calibri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Calibri" w:eastAsia="Times New Roman" w:hAnsi="Calibri"/>
        <w:position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Calibri" w:eastAsia="Times New Roman" w:hAnsi="Calibri"/>
        <w:position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Calibri" w:eastAsia="Times New Roman" w:hAnsi="Calibri"/>
        <w:position w:val="0"/>
        <w:sz w:val="20"/>
      </w:rPr>
    </w:lvl>
  </w:abstractNum>
  <w:abstractNum w:abstractNumId="37">
    <w:nsid w:val="6350529C"/>
    <w:multiLevelType w:val="multilevel"/>
    <w:tmpl w:val="FFFFFFFF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8">
    <w:nsid w:val="65AA071E"/>
    <w:multiLevelType w:val="multilevel"/>
    <w:tmpl w:val="FFFFFFFF"/>
    <w:styleLink w:val="List51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Calibri" w:eastAsia="Times New Roman" w:hAnsi="Calibri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Calibri" w:eastAsia="Times New Roman" w:hAnsi="Calibri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Calibri" w:eastAsia="Times New Roman" w:hAnsi="Calibri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Calibri" w:eastAsia="Times New Roman" w:hAnsi="Calibri"/>
        <w:position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Calibri" w:eastAsia="Times New Roman" w:hAnsi="Calibri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Calibri" w:eastAsia="Times New Roman" w:hAnsi="Calibri"/>
        <w:position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Calibri" w:eastAsia="Times New Roman" w:hAnsi="Calibri"/>
        <w:position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Calibri" w:eastAsia="Times New Roman" w:hAnsi="Calibri"/>
        <w:position w:val="0"/>
        <w:sz w:val="20"/>
      </w:rPr>
    </w:lvl>
  </w:abstractNum>
  <w:abstractNum w:abstractNumId="39">
    <w:nsid w:val="66DF5537"/>
    <w:multiLevelType w:val="hybridMultilevel"/>
    <w:tmpl w:val="C93231D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8B17BE"/>
    <w:multiLevelType w:val="multilevel"/>
    <w:tmpl w:val="1250E11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8"/>
  </w:num>
  <w:num w:numId="4">
    <w:abstractNumId w:val="34"/>
  </w:num>
  <w:num w:numId="5">
    <w:abstractNumId w:val="17"/>
  </w:num>
  <w:num w:numId="6">
    <w:abstractNumId w:val="31"/>
  </w:num>
  <w:num w:numId="7">
    <w:abstractNumId w:val="28"/>
  </w:num>
  <w:num w:numId="8">
    <w:abstractNumId w:val="24"/>
  </w:num>
  <w:num w:numId="9">
    <w:abstractNumId w:val="36"/>
  </w:num>
  <w:num w:numId="10">
    <w:abstractNumId w:val="19"/>
  </w:num>
  <w:num w:numId="11">
    <w:abstractNumId w:val="30"/>
  </w:num>
  <w:num w:numId="12">
    <w:abstractNumId w:val="11"/>
  </w:num>
  <w:num w:numId="13">
    <w:abstractNumId w:val="20"/>
  </w:num>
  <w:num w:numId="14">
    <w:abstractNumId w:val="35"/>
  </w:num>
  <w:num w:numId="15">
    <w:abstractNumId w:val="10"/>
  </w:num>
  <w:num w:numId="16">
    <w:abstractNumId w:val="26"/>
  </w:num>
  <w:num w:numId="17">
    <w:abstractNumId w:val="37"/>
  </w:num>
  <w:num w:numId="18">
    <w:abstractNumId w:val="38"/>
  </w:num>
  <w:num w:numId="19">
    <w:abstractNumId w:val="27"/>
  </w:num>
  <w:num w:numId="20">
    <w:abstractNumId w:val="23"/>
  </w:num>
  <w:num w:numId="21">
    <w:abstractNumId w:val="33"/>
  </w:num>
  <w:num w:numId="22">
    <w:abstractNumId w:val="25"/>
  </w:num>
  <w:num w:numId="23">
    <w:abstractNumId w:val="12"/>
  </w:num>
  <w:num w:numId="24">
    <w:abstractNumId w:val="22"/>
  </w:num>
  <w:num w:numId="25">
    <w:abstractNumId w:val="39"/>
  </w:num>
  <w:num w:numId="26">
    <w:abstractNumId w:val="21"/>
  </w:num>
  <w:num w:numId="27">
    <w:abstractNumId w:val="29"/>
  </w:num>
  <w:num w:numId="28">
    <w:abstractNumId w:val="40"/>
  </w:num>
  <w:num w:numId="29">
    <w:abstractNumId w:val="15"/>
  </w:num>
  <w:num w:numId="30">
    <w:abstractNumId w:val="16"/>
  </w:num>
  <w:num w:numId="31">
    <w:abstractNumId w:val="13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B5D"/>
    <w:rsid w:val="001E1EEB"/>
    <w:rsid w:val="00330DEA"/>
    <w:rsid w:val="003868D7"/>
    <w:rsid w:val="00437B1F"/>
    <w:rsid w:val="004708C2"/>
    <w:rsid w:val="0049438F"/>
    <w:rsid w:val="00503A52"/>
    <w:rsid w:val="00567829"/>
    <w:rsid w:val="006F3570"/>
    <w:rsid w:val="00710B5D"/>
    <w:rsid w:val="0078450D"/>
    <w:rsid w:val="007C3774"/>
    <w:rsid w:val="007E05A9"/>
    <w:rsid w:val="00855EBE"/>
    <w:rsid w:val="008B0A09"/>
    <w:rsid w:val="00A379B8"/>
    <w:rsid w:val="00AD0B1C"/>
    <w:rsid w:val="00AD162C"/>
    <w:rsid w:val="00BA1BDA"/>
    <w:rsid w:val="00C51B50"/>
    <w:rsid w:val="00C70FEE"/>
    <w:rsid w:val="00D063C5"/>
    <w:rsid w:val="00E75049"/>
    <w:rsid w:val="00EB015D"/>
    <w:rsid w:val="00F1482E"/>
    <w:rsid w:val="00F253ED"/>
    <w:rsid w:val="00FF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5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0B5D"/>
    <w:rPr>
      <w:rFonts w:cs="Times New Roman"/>
      <w:u w:val="single"/>
    </w:rPr>
  </w:style>
  <w:style w:type="paragraph" w:customStyle="1" w:styleId="HeaderFooter">
    <w:name w:val="Header &amp; Footer"/>
    <w:uiPriority w:val="99"/>
    <w:rsid w:val="00710B5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styleId="NoSpacing">
    <w:name w:val="No Spacing"/>
    <w:uiPriority w:val="99"/>
    <w:qFormat/>
    <w:rsid w:val="00710B5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u w:color="000000"/>
      <w:lang w:val="en-US"/>
    </w:rPr>
  </w:style>
  <w:style w:type="character" w:customStyle="1" w:styleId="None">
    <w:name w:val="None"/>
    <w:uiPriority w:val="99"/>
    <w:rsid w:val="00710B5D"/>
  </w:style>
  <w:style w:type="character" w:customStyle="1" w:styleId="Hyperlink0">
    <w:name w:val="Hyperlink.0"/>
    <w:basedOn w:val="None"/>
    <w:uiPriority w:val="99"/>
    <w:rsid w:val="00710B5D"/>
    <w:rPr>
      <w:rFonts w:ascii="Calibri" w:hAnsi="Calibri" w:cs="Calibri"/>
      <w:color w:val="000000"/>
      <w:sz w:val="20"/>
      <w:szCs w:val="20"/>
      <w:u w:val="none" w:color="000000"/>
      <w:lang w:val="en-US"/>
    </w:rPr>
  </w:style>
  <w:style w:type="paragraph" w:customStyle="1" w:styleId="BodyA">
    <w:name w:val="Body A"/>
    <w:uiPriority w:val="99"/>
    <w:rsid w:val="00710B5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41">
    <w:name w:val="List 41"/>
    <w:rsid w:val="00B86FC4"/>
    <w:pPr>
      <w:numPr>
        <w:numId w:val="15"/>
      </w:numPr>
    </w:pPr>
  </w:style>
  <w:style w:type="numbering" w:customStyle="1" w:styleId="List31">
    <w:name w:val="List 31"/>
    <w:rsid w:val="00B86FC4"/>
    <w:pPr>
      <w:numPr>
        <w:numId w:val="12"/>
      </w:numPr>
    </w:pPr>
  </w:style>
  <w:style w:type="numbering" w:customStyle="1" w:styleId="List0">
    <w:name w:val="List 0"/>
    <w:rsid w:val="00B86FC4"/>
    <w:pPr>
      <w:numPr>
        <w:numId w:val="3"/>
      </w:numPr>
    </w:pPr>
  </w:style>
  <w:style w:type="numbering" w:customStyle="1" w:styleId="List1">
    <w:name w:val="List 1"/>
    <w:rsid w:val="00B86FC4"/>
    <w:pPr>
      <w:numPr>
        <w:numId w:val="6"/>
      </w:numPr>
    </w:pPr>
  </w:style>
  <w:style w:type="numbering" w:customStyle="1" w:styleId="List6">
    <w:name w:val="List 6"/>
    <w:rsid w:val="00B86FC4"/>
    <w:pPr>
      <w:numPr>
        <w:numId w:val="21"/>
      </w:numPr>
    </w:pPr>
  </w:style>
  <w:style w:type="numbering" w:customStyle="1" w:styleId="List21">
    <w:name w:val="List 21"/>
    <w:rsid w:val="00B86FC4"/>
    <w:pPr>
      <w:numPr>
        <w:numId w:val="9"/>
      </w:numPr>
    </w:pPr>
  </w:style>
  <w:style w:type="numbering" w:customStyle="1" w:styleId="List51">
    <w:name w:val="List 51"/>
    <w:rsid w:val="00B86FC4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walshsc@eircom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@cassidylaw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652</Words>
  <Characters>3719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CARLYLE</dc:title>
  <dc:subject/>
  <dc:creator>Reception</dc:creator>
  <cp:keywords/>
  <dc:description/>
  <cp:lastModifiedBy>Reception</cp:lastModifiedBy>
  <cp:revision>11</cp:revision>
  <dcterms:created xsi:type="dcterms:W3CDTF">2015-10-21T12:58:00Z</dcterms:created>
  <dcterms:modified xsi:type="dcterms:W3CDTF">2015-10-22T10:37:00Z</dcterms:modified>
</cp:coreProperties>
</file>