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CURRICULUM VITAE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en-US"/>
        </w:rPr>
        <w:t>Claire BULMAN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91, Hollybank Road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Drumcondra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Dublin 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Ireland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Tel: 087 258 3883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rtl w:val="0"/>
          <w:lang w:val="fr-FR"/>
        </w:rPr>
        <w:t>cbulman@tcd.ie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EDUCATION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2006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2012</w:t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St. Angela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 College, Cork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numPr>
          <w:ilvl w:val="0"/>
          <w:numId w:val="2"/>
        </w:numPr>
        <w:tabs>
          <w:tab w:val="num" w:pos="1770"/>
          <w:tab w:val="clear" w:pos="1800"/>
        </w:tabs>
        <w:bidi w:val="0"/>
        <w:ind w:left="177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Irish Leaving Certificate: 570 points in total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2012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2016</w:t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Trinity College Dublin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numPr>
          <w:ilvl w:val="0"/>
          <w:numId w:val="4"/>
        </w:numPr>
        <w:tabs>
          <w:tab w:val="num" w:pos="1770"/>
          <w:tab w:val="clear" w:pos="1800"/>
        </w:tabs>
        <w:bidi w:val="0"/>
        <w:ind w:left="1770" w:right="0" w:hanging="330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Law and French, LL.B. (Lang. Fr.)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Final Year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First Year (2012 - 2013):</w:t>
        <w:tab/>
      </w:r>
      <w:r>
        <w:rPr>
          <w:rFonts w:ascii="Times New Roman Bold"/>
          <w:sz w:val="24"/>
          <w:szCs w:val="24"/>
          <w:rtl w:val="0"/>
          <w:lang w:val="en-US"/>
        </w:rPr>
        <w:t>II.I (62%)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Second Year (2013 - 2014):</w:t>
        <w:tab/>
      </w:r>
      <w:r>
        <w:rPr>
          <w:rFonts w:ascii="Times New Roman Bold"/>
          <w:sz w:val="24"/>
          <w:szCs w:val="24"/>
          <w:rtl w:val="0"/>
          <w:lang w:val="en-US"/>
        </w:rPr>
        <w:t xml:space="preserve">II.I (67%) </w:t>
      </w: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Third Year (2014 - 2015):</w:t>
        <w:tab/>
      </w:r>
      <w:r>
        <w:rPr>
          <w:rFonts w:ascii="Times New Roman Bold"/>
          <w:sz w:val="24"/>
          <w:szCs w:val="24"/>
          <w:rtl w:val="0"/>
          <w:lang w:val="en-US"/>
        </w:rPr>
        <w:t xml:space="preserve">II.I (61%) </w:t>
      </w: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  <w:r>
        <w:rPr>
          <w:rFonts w:ascii="Times New Roman Bold" w:cs="Times New Roman Bold" w:hAnsi="Times New Roman Bold" w:eastAsia="Times New Roman Bold"/>
          <w:sz w:val="24"/>
          <w:szCs w:val="24"/>
          <w:rtl w:val="0"/>
        </w:rPr>
        <w:tab/>
        <w:tab/>
        <w:tab/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Fourth Year (2015 - 2016)</w:t>
      </w:r>
      <w:r>
        <w:rPr>
          <w:rFonts w:ascii="Times New Roman"/>
          <w:sz w:val="24"/>
          <w:szCs w:val="24"/>
          <w:rtl w:val="0"/>
          <w:lang w:val="en-US"/>
        </w:rPr>
        <w:t>:</w:t>
        <w:tab/>
      </w:r>
      <w:r>
        <w:rPr>
          <w:rFonts w:ascii="Times New Roman Bold"/>
          <w:sz w:val="24"/>
          <w:szCs w:val="24"/>
          <w:rtl w:val="0"/>
          <w:lang w:val="en-US"/>
        </w:rPr>
        <w:t>II.I Predicted</w:t>
      </w:r>
    </w:p>
    <w:p>
      <w:pPr>
        <w:pStyle w:val="Body A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numPr>
          <w:ilvl w:val="0"/>
          <w:numId w:val="6"/>
        </w:numPr>
        <w:tabs>
          <w:tab w:val="num" w:pos="1770"/>
          <w:tab w:val="clear" w:pos="1800"/>
        </w:tabs>
        <w:bidi w:val="0"/>
        <w:ind w:left="1770" w:right="0" w:hanging="330"/>
        <w:jc w:val="both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Spent third year abroad at </w:t>
      </w:r>
      <w:r>
        <w:rPr>
          <w:rFonts w:ascii="Times New Roman Bold"/>
          <w:sz w:val="24"/>
          <w:szCs w:val="24"/>
          <w:rtl w:val="0"/>
          <w:lang w:val="en-US"/>
        </w:rPr>
        <w:t>Sciences Po, Paris</w:t>
      </w:r>
      <w:r>
        <w:rPr>
          <w:rFonts w:ascii="Times New Roman"/>
          <w:sz w:val="24"/>
          <w:szCs w:val="24"/>
          <w:rtl w:val="0"/>
          <w:lang w:val="en-US"/>
        </w:rPr>
        <w:t xml:space="preserve"> as part of Erasmus Exchange programme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</w:p>
    <w:p>
      <w:pPr>
        <w:pStyle w:val="Body A"/>
        <w:numPr>
          <w:ilvl w:val="0"/>
          <w:numId w:val="8"/>
        </w:numPr>
        <w:tabs>
          <w:tab w:val="num" w:pos="1770"/>
          <w:tab w:val="clear" w:pos="1800"/>
        </w:tabs>
        <w:bidi w:val="0"/>
        <w:ind w:left="1770" w:right="0" w:hanging="33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>Please find below a detailed breakdown of my Leaving Cert</w:t>
      </w:r>
      <w:r>
        <w:rPr>
          <w:rFonts w:asci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>ificate</w:t>
      </w:r>
      <w:r>
        <w:rPr>
          <w:rFonts w:asci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and </w:t>
      </w:r>
      <w:r>
        <w:rPr>
          <w:rFonts w:asci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university </w:t>
      </w:r>
      <w:r>
        <w:rPr>
          <w:rFonts w:asci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>grades</w:t>
      </w:r>
    </w:p>
    <w:p>
      <w:pPr>
        <w:pStyle w:val="Body A"/>
        <w:ind w:left="1800" w:firstLine="0"/>
        <w:jc w:val="both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 xml:space="preserve">WORK EXPERIENCE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March 2010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Finbarr A. Murphy &amp; Co. Solicitors, Cork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:</w:t>
      </w:r>
    </w:p>
    <w:p>
      <w:pPr>
        <w:pStyle w:val="Body A"/>
        <w:numPr>
          <w:ilvl w:val="0"/>
          <w:numId w:val="10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i w:val="1"/>
          <w:iCs w:val="1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Work experience</w:t>
      </w:r>
    </w:p>
    <w:p>
      <w:pPr>
        <w:pStyle w:val="Body A"/>
        <w:numPr>
          <w:ilvl w:val="0"/>
          <w:numId w:val="12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Management of case files and company accounts </w:t>
      </w:r>
    </w:p>
    <w:p>
      <w:pPr>
        <w:pStyle w:val="Body A"/>
        <w:numPr>
          <w:ilvl w:val="0"/>
          <w:numId w:val="14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Shadowing the firm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solicitors</w:t>
      </w:r>
    </w:p>
    <w:p>
      <w:pPr>
        <w:pStyle w:val="Body A"/>
        <w:ind w:left="216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Summer 2012 -2015</w:t>
        <w:tab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An Post Mails Centre, Cork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:</w:t>
      </w:r>
    </w:p>
    <w:p>
      <w:pPr>
        <w:pStyle w:val="Body A"/>
        <w:numPr>
          <w:ilvl w:val="0"/>
          <w:numId w:val="16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Temporary postal operative</w:t>
      </w:r>
    </w:p>
    <w:p>
      <w:pPr>
        <w:pStyle w:val="Body A"/>
        <w:numPr>
          <w:ilvl w:val="0"/>
          <w:numId w:val="18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Handling of incoming and outgoing mail </w:t>
      </w:r>
    </w:p>
    <w:p>
      <w:pPr>
        <w:pStyle w:val="Body A"/>
        <w:numPr>
          <w:ilvl w:val="0"/>
          <w:numId w:val="20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Using computer programmes for sorting purposes</w:t>
      </w:r>
    </w:p>
    <w:p>
      <w:pPr>
        <w:pStyle w:val="Body A"/>
        <w:ind w:left="25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EXTRA-CURRICULAR ACTIVITIES AND INTERESTS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numPr>
          <w:ilvl w:val="0"/>
          <w:numId w:val="22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Reached quarter final of Trinity College Law Society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Mock Trial Competition in 2014</w:t>
      </w:r>
    </w:p>
    <w:p>
      <w:pPr>
        <w:pStyle w:val="Body A"/>
        <w:numPr>
          <w:ilvl w:val="0"/>
          <w:numId w:val="24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Volunteer Assistant at Prussia Street FLAC Clinic</w:t>
      </w:r>
    </w:p>
    <w:p>
      <w:pPr>
        <w:pStyle w:val="Body A"/>
        <w:numPr>
          <w:ilvl w:val="0"/>
          <w:numId w:val="26"/>
        </w:numPr>
        <w:tabs>
          <w:tab w:val="num" w:pos="2490"/>
          <w:tab w:val="clear" w:pos="2520"/>
        </w:tabs>
        <w:bidi w:val="0"/>
        <w:ind w:left="2490" w:right="0" w:hanging="330"/>
        <w:jc w:val="left"/>
        <w:rPr>
          <w:rFonts w:ascii="Times New Roman Bold" w:cs="Times New Roman Bold" w:hAnsi="Times New Roman Bold" w:eastAsia="Times New Roman Bold"/>
          <w:position w:val="0"/>
          <w:sz w:val="22"/>
          <w:szCs w:val="22"/>
          <w:rtl w:val="0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Active member of Trinity College French Society and Food &amp; Drink Society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SKILLS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I.T.</w:t>
        <w:tab/>
        <w:tab/>
        <w:tab/>
      </w:r>
      <w:r>
        <w:rPr>
          <w:rFonts w:ascii="Times New Roman"/>
          <w:sz w:val="24"/>
          <w:szCs w:val="24"/>
          <w:rtl w:val="0"/>
          <w:lang w:val="en-US"/>
        </w:rPr>
        <w:t>Word, Excel, Powerpoint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Languages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ab/>
      </w:r>
      <w:r>
        <w:rPr>
          <w:rFonts w:ascii="Times New Roman"/>
          <w:sz w:val="24"/>
          <w:szCs w:val="24"/>
          <w:rtl w:val="0"/>
          <w:lang w:val="en-US"/>
        </w:rPr>
        <w:t>English and Irish - fluent.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</w:r>
      <w:r>
        <w:rPr>
          <w:rFonts w:ascii="Times New Roman"/>
          <w:sz w:val="24"/>
          <w:szCs w:val="24"/>
          <w:rtl w:val="0"/>
          <w:lang w:val="en-US"/>
        </w:rPr>
        <w:t xml:space="preserve">French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  <w:lang w:val="en-US"/>
        </w:rPr>
        <w:t>High level, written and spoken.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REFEREES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Niamh Connolly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Trinity Law and French Co-Ordinator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Tel: (01) 896 3670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Email: </w:t>
      </w:r>
      <w:hyperlink r:id="rId4" w:history="1">
        <w:r>
          <w:rPr>
            <w:rStyle w:val="Hyperlink.0"/>
            <w:rFonts w:ascii="Times New Roman"/>
            <w:sz w:val="24"/>
            <w:szCs w:val="24"/>
            <w:u w:val="none"/>
            <w:rtl w:val="0"/>
            <w:lang w:val="en-US"/>
          </w:rPr>
          <w:t>nconnoll@tcd.ie</w:t>
        </w:r>
      </w:hyperlink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Ann-Marie Earley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An Post Cork Mail Centre Manager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Tel: (021) 497 6107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Email: annmarie.earley@anpost.ie</w:t>
      </w:r>
    </w:p>
    <w:p>
      <w:pPr>
        <w:pStyle w:val="Body B"/>
      </w:pPr>
      <w:r>
        <w:rPr>
          <w:sz w:val="24"/>
          <w:szCs w:val="24"/>
          <w:rtl w:val="0"/>
        </w:rPr>
        <w:br w:type="page"/>
      </w:r>
    </w:p>
    <w:p>
      <w:pPr>
        <w:pStyle w:val="Body B"/>
        <w:rPr>
          <w:sz w:val="24"/>
          <w:szCs w:val="24"/>
          <w:rtl w:val="0"/>
        </w:rPr>
      </w:pPr>
    </w:p>
    <w:p>
      <w:pPr>
        <w:pStyle w:val="Body B"/>
        <w:rPr>
          <w:color w:val="000000"/>
          <w:u w:color="000000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  <w:u w:val="single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Academic Breakdown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  <w:lang w:val="en-US"/>
        </w:rPr>
      </w:pP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u w:val="single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St Angela</w:t>
      </w:r>
      <w:r>
        <w:rPr>
          <w:rFonts w:hAnsi="Times New Roman Bold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 Bold"/>
          <w:sz w:val="24"/>
          <w:szCs w:val="24"/>
          <w:u w:val="single"/>
          <w:rtl w:val="0"/>
          <w:lang w:val="en-US"/>
        </w:rPr>
        <w:t>s College, Cork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Leaving Certificate Results:</w:t>
      </w:r>
    </w:p>
    <w:p>
      <w:pPr>
        <w:pStyle w:val="Body A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tbl>
      <w:tblPr>
        <w:tblW w:w="35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64"/>
        <w:gridCol w:w="630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English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A1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Irish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A2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Mathematics (Ordinary)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B1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A1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Business Studies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A2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Biology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A1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History (Higher)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A2</w:t>
            </w:r>
          </w:p>
        </w:tc>
      </w:tr>
    </w:tbl>
    <w:p>
      <w:pPr>
        <w:pStyle w:val="Body A"/>
        <w:spacing w:line="240" w:lineRule="auto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 Bold"/>
          <w:sz w:val="24"/>
          <w:szCs w:val="24"/>
          <w:u w:val="single"/>
          <w:rtl w:val="0"/>
          <w:lang w:val="en-US"/>
        </w:rPr>
        <w:t>Trinity College Dublin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First Year Results: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tbl>
      <w:tblPr>
        <w:tblW w:w="47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90"/>
        <w:gridCol w:w="776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Constitutional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67%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Irish Legal System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62%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Constitutional Law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69%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Constitutional Law II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63%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Criminal Law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61%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Contract Law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50%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Legal System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57%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Language and Civilization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77%</w:t>
            </w:r>
          </w:p>
        </w:tc>
      </w:tr>
    </w:tbl>
    <w:p>
      <w:pPr>
        <w:pStyle w:val="Body A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Second Year Results: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tbl>
      <w:tblPr>
        <w:tblW w:w="48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084"/>
        <w:gridCol w:w="776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Torts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69%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Land Law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60%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Private Law Remedies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61%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Civil Law 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68%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Civil Law II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64%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Equity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66%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Legal Methods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62%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French Language and Civilization II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64%</w:t>
            </w:r>
          </w:p>
        </w:tc>
      </w:tr>
    </w:tbl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Third Year Results (Erasmus):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tbl>
      <w:tblPr>
        <w:tblW w:w="5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5"/>
        <w:gridCol w:w="956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Global Space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60%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Crime and Punishment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57.5%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French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Medium to Strong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65.5%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Extremes in Political Thought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47.5%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Introduction to the Israel-Palestine Conflict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70.5%</w:t>
            </w:r>
          </w:p>
        </w:tc>
      </w:tr>
      <w:tr>
        <w:tblPrEx>
          <w:shd w:val="clear" w:color="auto" w:fill="auto"/>
        </w:tblPrEx>
        <w:trPr>
          <w:trHeight w:val="653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Introduction to Major Legal Systems of the World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63%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Middle East: Issues and Perspectives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Law and Cinema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65.5%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Politics and Religion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71%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French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Strong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66.5%</w:t>
            </w:r>
          </w:p>
        </w:tc>
      </w:tr>
    </w:tbl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br w:type="textWrapping"/>
        <w:br w:type="page"/>
      </w:r>
    </w:p>
    <w:p>
      <w:pPr>
        <w:pStyle w:val="Body A"/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1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3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5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i w:val="1"/>
        <w:i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i w:val="1"/>
        <w:iCs w:val="1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i w:val="1"/>
        <w:iCs w:val="1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i w:val="1"/>
        <w:iCs w:val="1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i w:val="1"/>
        <w:iCs w:val="1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i w:val="1"/>
        <w:iCs w:val="1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i w:val="1"/>
        <w:iCs w:val="1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i w:val="1"/>
        <w:iCs w:val="1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i w:val="1"/>
        <w:iCs w:val="1"/>
        <w:position w:val="0"/>
        <w:sz w:val="24"/>
        <w:szCs w:val="24"/>
        <w:lang w:val="en-US"/>
      </w:rPr>
    </w:lvl>
  </w:abstractNum>
  <w:abstractNum w:abstractNumId="7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360"/>
      </w:pPr>
      <w:rPr>
        <w:i w:val="1"/>
        <w:iCs w:val="1"/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520"/>
          <w:tab w:val="clear" w:pos="0"/>
        </w:tabs>
        <w:ind w:left="2520" w:hanging="360"/>
      </w:pPr>
      <w:rPr>
        <w:i w:val="1"/>
        <w:iCs w:val="1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240"/>
          <w:tab w:val="clear" w:pos="0"/>
        </w:tabs>
        <w:ind w:left="3240" w:hanging="360"/>
      </w:pPr>
      <w:rPr>
        <w:i w:val="1"/>
        <w:iCs w:val="1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960"/>
          <w:tab w:val="clear" w:pos="0"/>
        </w:tabs>
        <w:ind w:left="3960" w:hanging="360"/>
      </w:pPr>
      <w:rPr>
        <w:i w:val="1"/>
        <w:iCs w:val="1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680"/>
          <w:tab w:val="clear" w:pos="0"/>
        </w:tabs>
        <w:ind w:left="4680" w:hanging="360"/>
      </w:pPr>
      <w:rPr>
        <w:i w:val="1"/>
        <w:iCs w:val="1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400"/>
          <w:tab w:val="clear" w:pos="0"/>
        </w:tabs>
        <w:ind w:left="5400" w:hanging="360"/>
      </w:pPr>
      <w:rPr>
        <w:i w:val="1"/>
        <w:iCs w:val="1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120"/>
          <w:tab w:val="clear" w:pos="0"/>
        </w:tabs>
        <w:ind w:left="6120" w:hanging="360"/>
      </w:pPr>
      <w:rPr>
        <w:i w:val="1"/>
        <w:iCs w:val="1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840"/>
          <w:tab w:val="clear" w:pos="0"/>
        </w:tabs>
        <w:ind w:left="6840" w:hanging="360"/>
      </w:pPr>
      <w:rPr>
        <w:i w:val="1"/>
        <w:iCs w:val="1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560"/>
          <w:tab w:val="clear" w:pos="0"/>
        </w:tabs>
        <w:ind w:left="7560" w:hanging="360"/>
      </w:pPr>
      <w:rPr>
        <w:i w:val="1"/>
        <w:iCs w:val="1"/>
        <w:position w:val="0"/>
        <w:sz w:val="24"/>
        <w:szCs w:val="24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9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1">
    <w:multiLevelType w:val="multilevel"/>
    <w:styleLink w:val="Imported Style 6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3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5">
    <w:multiLevelType w:val="multilevel"/>
    <w:styleLink w:val="Imported Style 8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7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19">
    <w:multiLevelType w:val="multilevel"/>
    <w:styleLink w:val="Imported Style 10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1">
    <w:multiLevelType w:val="multilevel"/>
    <w:styleLink w:val="Imported Style 11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3">
    <w:multiLevelType w:val="multilevel"/>
    <w:styleLink w:val="Imported Style 12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abstractNum w:abstractNumId="25">
    <w:multiLevelType w:val="multilevel"/>
    <w:styleLink w:val="Imported Style 13"/>
    <w:lvl w:ilvl="0">
      <w:start w:val="0"/>
      <w:numFmt w:val="bullet"/>
      <w:suff w:val="tab"/>
      <w:lvlText w:val="•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960"/>
          <w:tab w:val="clear" w:pos="0"/>
        </w:tabs>
        <w:ind w:left="39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680"/>
          <w:tab w:val="clear" w:pos="0"/>
        </w:tabs>
        <w:ind w:left="46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5400"/>
          <w:tab w:val="clear" w:pos="0"/>
        </w:tabs>
        <w:ind w:left="54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6120"/>
          <w:tab w:val="clear" w:pos="0"/>
        </w:tabs>
        <w:ind w:left="61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840"/>
          <w:tab w:val="clear" w:pos="0"/>
        </w:tabs>
        <w:ind w:left="68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560"/>
          <w:tab w:val="clear" w:pos="0"/>
        </w:tabs>
        <w:ind w:left="75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8280"/>
          <w:tab w:val="clear" w:pos="0"/>
        </w:tabs>
        <w:ind w:left="8280" w:hanging="360"/>
      </w:pPr>
      <w:rPr>
        <w:position w:val="0"/>
        <w:sz w:val="24"/>
        <w:szCs w:val="2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next w:val="Imported Style 1"/>
    <w:pPr>
      <w:numPr>
        <w:numId w:val="1"/>
      </w:numPr>
    </w:pPr>
  </w:style>
  <w:style w:type="numbering" w:styleId="Imported Style 2">
    <w:name w:val="Imported Style 2"/>
    <w:next w:val="Imported Style 2"/>
    <w:pPr>
      <w:numPr>
        <w:numId w:val="3"/>
      </w:numPr>
    </w:pPr>
  </w:style>
  <w:style w:type="numbering" w:styleId="Imported Style 3">
    <w:name w:val="Imported Style 3"/>
    <w:next w:val="Imported Style 3"/>
    <w:pPr>
      <w:numPr>
        <w:numId w:val="5"/>
      </w:numPr>
    </w:pPr>
  </w:style>
  <w:style w:type="numbering" w:styleId="Imported Style 4">
    <w:name w:val="Imported Style 4"/>
    <w:next w:val="Imported Style 4"/>
    <w:pPr>
      <w:numPr>
        <w:numId w:val="7"/>
      </w:numPr>
    </w:pPr>
  </w:style>
  <w:style w:type="numbering" w:styleId="Imported Style 5">
    <w:name w:val="Imported Style 5"/>
    <w:next w:val="Imported Style 5"/>
    <w:pPr>
      <w:numPr>
        <w:numId w:val="9"/>
      </w:numPr>
    </w:pPr>
  </w:style>
  <w:style w:type="numbering" w:styleId="Imported Style 6">
    <w:name w:val="Imported Style 6"/>
    <w:next w:val="Imported Style 6"/>
    <w:pPr>
      <w:numPr>
        <w:numId w:val="11"/>
      </w:numPr>
    </w:pPr>
  </w:style>
  <w:style w:type="numbering" w:styleId="Imported Style 7">
    <w:name w:val="Imported Style 7"/>
    <w:next w:val="Imported Style 7"/>
    <w:pPr>
      <w:numPr>
        <w:numId w:val="13"/>
      </w:numPr>
    </w:pPr>
  </w:style>
  <w:style w:type="numbering" w:styleId="Imported Style 8">
    <w:name w:val="Imported Style 8"/>
    <w:next w:val="Imported Style 8"/>
    <w:pPr>
      <w:numPr>
        <w:numId w:val="15"/>
      </w:numPr>
    </w:pPr>
  </w:style>
  <w:style w:type="numbering" w:styleId="Imported Style 9">
    <w:name w:val="Imported Style 9"/>
    <w:next w:val="Imported Style 9"/>
    <w:pPr>
      <w:numPr>
        <w:numId w:val="17"/>
      </w:numPr>
    </w:pPr>
  </w:style>
  <w:style w:type="numbering" w:styleId="Imported Style 10">
    <w:name w:val="Imported Style 10"/>
    <w:next w:val="Imported Style 10"/>
    <w:pPr>
      <w:numPr>
        <w:numId w:val="19"/>
      </w:numPr>
    </w:pPr>
  </w:style>
  <w:style w:type="numbering" w:styleId="Imported Style 11">
    <w:name w:val="Imported Style 11"/>
    <w:next w:val="Imported Style 11"/>
    <w:pPr>
      <w:numPr>
        <w:numId w:val="21"/>
      </w:numPr>
    </w:pPr>
  </w:style>
  <w:style w:type="numbering" w:styleId="Imported Style 12">
    <w:name w:val="Imported Style 12"/>
    <w:next w:val="Imported Style 12"/>
    <w:pPr>
      <w:numPr>
        <w:numId w:val="23"/>
      </w:numPr>
    </w:pPr>
  </w:style>
  <w:style w:type="numbering" w:styleId="Imported Style 13">
    <w:name w:val="Imported Style 13"/>
    <w:next w:val="Imported Style 13"/>
    <w:pPr>
      <w:numPr>
        <w:numId w:val="25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no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nconnoll@tcd.i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