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0C" w:rsidRDefault="00DB12E0" w:rsidP="00DB12E0">
      <w:pPr>
        <w:jc w:val="center"/>
        <w:rPr>
          <w:rFonts w:ascii="Times New Roman" w:hAnsi="Times New Roman" w:cs="Times New Roman"/>
          <w:b/>
          <w:sz w:val="28"/>
          <w:szCs w:val="28"/>
        </w:rPr>
      </w:pPr>
      <w:r>
        <w:rPr>
          <w:rFonts w:ascii="Times New Roman" w:hAnsi="Times New Roman" w:cs="Times New Roman"/>
          <w:b/>
          <w:sz w:val="28"/>
          <w:szCs w:val="28"/>
        </w:rPr>
        <w:t>Curriculum Vitae</w:t>
      </w:r>
    </w:p>
    <w:p w:rsidR="00DB12E0" w:rsidRDefault="00DB12E0" w:rsidP="00DB12E0">
      <w:pPr>
        <w:rPr>
          <w:rFonts w:ascii="Times New Roman" w:hAnsi="Times New Roman" w:cs="Times New Roman"/>
          <w:b/>
          <w:sz w:val="24"/>
          <w:szCs w:val="24"/>
        </w:rPr>
        <w:sectPr w:rsidR="00DB12E0">
          <w:pgSz w:w="11906" w:h="16838"/>
          <w:pgMar w:top="1440" w:right="1440" w:bottom="1440" w:left="1440" w:header="708" w:footer="708" w:gutter="0"/>
          <w:cols w:space="708"/>
          <w:docGrid w:linePitch="360"/>
        </w:sectPr>
      </w:pPr>
    </w:p>
    <w:p w:rsidR="00DB12E0" w:rsidRPr="00DB12E0" w:rsidRDefault="00DB12E0" w:rsidP="002B08FA">
      <w:pPr>
        <w:spacing w:line="240" w:lineRule="auto"/>
        <w:rPr>
          <w:rFonts w:ascii="Times New Roman" w:hAnsi="Times New Roman" w:cs="Times New Roman"/>
          <w:b/>
          <w:sz w:val="24"/>
          <w:szCs w:val="24"/>
        </w:rPr>
      </w:pPr>
      <w:r w:rsidRPr="00DB12E0">
        <w:rPr>
          <w:rFonts w:ascii="Times New Roman" w:hAnsi="Times New Roman" w:cs="Times New Roman"/>
          <w:b/>
          <w:sz w:val="24"/>
          <w:szCs w:val="24"/>
        </w:rPr>
        <w:lastRenderedPageBreak/>
        <w:t>Name:</w:t>
      </w:r>
    </w:p>
    <w:p w:rsidR="00DB12E0" w:rsidRPr="00DB12E0" w:rsidRDefault="00DB12E0" w:rsidP="002B08FA">
      <w:pPr>
        <w:spacing w:line="240" w:lineRule="auto"/>
        <w:rPr>
          <w:rFonts w:ascii="Times New Roman" w:hAnsi="Times New Roman" w:cs="Times New Roman"/>
          <w:b/>
          <w:sz w:val="24"/>
          <w:szCs w:val="24"/>
        </w:rPr>
      </w:pPr>
      <w:r w:rsidRPr="00DB12E0">
        <w:rPr>
          <w:rFonts w:ascii="Times New Roman" w:hAnsi="Times New Roman" w:cs="Times New Roman"/>
          <w:b/>
          <w:sz w:val="24"/>
          <w:szCs w:val="24"/>
        </w:rPr>
        <w:t>Email:</w:t>
      </w:r>
    </w:p>
    <w:p w:rsidR="00DB12E0" w:rsidRPr="00DB12E0" w:rsidRDefault="00DB12E0" w:rsidP="002B08FA">
      <w:pPr>
        <w:spacing w:line="240" w:lineRule="auto"/>
        <w:rPr>
          <w:rFonts w:ascii="Times New Roman" w:hAnsi="Times New Roman" w:cs="Times New Roman"/>
          <w:b/>
          <w:sz w:val="24"/>
          <w:szCs w:val="24"/>
        </w:rPr>
      </w:pPr>
      <w:r w:rsidRPr="00DB12E0">
        <w:rPr>
          <w:rFonts w:ascii="Times New Roman" w:hAnsi="Times New Roman" w:cs="Times New Roman"/>
          <w:b/>
          <w:sz w:val="24"/>
          <w:szCs w:val="24"/>
        </w:rPr>
        <w:t>Phone Number:</w:t>
      </w:r>
    </w:p>
    <w:p w:rsidR="00DB12E0" w:rsidRDefault="00DB12E0" w:rsidP="002B08FA">
      <w:pPr>
        <w:spacing w:line="240" w:lineRule="auto"/>
        <w:rPr>
          <w:rFonts w:ascii="Times New Roman" w:hAnsi="Times New Roman" w:cs="Times New Roman"/>
          <w:b/>
          <w:sz w:val="24"/>
          <w:szCs w:val="24"/>
        </w:rPr>
      </w:pPr>
      <w:r w:rsidRPr="00DB12E0">
        <w:rPr>
          <w:rFonts w:ascii="Times New Roman" w:hAnsi="Times New Roman" w:cs="Times New Roman"/>
          <w:b/>
          <w:sz w:val="24"/>
          <w:szCs w:val="24"/>
        </w:rPr>
        <w:t>Address:</w:t>
      </w:r>
    </w:p>
    <w:p w:rsidR="00DB12E0" w:rsidRDefault="00DB12E0" w:rsidP="002B08FA">
      <w:pPr>
        <w:spacing w:line="240" w:lineRule="auto"/>
        <w:rPr>
          <w:rFonts w:ascii="Times New Roman" w:hAnsi="Times New Roman" w:cs="Times New Roman"/>
          <w:b/>
          <w:sz w:val="24"/>
          <w:szCs w:val="24"/>
        </w:rPr>
      </w:pPr>
    </w:p>
    <w:p w:rsidR="00DB12E0" w:rsidRPr="00DB12E0" w:rsidRDefault="00DB12E0" w:rsidP="00DB12E0">
      <w:pPr>
        <w:pBdr>
          <w:bottom w:val="single" w:sz="12" w:space="1" w:color="auto"/>
        </w:pBdr>
        <w:rPr>
          <w:rFonts w:ascii="Times New Roman" w:hAnsi="Times New Roman" w:cs="Times New Roman"/>
          <w:b/>
          <w:sz w:val="24"/>
          <w:szCs w:val="24"/>
        </w:rPr>
      </w:pPr>
    </w:p>
    <w:p w:rsidR="002B08FA" w:rsidRDefault="00DB12E0" w:rsidP="002B08FA">
      <w:pPr>
        <w:spacing w:line="240" w:lineRule="auto"/>
        <w:rPr>
          <w:rFonts w:ascii="Times New Roman" w:hAnsi="Times New Roman" w:cs="Times New Roman"/>
          <w:sz w:val="24"/>
          <w:szCs w:val="24"/>
        </w:rPr>
      </w:pPr>
      <w:r w:rsidRPr="00DB12E0">
        <w:rPr>
          <w:rFonts w:ascii="Times New Roman" w:hAnsi="Times New Roman" w:cs="Times New Roman"/>
          <w:sz w:val="24"/>
          <w:szCs w:val="24"/>
        </w:rPr>
        <w:lastRenderedPageBreak/>
        <w:t xml:space="preserve">Colm </w:t>
      </w:r>
      <w:proofErr w:type="spellStart"/>
      <w:r w:rsidRPr="00DB12E0">
        <w:rPr>
          <w:rFonts w:ascii="Times New Roman" w:hAnsi="Times New Roman" w:cs="Times New Roman"/>
          <w:sz w:val="24"/>
          <w:szCs w:val="24"/>
        </w:rPr>
        <w:t>O’Donoghue</w:t>
      </w:r>
      <w:proofErr w:type="spellEnd"/>
    </w:p>
    <w:p w:rsidR="00DB12E0" w:rsidRPr="00DB12E0" w:rsidRDefault="006B2A7A" w:rsidP="002B08FA">
      <w:pPr>
        <w:spacing w:line="240" w:lineRule="auto"/>
        <w:rPr>
          <w:rFonts w:ascii="Times New Roman" w:hAnsi="Times New Roman" w:cs="Times New Roman"/>
          <w:sz w:val="24"/>
          <w:szCs w:val="24"/>
        </w:rPr>
      </w:pPr>
      <w:r>
        <w:rPr>
          <w:rFonts w:ascii="Times New Roman" w:hAnsi="Times New Roman" w:cs="Times New Roman"/>
          <w:sz w:val="24"/>
          <w:szCs w:val="24"/>
        </w:rPr>
        <w:t>colmodon@gmail.com</w:t>
      </w:r>
    </w:p>
    <w:p w:rsidR="00DB12E0" w:rsidRPr="00DB12E0" w:rsidRDefault="00DB12E0" w:rsidP="002B08FA">
      <w:pPr>
        <w:spacing w:line="240" w:lineRule="auto"/>
        <w:rPr>
          <w:rFonts w:ascii="Times New Roman" w:hAnsi="Times New Roman" w:cs="Times New Roman"/>
          <w:sz w:val="24"/>
          <w:szCs w:val="24"/>
        </w:rPr>
      </w:pPr>
      <w:r w:rsidRPr="00DB12E0">
        <w:rPr>
          <w:rFonts w:ascii="Times New Roman" w:hAnsi="Times New Roman" w:cs="Times New Roman"/>
          <w:sz w:val="24"/>
          <w:szCs w:val="24"/>
        </w:rPr>
        <w:t>0862149996</w:t>
      </w:r>
    </w:p>
    <w:p w:rsidR="00DB12E0" w:rsidRPr="00DB12E0" w:rsidRDefault="00DB12E0" w:rsidP="002B08FA">
      <w:pPr>
        <w:spacing w:line="240" w:lineRule="auto"/>
        <w:rPr>
          <w:rFonts w:ascii="Times New Roman" w:hAnsi="Times New Roman" w:cs="Times New Roman"/>
          <w:sz w:val="24"/>
          <w:szCs w:val="24"/>
        </w:rPr>
      </w:pPr>
      <w:r w:rsidRPr="00DB12E0">
        <w:rPr>
          <w:rFonts w:ascii="Times New Roman" w:hAnsi="Times New Roman" w:cs="Times New Roman"/>
          <w:sz w:val="24"/>
          <w:szCs w:val="24"/>
        </w:rPr>
        <w:t>27 Westfield Road,</w:t>
      </w:r>
    </w:p>
    <w:p w:rsidR="00DB12E0" w:rsidRPr="00DB12E0" w:rsidRDefault="00DB12E0" w:rsidP="002B08FA">
      <w:pPr>
        <w:spacing w:line="240" w:lineRule="auto"/>
        <w:rPr>
          <w:rFonts w:ascii="Times New Roman" w:hAnsi="Times New Roman" w:cs="Times New Roman"/>
          <w:sz w:val="24"/>
          <w:szCs w:val="24"/>
        </w:rPr>
      </w:pPr>
      <w:proofErr w:type="spellStart"/>
      <w:r w:rsidRPr="00DB12E0">
        <w:rPr>
          <w:rFonts w:ascii="Times New Roman" w:hAnsi="Times New Roman" w:cs="Times New Roman"/>
          <w:sz w:val="24"/>
          <w:szCs w:val="24"/>
        </w:rPr>
        <w:t>Harolds</w:t>
      </w:r>
      <w:proofErr w:type="spellEnd"/>
      <w:r w:rsidRPr="00DB12E0">
        <w:rPr>
          <w:rFonts w:ascii="Times New Roman" w:hAnsi="Times New Roman" w:cs="Times New Roman"/>
          <w:sz w:val="24"/>
          <w:szCs w:val="24"/>
        </w:rPr>
        <w:t xml:space="preserve"> Cross</w:t>
      </w:r>
    </w:p>
    <w:p w:rsidR="006B2A7A" w:rsidRDefault="00DB12E0" w:rsidP="006B2A7A">
      <w:pPr>
        <w:pBdr>
          <w:bottom w:val="single" w:sz="12" w:space="1" w:color="auto"/>
        </w:pBdr>
        <w:spacing w:line="240" w:lineRule="auto"/>
        <w:rPr>
          <w:rFonts w:ascii="Times New Roman" w:hAnsi="Times New Roman" w:cs="Times New Roman"/>
          <w:sz w:val="24"/>
          <w:szCs w:val="24"/>
        </w:rPr>
        <w:sectPr w:rsidR="006B2A7A" w:rsidSect="00DB12E0">
          <w:type w:val="continuous"/>
          <w:pgSz w:w="11906" w:h="16838"/>
          <w:pgMar w:top="1440" w:right="1440" w:bottom="1440" w:left="1440" w:header="708" w:footer="708" w:gutter="0"/>
          <w:cols w:num="2" w:space="708"/>
          <w:docGrid w:linePitch="360"/>
        </w:sectPr>
      </w:pPr>
      <w:r w:rsidRPr="00DB12E0">
        <w:rPr>
          <w:rFonts w:ascii="Times New Roman" w:hAnsi="Times New Roman" w:cs="Times New Roman"/>
          <w:sz w:val="24"/>
          <w:szCs w:val="24"/>
        </w:rPr>
        <w:t>Dublin 6w</w:t>
      </w:r>
    </w:p>
    <w:p w:rsidR="006B2A7A" w:rsidRDefault="006B2A7A" w:rsidP="002B08F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Law 2011 - 2015 - Trinity College Dublin </w:t>
      </w:r>
    </w:p>
    <w:p w:rsidR="006B2A7A" w:rsidRDefault="006B2A7A" w:rsidP="002B08FA">
      <w:pPr>
        <w:spacing w:line="240" w:lineRule="auto"/>
        <w:rPr>
          <w:rFonts w:ascii="Times New Roman" w:hAnsi="Times New Roman" w:cs="Times New Roman"/>
          <w:sz w:val="24"/>
          <w:szCs w:val="24"/>
        </w:rPr>
        <w:sectPr w:rsidR="006B2A7A" w:rsidSect="006B2A7A">
          <w:type w:val="continuous"/>
          <w:pgSz w:w="11906" w:h="16838"/>
          <w:pgMar w:top="1440" w:right="1440" w:bottom="1440" w:left="1440" w:header="708" w:footer="708" w:gutter="0"/>
          <w:cols w:space="708"/>
          <w:docGrid w:linePitch="360"/>
        </w:sectPr>
      </w:pPr>
      <w:r>
        <w:rPr>
          <w:rFonts w:ascii="Times New Roman" w:hAnsi="Times New Roman" w:cs="Times New Roman"/>
          <w:sz w:val="24"/>
          <w:szCs w:val="24"/>
        </w:rPr>
        <w:t>II.1 overall Degree</w:t>
      </w:r>
    </w:p>
    <w:tbl>
      <w:tblPr>
        <w:tblStyle w:val="TableGrid"/>
        <w:tblpPr w:leftFromText="180" w:rightFromText="180" w:vertAnchor="text" w:horzAnchor="margin" w:tblpY="65"/>
        <w:tblW w:w="9397" w:type="dxa"/>
        <w:tblBorders>
          <w:bottom w:val="double" w:sz="4" w:space="0" w:color="auto"/>
          <w:insideH w:val="single" w:sz="6" w:space="0" w:color="auto"/>
          <w:insideV w:val="single" w:sz="6" w:space="0" w:color="auto"/>
        </w:tblBorders>
        <w:tblLook w:val="04A0" w:firstRow="1" w:lastRow="0" w:firstColumn="1" w:lastColumn="0" w:noHBand="0" w:noVBand="1"/>
      </w:tblPr>
      <w:tblGrid>
        <w:gridCol w:w="1577"/>
        <w:gridCol w:w="803"/>
        <w:gridCol w:w="1656"/>
        <w:gridCol w:w="803"/>
        <w:gridCol w:w="1403"/>
        <w:gridCol w:w="803"/>
        <w:gridCol w:w="1549"/>
        <w:gridCol w:w="803"/>
      </w:tblGrid>
      <w:tr w:rsidR="00335F1C" w:rsidTr="00335F1C">
        <w:trPr>
          <w:trHeight w:val="844"/>
        </w:trPr>
        <w:tc>
          <w:tcPr>
            <w:tcW w:w="1577" w:type="dxa"/>
          </w:tcPr>
          <w:p w:rsidR="006B2A7A" w:rsidRPr="00335F1C" w:rsidRDefault="006B2A7A" w:rsidP="006B2A7A">
            <w:pPr>
              <w:rPr>
                <w:rFonts w:ascii="Times New Roman" w:hAnsi="Times New Roman" w:cs="Times New Roman"/>
                <w:sz w:val="18"/>
                <w:szCs w:val="18"/>
              </w:rPr>
            </w:pPr>
            <w:r w:rsidRPr="00335F1C">
              <w:rPr>
                <w:rFonts w:ascii="Times New Roman" w:hAnsi="Times New Roman" w:cs="Times New Roman"/>
                <w:sz w:val="18"/>
                <w:szCs w:val="18"/>
              </w:rPr>
              <w:t>First Year</w:t>
            </w:r>
          </w:p>
        </w:tc>
        <w:tc>
          <w:tcPr>
            <w:tcW w:w="803" w:type="dxa"/>
          </w:tcPr>
          <w:p w:rsidR="006B2A7A" w:rsidRPr="00335F1C" w:rsidRDefault="006B2A7A" w:rsidP="006B2A7A">
            <w:pPr>
              <w:rPr>
                <w:rFonts w:ascii="Times New Roman" w:hAnsi="Times New Roman" w:cs="Times New Roman"/>
                <w:sz w:val="18"/>
                <w:szCs w:val="18"/>
              </w:rPr>
            </w:pPr>
            <w:r w:rsidRPr="00335F1C">
              <w:rPr>
                <w:rFonts w:ascii="Times New Roman" w:hAnsi="Times New Roman" w:cs="Times New Roman"/>
                <w:sz w:val="18"/>
                <w:szCs w:val="18"/>
              </w:rPr>
              <w:t>Grade</w:t>
            </w:r>
          </w:p>
        </w:tc>
        <w:tc>
          <w:tcPr>
            <w:tcW w:w="1656" w:type="dxa"/>
          </w:tcPr>
          <w:p w:rsidR="006B2A7A" w:rsidRPr="00335F1C" w:rsidRDefault="006B2A7A" w:rsidP="006B2A7A">
            <w:pPr>
              <w:rPr>
                <w:rFonts w:ascii="Times New Roman" w:hAnsi="Times New Roman" w:cs="Times New Roman"/>
                <w:sz w:val="18"/>
                <w:szCs w:val="18"/>
              </w:rPr>
            </w:pPr>
            <w:r w:rsidRPr="00335F1C">
              <w:rPr>
                <w:rFonts w:ascii="Times New Roman" w:hAnsi="Times New Roman" w:cs="Times New Roman"/>
                <w:sz w:val="18"/>
                <w:szCs w:val="18"/>
              </w:rPr>
              <w:t>Second Year</w:t>
            </w:r>
          </w:p>
        </w:tc>
        <w:tc>
          <w:tcPr>
            <w:tcW w:w="803" w:type="dxa"/>
          </w:tcPr>
          <w:p w:rsidR="006B2A7A" w:rsidRPr="00335F1C" w:rsidRDefault="006B2A7A" w:rsidP="006B2A7A">
            <w:pPr>
              <w:rPr>
                <w:rFonts w:ascii="Times New Roman" w:hAnsi="Times New Roman" w:cs="Times New Roman"/>
                <w:sz w:val="18"/>
                <w:szCs w:val="18"/>
              </w:rPr>
            </w:pPr>
            <w:r w:rsidRPr="00335F1C">
              <w:rPr>
                <w:rFonts w:ascii="Times New Roman" w:hAnsi="Times New Roman" w:cs="Times New Roman"/>
                <w:sz w:val="18"/>
                <w:szCs w:val="18"/>
              </w:rPr>
              <w:t>Grade</w:t>
            </w:r>
          </w:p>
        </w:tc>
        <w:tc>
          <w:tcPr>
            <w:tcW w:w="1403" w:type="dxa"/>
          </w:tcPr>
          <w:p w:rsidR="006B2A7A" w:rsidRPr="00335F1C" w:rsidRDefault="006B2A7A" w:rsidP="006B2A7A">
            <w:pPr>
              <w:rPr>
                <w:rFonts w:ascii="Times New Roman" w:hAnsi="Times New Roman" w:cs="Times New Roman"/>
                <w:sz w:val="18"/>
                <w:szCs w:val="18"/>
              </w:rPr>
            </w:pPr>
            <w:r w:rsidRPr="00335F1C">
              <w:rPr>
                <w:rFonts w:ascii="Times New Roman" w:hAnsi="Times New Roman" w:cs="Times New Roman"/>
                <w:sz w:val="18"/>
                <w:szCs w:val="18"/>
              </w:rPr>
              <w:t xml:space="preserve">Third Year </w:t>
            </w:r>
            <w:r w:rsidRPr="00335F1C">
              <w:rPr>
                <w:rFonts w:ascii="Times New Roman" w:hAnsi="Times New Roman" w:cs="Times New Roman"/>
                <w:sz w:val="18"/>
                <w:szCs w:val="18"/>
              </w:rPr>
              <w:t xml:space="preserve"> </w:t>
            </w:r>
            <w:r w:rsidRPr="00335F1C">
              <w:rPr>
                <w:rFonts w:ascii="Times New Roman" w:hAnsi="Times New Roman" w:cs="Times New Roman"/>
                <w:sz w:val="18"/>
                <w:szCs w:val="18"/>
              </w:rPr>
              <w:t>(Granada)</w:t>
            </w:r>
          </w:p>
        </w:tc>
        <w:tc>
          <w:tcPr>
            <w:tcW w:w="803" w:type="dxa"/>
          </w:tcPr>
          <w:p w:rsidR="006B2A7A" w:rsidRPr="00335F1C" w:rsidRDefault="006B2A7A" w:rsidP="006B2A7A">
            <w:pPr>
              <w:rPr>
                <w:rFonts w:ascii="Times New Roman" w:hAnsi="Times New Roman" w:cs="Times New Roman"/>
                <w:sz w:val="18"/>
                <w:szCs w:val="18"/>
              </w:rPr>
            </w:pPr>
            <w:r w:rsidRPr="00335F1C">
              <w:rPr>
                <w:rFonts w:ascii="Times New Roman" w:hAnsi="Times New Roman" w:cs="Times New Roman"/>
                <w:sz w:val="18"/>
                <w:szCs w:val="18"/>
              </w:rPr>
              <w:t>Grade</w:t>
            </w:r>
          </w:p>
        </w:tc>
        <w:tc>
          <w:tcPr>
            <w:tcW w:w="1549" w:type="dxa"/>
          </w:tcPr>
          <w:p w:rsidR="006B2A7A" w:rsidRPr="00335F1C" w:rsidRDefault="006B2A7A" w:rsidP="006B2A7A">
            <w:pPr>
              <w:rPr>
                <w:rFonts w:ascii="Times New Roman" w:hAnsi="Times New Roman" w:cs="Times New Roman"/>
                <w:sz w:val="18"/>
                <w:szCs w:val="18"/>
              </w:rPr>
            </w:pPr>
            <w:r w:rsidRPr="00335F1C">
              <w:rPr>
                <w:rFonts w:ascii="Times New Roman" w:hAnsi="Times New Roman" w:cs="Times New Roman"/>
                <w:sz w:val="18"/>
                <w:szCs w:val="18"/>
              </w:rPr>
              <w:t>Fourth Year</w:t>
            </w:r>
          </w:p>
        </w:tc>
        <w:tc>
          <w:tcPr>
            <w:tcW w:w="803" w:type="dxa"/>
          </w:tcPr>
          <w:p w:rsidR="006B2A7A" w:rsidRPr="00335F1C" w:rsidRDefault="006B2A7A" w:rsidP="006B2A7A">
            <w:pPr>
              <w:rPr>
                <w:rFonts w:ascii="Times New Roman" w:hAnsi="Times New Roman" w:cs="Times New Roman"/>
                <w:sz w:val="18"/>
                <w:szCs w:val="18"/>
              </w:rPr>
            </w:pPr>
            <w:r w:rsidRPr="00335F1C">
              <w:rPr>
                <w:rFonts w:ascii="Times New Roman" w:hAnsi="Times New Roman" w:cs="Times New Roman"/>
                <w:sz w:val="18"/>
                <w:szCs w:val="18"/>
              </w:rPr>
              <w:t>Grade</w:t>
            </w:r>
          </w:p>
        </w:tc>
      </w:tr>
      <w:tr w:rsidR="00335F1C" w:rsidTr="00335F1C">
        <w:trPr>
          <w:trHeight w:val="281"/>
        </w:trPr>
        <w:tc>
          <w:tcPr>
            <w:tcW w:w="1577" w:type="dxa"/>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Constitutional Law 1</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60</w:t>
            </w:r>
          </w:p>
        </w:tc>
        <w:tc>
          <w:tcPr>
            <w:tcW w:w="1656" w:type="dxa"/>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Administrative Law</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67</w:t>
            </w:r>
          </w:p>
        </w:tc>
        <w:tc>
          <w:tcPr>
            <w:tcW w:w="1403" w:type="dxa"/>
            <w:vAlign w:val="center"/>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Spanish</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76</w:t>
            </w:r>
          </w:p>
        </w:tc>
        <w:tc>
          <w:tcPr>
            <w:tcW w:w="1549" w:type="dxa"/>
            <w:vAlign w:val="center"/>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Company Law</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64</w:t>
            </w:r>
          </w:p>
        </w:tc>
      </w:tr>
      <w:tr w:rsidR="00335F1C" w:rsidTr="00335F1C">
        <w:trPr>
          <w:trHeight w:val="281"/>
        </w:trPr>
        <w:tc>
          <w:tcPr>
            <w:tcW w:w="1577" w:type="dxa"/>
            <w:vAlign w:val="center"/>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Contract Law</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48</w:t>
            </w:r>
          </w:p>
        </w:tc>
        <w:tc>
          <w:tcPr>
            <w:tcW w:w="1656" w:type="dxa"/>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Constitutional Law II</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62</w:t>
            </w:r>
          </w:p>
        </w:tc>
        <w:tc>
          <w:tcPr>
            <w:tcW w:w="1403" w:type="dxa"/>
            <w:vAlign w:val="center"/>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Roman Law</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62</w:t>
            </w:r>
          </w:p>
        </w:tc>
        <w:tc>
          <w:tcPr>
            <w:tcW w:w="1549" w:type="dxa"/>
            <w:vAlign w:val="center"/>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Evidence</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67</w:t>
            </w:r>
          </w:p>
        </w:tc>
      </w:tr>
      <w:tr w:rsidR="00335F1C" w:rsidTr="00335F1C">
        <w:trPr>
          <w:trHeight w:val="281"/>
        </w:trPr>
        <w:tc>
          <w:tcPr>
            <w:tcW w:w="1577" w:type="dxa"/>
            <w:vAlign w:val="center"/>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Criminal Law</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67</w:t>
            </w:r>
          </w:p>
        </w:tc>
        <w:tc>
          <w:tcPr>
            <w:tcW w:w="1656" w:type="dxa"/>
            <w:vAlign w:val="center"/>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Equity</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66</w:t>
            </w:r>
          </w:p>
        </w:tc>
        <w:tc>
          <w:tcPr>
            <w:tcW w:w="1403" w:type="dxa"/>
            <w:vAlign w:val="center"/>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Human Rights</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51</w:t>
            </w:r>
          </w:p>
        </w:tc>
        <w:tc>
          <w:tcPr>
            <w:tcW w:w="1549" w:type="dxa"/>
            <w:vAlign w:val="center"/>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Jurisprudence</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72</w:t>
            </w:r>
          </w:p>
        </w:tc>
      </w:tr>
      <w:tr w:rsidR="00335F1C" w:rsidTr="00335F1C">
        <w:trPr>
          <w:trHeight w:val="281"/>
        </w:trPr>
        <w:tc>
          <w:tcPr>
            <w:tcW w:w="1577" w:type="dxa"/>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Legislation and Regulation</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68</w:t>
            </w:r>
          </w:p>
        </w:tc>
        <w:tc>
          <w:tcPr>
            <w:tcW w:w="1656" w:type="dxa"/>
            <w:vAlign w:val="center"/>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EU Law</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62</w:t>
            </w:r>
          </w:p>
        </w:tc>
        <w:tc>
          <w:tcPr>
            <w:tcW w:w="1403" w:type="dxa"/>
            <w:vAlign w:val="center"/>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Civil Law I</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45</w:t>
            </w:r>
          </w:p>
        </w:tc>
        <w:tc>
          <w:tcPr>
            <w:tcW w:w="1549" w:type="dxa"/>
            <w:vAlign w:val="center"/>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Medical Law and Ethics</w:t>
            </w:r>
          </w:p>
        </w:tc>
        <w:tc>
          <w:tcPr>
            <w:tcW w:w="803" w:type="dxa"/>
            <w:vAlign w:val="center"/>
          </w:tcPr>
          <w:p w:rsidR="006B2A7A" w:rsidRPr="00335F1C" w:rsidRDefault="006B2A7A" w:rsidP="00335F1C">
            <w:pPr>
              <w:jc w:val="right"/>
              <w:rPr>
                <w:rFonts w:ascii="Times New Roman" w:hAnsi="Times New Roman" w:cs="Times New Roman"/>
                <w:sz w:val="18"/>
                <w:szCs w:val="18"/>
              </w:rPr>
            </w:pPr>
            <w:r w:rsidRPr="00335F1C">
              <w:rPr>
                <w:rFonts w:ascii="Times New Roman" w:hAnsi="Times New Roman" w:cs="Times New Roman"/>
                <w:sz w:val="18"/>
                <w:szCs w:val="18"/>
              </w:rPr>
              <w:t>67</w:t>
            </w:r>
          </w:p>
        </w:tc>
      </w:tr>
      <w:tr w:rsidR="00335F1C" w:rsidTr="00335F1C">
        <w:trPr>
          <w:trHeight w:val="268"/>
        </w:trPr>
        <w:tc>
          <w:tcPr>
            <w:tcW w:w="1577" w:type="dxa"/>
          </w:tcPr>
          <w:p w:rsidR="006B2A7A" w:rsidRPr="00335F1C" w:rsidRDefault="006B2A7A" w:rsidP="00335F1C">
            <w:pPr>
              <w:jc w:val="center"/>
              <w:rPr>
                <w:rFonts w:ascii="Times New Roman" w:hAnsi="Times New Roman" w:cs="Times New Roman"/>
                <w:sz w:val="18"/>
                <w:szCs w:val="18"/>
              </w:rPr>
            </w:pPr>
            <w:r w:rsidRPr="00335F1C">
              <w:rPr>
                <w:rFonts w:ascii="Times New Roman" w:hAnsi="Times New Roman" w:cs="Times New Roman"/>
                <w:sz w:val="18"/>
                <w:szCs w:val="18"/>
              </w:rPr>
              <w:t>The Law of Tort</w:t>
            </w:r>
          </w:p>
        </w:tc>
        <w:tc>
          <w:tcPr>
            <w:tcW w:w="803" w:type="dxa"/>
            <w:vAlign w:val="center"/>
          </w:tcPr>
          <w:p w:rsidR="006B2A7A"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66</w:t>
            </w:r>
          </w:p>
        </w:tc>
        <w:tc>
          <w:tcPr>
            <w:tcW w:w="1656" w:type="dxa"/>
            <w:vAlign w:val="center"/>
          </w:tcPr>
          <w:p w:rsidR="006B2A7A" w:rsidRPr="00335F1C" w:rsidRDefault="00335F1C" w:rsidP="00335F1C">
            <w:pPr>
              <w:jc w:val="center"/>
              <w:rPr>
                <w:rFonts w:ascii="Times New Roman" w:hAnsi="Times New Roman" w:cs="Times New Roman"/>
                <w:sz w:val="18"/>
                <w:szCs w:val="18"/>
              </w:rPr>
            </w:pPr>
            <w:r w:rsidRPr="00335F1C">
              <w:rPr>
                <w:rFonts w:ascii="Times New Roman" w:hAnsi="Times New Roman" w:cs="Times New Roman"/>
                <w:sz w:val="18"/>
                <w:szCs w:val="18"/>
              </w:rPr>
              <w:t>Land Law</w:t>
            </w:r>
          </w:p>
        </w:tc>
        <w:tc>
          <w:tcPr>
            <w:tcW w:w="803" w:type="dxa"/>
            <w:vAlign w:val="center"/>
          </w:tcPr>
          <w:p w:rsidR="006B2A7A"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55</w:t>
            </w:r>
          </w:p>
        </w:tc>
        <w:tc>
          <w:tcPr>
            <w:tcW w:w="1403" w:type="dxa"/>
            <w:vAlign w:val="center"/>
          </w:tcPr>
          <w:p w:rsidR="006B2A7A" w:rsidRPr="00335F1C" w:rsidRDefault="00335F1C" w:rsidP="00335F1C">
            <w:pPr>
              <w:jc w:val="center"/>
              <w:rPr>
                <w:rFonts w:ascii="Times New Roman" w:hAnsi="Times New Roman" w:cs="Times New Roman"/>
                <w:sz w:val="18"/>
                <w:szCs w:val="18"/>
              </w:rPr>
            </w:pPr>
            <w:r w:rsidRPr="00335F1C">
              <w:rPr>
                <w:rFonts w:ascii="Times New Roman" w:hAnsi="Times New Roman" w:cs="Times New Roman"/>
                <w:sz w:val="18"/>
                <w:szCs w:val="18"/>
              </w:rPr>
              <w:t>Criminal Law I</w:t>
            </w:r>
          </w:p>
        </w:tc>
        <w:tc>
          <w:tcPr>
            <w:tcW w:w="803" w:type="dxa"/>
            <w:vAlign w:val="center"/>
          </w:tcPr>
          <w:p w:rsidR="006B2A7A"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45</w:t>
            </w:r>
          </w:p>
        </w:tc>
        <w:tc>
          <w:tcPr>
            <w:tcW w:w="1549" w:type="dxa"/>
            <w:vAlign w:val="center"/>
          </w:tcPr>
          <w:p w:rsidR="006B2A7A" w:rsidRPr="00335F1C" w:rsidRDefault="00335F1C" w:rsidP="00335F1C">
            <w:pPr>
              <w:jc w:val="center"/>
              <w:rPr>
                <w:rFonts w:ascii="Times New Roman" w:hAnsi="Times New Roman" w:cs="Times New Roman"/>
                <w:sz w:val="18"/>
                <w:szCs w:val="18"/>
              </w:rPr>
            </w:pPr>
            <w:r w:rsidRPr="00335F1C">
              <w:rPr>
                <w:rFonts w:ascii="Times New Roman" w:hAnsi="Times New Roman" w:cs="Times New Roman"/>
                <w:sz w:val="18"/>
                <w:szCs w:val="18"/>
              </w:rPr>
              <w:t>Sport and the Law</w:t>
            </w:r>
          </w:p>
        </w:tc>
        <w:tc>
          <w:tcPr>
            <w:tcW w:w="803" w:type="dxa"/>
            <w:vAlign w:val="center"/>
          </w:tcPr>
          <w:p w:rsidR="006B2A7A"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70</w:t>
            </w:r>
          </w:p>
        </w:tc>
      </w:tr>
      <w:tr w:rsidR="00335F1C" w:rsidTr="00335F1C">
        <w:trPr>
          <w:trHeight w:val="281"/>
        </w:trPr>
        <w:tc>
          <w:tcPr>
            <w:tcW w:w="1577" w:type="dxa"/>
          </w:tcPr>
          <w:p w:rsidR="006B2A7A" w:rsidRPr="00335F1C" w:rsidRDefault="00335F1C" w:rsidP="00335F1C">
            <w:pPr>
              <w:jc w:val="center"/>
              <w:rPr>
                <w:rFonts w:ascii="Times New Roman" w:hAnsi="Times New Roman" w:cs="Times New Roman"/>
                <w:sz w:val="18"/>
                <w:szCs w:val="18"/>
              </w:rPr>
            </w:pPr>
            <w:r w:rsidRPr="00335F1C">
              <w:rPr>
                <w:rFonts w:ascii="Times New Roman" w:hAnsi="Times New Roman" w:cs="Times New Roman"/>
                <w:sz w:val="18"/>
                <w:szCs w:val="18"/>
              </w:rPr>
              <w:t>The Irish Legal System</w:t>
            </w:r>
          </w:p>
        </w:tc>
        <w:tc>
          <w:tcPr>
            <w:tcW w:w="803" w:type="dxa"/>
            <w:vAlign w:val="center"/>
          </w:tcPr>
          <w:p w:rsidR="006B2A7A"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67</w:t>
            </w:r>
          </w:p>
        </w:tc>
        <w:tc>
          <w:tcPr>
            <w:tcW w:w="1656" w:type="dxa"/>
          </w:tcPr>
          <w:p w:rsidR="006B2A7A" w:rsidRPr="00335F1C" w:rsidRDefault="00335F1C" w:rsidP="00335F1C">
            <w:pPr>
              <w:jc w:val="center"/>
              <w:rPr>
                <w:rFonts w:ascii="Times New Roman" w:hAnsi="Times New Roman" w:cs="Times New Roman"/>
                <w:sz w:val="18"/>
                <w:szCs w:val="18"/>
              </w:rPr>
            </w:pPr>
            <w:r w:rsidRPr="00335F1C">
              <w:rPr>
                <w:rFonts w:ascii="Times New Roman" w:hAnsi="Times New Roman" w:cs="Times New Roman"/>
                <w:sz w:val="18"/>
                <w:szCs w:val="18"/>
              </w:rPr>
              <w:t>Private Law Remedies</w:t>
            </w:r>
          </w:p>
        </w:tc>
        <w:tc>
          <w:tcPr>
            <w:tcW w:w="803" w:type="dxa"/>
            <w:vAlign w:val="center"/>
          </w:tcPr>
          <w:p w:rsidR="006B2A7A"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62</w:t>
            </w:r>
          </w:p>
        </w:tc>
        <w:tc>
          <w:tcPr>
            <w:tcW w:w="1403" w:type="dxa"/>
            <w:vAlign w:val="center"/>
          </w:tcPr>
          <w:p w:rsidR="006B2A7A" w:rsidRPr="00335F1C" w:rsidRDefault="00335F1C" w:rsidP="00335F1C">
            <w:pPr>
              <w:jc w:val="center"/>
              <w:rPr>
                <w:rFonts w:ascii="Times New Roman" w:hAnsi="Times New Roman" w:cs="Times New Roman"/>
                <w:sz w:val="18"/>
                <w:szCs w:val="18"/>
              </w:rPr>
            </w:pPr>
            <w:r w:rsidRPr="00335F1C">
              <w:rPr>
                <w:rFonts w:ascii="Times New Roman" w:hAnsi="Times New Roman" w:cs="Times New Roman"/>
                <w:sz w:val="18"/>
                <w:szCs w:val="18"/>
              </w:rPr>
              <w:t>Commercial Law</w:t>
            </w:r>
          </w:p>
        </w:tc>
        <w:tc>
          <w:tcPr>
            <w:tcW w:w="803" w:type="dxa"/>
            <w:vAlign w:val="center"/>
          </w:tcPr>
          <w:p w:rsidR="006B2A7A"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45</w:t>
            </w:r>
          </w:p>
        </w:tc>
        <w:tc>
          <w:tcPr>
            <w:tcW w:w="1549" w:type="dxa"/>
            <w:vAlign w:val="center"/>
          </w:tcPr>
          <w:p w:rsidR="006B2A7A" w:rsidRPr="00335F1C" w:rsidRDefault="00335F1C" w:rsidP="00335F1C">
            <w:pPr>
              <w:jc w:val="center"/>
              <w:rPr>
                <w:rFonts w:ascii="Times New Roman" w:hAnsi="Times New Roman" w:cs="Times New Roman"/>
                <w:sz w:val="18"/>
                <w:szCs w:val="18"/>
              </w:rPr>
            </w:pPr>
            <w:r w:rsidRPr="00335F1C">
              <w:rPr>
                <w:rFonts w:ascii="Times New Roman" w:hAnsi="Times New Roman" w:cs="Times New Roman"/>
                <w:sz w:val="18"/>
                <w:szCs w:val="18"/>
              </w:rPr>
              <w:t>Tax Law</w:t>
            </w:r>
          </w:p>
        </w:tc>
        <w:tc>
          <w:tcPr>
            <w:tcW w:w="803" w:type="dxa"/>
            <w:vAlign w:val="center"/>
          </w:tcPr>
          <w:p w:rsidR="006B2A7A"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66</w:t>
            </w:r>
          </w:p>
        </w:tc>
      </w:tr>
      <w:tr w:rsidR="00335F1C" w:rsidTr="00335F1C">
        <w:trPr>
          <w:trHeight w:val="294"/>
        </w:trPr>
        <w:tc>
          <w:tcPr>
            <w:tcW w:w="1577" w:type="dxa"/>
          </w:tcPr>
          <w:p w:rsidR="006B2A7A" w:rsidRPr="00335F1C" w:rsidRDefault="006B2A7A" w:rsidP="006B2A7A">
            <w:pPr>
              <w:rPr>
                <w:rFonts w:ascii="Times New Roman" w:hAnsi="Times New Roman" w:cs="Times New Roman"/>
                <w:sz w:val="18"/>
                <w:szCs w:val="18"/>
              </w:rPr>
            </w:pPr>
          </w:p>
        </w:tc>
        <w:tc>
          <w:tcPr>
            <w:tcW w:w="803" w:type="dxa"/>
            <w:vAlign w:val="center"/>
          </w:tcPr>
          <w:p w:rsidR="006B2A7A" w:rsidRPr="00335F1C" w:rsidRDefault="006B2A7A" w:rsidP="00335F1C">
            <w:pPr>
              <w:jc w:val="right"/>
              <w:rPr>
                <w:rFonts w:ascii="Times New Roman" w:hAnsi="Times New Roman" w:cs="Times New Roman"/>
                <w:sz w:val="18"/>
                <w:szCs w:val="18"/>
              </w:rPr>
            </w:pPr>
          </w:p>
        </w:tc>
        <w:tc>
          <w:tcPr>
            <w:tcW w:w="1656" w:type="dxa"/>
          </w:tcPr>
          <w:p w:rsidR="006B2A7A" w:rsidRPr="00335F1C" w:rsidRDefault="006B2A7A" w:rsidP="00335F1C">
            <w:pPr>
              <w:jc w:val="center"/>
              <w:rPr>
                <w:rFonts w:ascii="Times New Roman" w:hAnsi="Times New Roman" w:cs="Times New Roman"/>
                <w:sz w:val="18"/>
                <w:szCs w:val="18"/>
              </w:rPr>
            </w:pPr>
          </w:p>
        </w:tc>
        <w:tc>
          <w:tcPr>
            <w:tcW w:w="803" w:type="dxa"/>
            <w:vAlign w:val="center"/>
          </w:tcPr>
          <w:p w:rsidR="006B2A7A" w:rsidRPr="00335F1C" w:rsidRDefault="006B2A7A" w:rsidP="00335F1C">
            <w:pPr>
              <w:jc w:val="right"/>
              <w:rPr>
                <w:rFonts w:ascii="Times New Roman" w:hAnsi="Times New Roman" w:cs="Times New Roman"/>
                <w:sz w:val="18"/>
                <w:szCs w:val="18"/>
              </w:rPr>
            </w:pPr>
          </w:p>
        </w:tc>
        <w:tc>
          <w:tcPr>
            <w:tcW w:w="1403" w:type="dxa"/>
            <w:vAlign w:val="center"/>
          </w:tcPr>
          <w:p w:rsidR="006B2A7A" w:rsidRPr="00335F1C" w:rsidRDefault="00335F1C" w:rsidP="00335F1C">
            <w:pPr>
              <w:jc w:val="center"/>
              <w:rPr>
                <w:rFonts w:ascii="Times New Roman" w:hAnsi="Times New Roman" w:cs="Times New Roman"/>
                <w:sz w:val="18"/>
                <w:szCs w:val="18"/>
              </w:rPr>
            </w:pPr>
            <w:r w:rsidRPr="00335F1C">
              <w:rPr>
                <w:rFonts w:ascii="Times New Roman" w:hAnsi="Times New Roman" w:cs="Times New Roman"/>
                <w:sz w:val="18"/>
                <w:szCs w:val="18"/>
              </w:rPr>
              <w:t>Theory of Law</w:t>
            </w:r>
          </w:p>
        </w:tc>
        <w:tc>
          <w:tcPr>
            <w:tcW w:w="803" w:type="dxa"/>
            <w:vAlign w:val="center"/>
          </w:tcPr>
          <w:p w:rsidR="006B2A7A"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45</w:t>
            </w:r>
          </w:p>
        </w:tc>
        <w:tc>
          <w:tcPr>
            <w:tcW w:w="1549" w:type="dxa"/>
          </w:tcPr>
          <w:p w:rsidR="006B2A7A" w:rsidRPr="00335F1C" w:rsidRDefault="006B2A7A" w:rsidP="006B2A7A">
            <w:pPr>
              <w:rPr>
                <w:rFonts w:ascii="Times New Roman" w:hAnsi="Times New Roman" w:cs="Times New Roman"/>
                <w:sz w:val="18"/>
                <w:szCs w:val="18"/>
              </w:rPr>
            </w:pPr>
          </w:p>
        </w:tc>
        <w:tc>
          <w:tcPr>
            <w:tcW w:w="803" w:type="dxa"/>
            <w:vAlign w:val="center"/>
          </w:tcPr>
          <w:p w:rsidR="006B2A7A" w:rsidRPr="00335F1C" w:rsidRDefault="006B2A7A" w:rsidP="00335F1C">
            <w:pPr>
              <w:jc w:val="right"/>
              <w:rPr>
                <w:rFonts w:ascii="Times New Roman" w:hAnsi="Times New Roman" w:cs="Times New Roman"/>
                <w:sz w:val="18"/>
                <w:szCs w:val="18"/>
              </w:rPr>
            </w:pPr>
          </w:p>
        </w:tc>
      </w:tr>
      <w:tr w:rsidR="00335F1C" w:rsidTr="00335F1C">
        <w:trPr>
          <w:trHeight w:val="294"/>
        </w:trPr>
        <w:tc>
          <w:tcPr>
            <w:tcW w:w="1577" w:type="dxa"/>
          </w:tcPr>
          <w:p w:rsidR="00335F1C" w:rsidRPr="00335F1C" w:rsidRDefault="00335F1C" w:rsidP="006B2A7A">
            <w:pPr>
              <w:rPr>
                <w:rFonts w:ascii="Times New Roman" w:hAnsi="Times New Roman" w:cs="Times New Roman"/>
                <w:sz w:val="18"/>
                <w:szCs w:val="18"/>
              </w:rPr>
            </w:pPr>
          </w:p>
        </w:tc>
        <w:tc>
          <w:tcPr>
            <w:tcW w:w="803" w:type="dxa"/>
            <w:vAlign w:val="center"/>
          </w:tcPr>
          <w:p w:rsidR="00335F1C" w:rsidRPr="00335F1C" w:rsidRDefault="00335F1C" w:rsidP="00335F1C">
            <w:pPr>
              <w:jc w:val="right"/>
              <w:rPr>
                <w:rFonts w:ascii="Times New Roman" w:hAnsi="Times New Roman" w:cs="Times New Roman"/>
                <w:sz w:val="18"/>
                <w:szCs w:val="18"/>
              </w:rPr>
            </w:pPr>
          </w:p>
        </w:tc>
        <w:tc>
          <w:tcPr>
            <w:tcW w:w="1656" w:type="dxa"/>
          </w:tcPr>
          <w:p w:rsidR="00335F1C" w:rsidRPr="00335F1C" w:rsidRDefault="00335F1C" w:rsidP="006B2A7A">
            <w:pPr>
              <w:rPr>
                <w:rFonts w:ascii="Times New Roman" w:hAnsi="Times New Roman" w:cs="Times New Roman"/>
                <w:sz w:val="18"/>
                <w:szCs w:val="18"/>
              </w:rPr>
            </w:pPr>
          </w:p>
        </w:tc>
        <w:tc>
          <w:tcPr>
            <w:tcW w:w="803" w:type="dxa"/>
            <w:vAlign w:val="center"/>
          </w:tcPr>
          <w:p w:rsidR="00335F1C" w:rsidRPr="00335F1C" w:rsidRDefault="00335F1C" w:rsidP="00335F1C">
            <w:pPr>
              <w:jc w:val="right"/>
              <w:rPr>
                <w:rFonts w:ascii="Times New Roman" w:hAnsi="Times New Roman" w:cs="Times New Roman"/>
                <w:sz w:val="18"/>
                <w:szCs w:val="18"/>
              </w:rPr>
            </w:pPr>
          </w:p>
        </w:tc>
        <w:tc>
          <w:tcPr>
            <w:tcW w:w="1403" w:type="dxa"/>
            <w:vAlign w:val="center"/>
          </w:tcPr>
          <w:p w:rsidR="00335F1C" w:rsidRPr="00335F1C" w:rsidRDefault="00335F1C" w:rsidP="00335F1C">
            <w:pPr>
              <w:jc w:val="center"/>
              <w:rPr>
                <w:rFonts w:ascii="Times New Roman" w:hAnsi="Times New Roman" w:cs="Times New Roman"/>
                <w:sz w:val="18"/>
                <w:szCs w:val="18"/>
              </w:rPr>
            </w:pPr>
            <w:r w:rsidRPr="00335F1C">
              <w:rPr>
                <w:rFonts w:ascii="Times New Roman" w:hAnsi="Times New Roman" w:cs="Times New Roman"/>
                <w:sz w:val="18"/>
                <w:szCs w:val="18"/>
              </w:rPr>
              <w:t>Constitutional Law II</w:t>
            </w:r>
          </w:p>
        </w:tc>
        <w:tc>
          <w:tcPr>
            <w:tcW w:w="803" w:type="dxa"/>
            <w:vAlign w:val="center"/>
          </w:tcPr>
          <w:p w:rsidR="00335F1C"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45</w:t>
            </w:r>
          </w:p>
        </w:tc>
        <w:tc>
          <w:tcPr>
            <w:tcW w:w="1549" w:type="dxa"/>
          </w:tcPr>
          <w:p w:rsidR="00335F1C" w:rsidRPr="00335F1C" w:rsidRDefault="00335F1C" w:rsidP="006B2A7A">
            <w:pPr>
              <w:rPr>
                <w:rFonts w:ascii="Times New Roman" w:hAnsi="Times New Roman" w:cs="Times New Roman"/>
                <w:sz w:val="18"/>
                <w:szCs w:val="18"/>
              </w:rPr>
            </w:pPr>
          </w:p>
        </w:tc>
        <w:tc>
          <w:tcPr>
            <w:tcW w:w="803" w:type="dxa"/>
            <w:vAlign w:val="center"/>
          </w:tcPr>
          <w:p w:rsidR="00335F1C" w:rsidRPr="00335F1C" w:rsidRDefault="00335F1C" w:rsidP="00335F1C">
            <w:pPr>
              <w:jc w:val="right"/>
              <w:rPr>
                <w:rFonts w:ascii="Times New Roman" w:hAnsi="Times New Roman" w:cs="Times New Roman"/>
                <w:sz w:val="18"/>
                <w:szCs w:val="18"/>
              </w:rPr>
            </w:pPr>
          </w:p>
        </w:tc>
      </w:tr>
      <w:tr w:rsidR="00335F1C" w:rsidTr="00335F1C">
        <w:trPr>
          <w:trHeight w:val="294"/>
        </w:trPr>
        <w:tc>
          <w:tcPr>
            <w:tcW w:w="1577" w:type="dxa"/>
          </w:tcPr>
          <w:p w:rsidR="00335F1C" w:rsidRPr="00335F1C" w:rsidRDefault="00335F1C" w:rsidP="006B2A7A">
            <w:pPr>
              <w:rPr>
                <w:rFonts w:ascii="Times New Roman" w:hAnsi="Times New Roman" w:cs="Times New Roman"/>
                <w:sz w:val="18"/>
                <w:szCs w:val="18"/>
              </w:rPr>
            </w:pPr>
            <w:r w:rsidRPr="00335F1C">
              <w:rPr>
                <w:rFonts w:ascii="Times New Roman" w:hAnsi="Times New Roman" w:cs="Times New Roman"/>
                <w:b/>
                <w:sz w:val="18"/>
                <w:szCs w:val="18"/>
              </w:rPr>
              <w:t>Overall</w:t>
            </w:r>
          </w:p>
        </w:tc>
        <w:tc>
          <w:tcPr>
            <w:tcW w:w="803" w:type="dxa"/>
            <w:vAlign w:val="center"/>
          </w:tcPr>
          <w:p w:rsidR="00335F1C"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63</w:t>
            </w:r>
          </w:p>
        </w:tc>
        <w:tc>
          <w:tcPr>
            <w:tcW w:w="1656" w:type="dxa"/>
          </w:tcPr>
          <w:p w:rsidR="00335F1C" w:rsidRPr="00335F1C" w:rsidRDefault="00335F1C" w:rsidP="006B2A7A">
            <w:pPr>
              <w:rPr>
                <w:rFonts w:ascii="Times New Roman" w:hAnsi="Times New Roman" w:cs="Times New Roman"/>
                <w:sz w:val="18"/>
                <w:szCs w:val="18"/>
              </w:rPr>
            </w:pPr>
            <w:r w:rsidRPr="00335F1C">
              <w:rPr>
                <w:rFonts w:ascii="Times New Roman" w:hAnsi="Times New Roman" w:cs="Times New Roman"/>
                <w:b/>
                <w:sz w:val="18"/>
                <w:szCs w:val="18"/>
              </w:rPr>
              <w:t>Overall</w:t>
            </w:r>
          </w:p>
        </w:tc>
        <w:tc>
          <w:tcPr>
            <w:tcW w:w="803" w:type="dxa"/>
            <w:vAlign w:val="center"/>
          </w:tcPr>
          <w:p w:rsidR="00335F1C"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62</w:t>
            </w:r>
          </w:p>
        </w:tc>
        <w:tc>
          <w:tcPr>
            <w:tcW w:w="1403" w:type="dxa"/>
          </w:tcPr>
          <w:p w:rsidR="00335F1C" w:rsidRPr="00335F1C" w:rsidRDefault="00335F1C" w:rsidP="006B2A7A">
            <w:pPr>
              <w:rPr>
                <w:rFonts w:ascii="Times New Roman" w:hAnsi="Times New Roman" w:cs="Times New Roman"/>
                <w:sz w:val="18"/>
                <w:szCs w:val="18"/>
              </w:rPr>
            </w:pPr>
            <w:r w:rsidRPr="00335F1C">
              <w:rPr>
                <w:rFonts w:ascii="Times New Roman" w:hAnsi="Times New Roman" w:cs="Times New Roman"/>
                <w:b/>
                <w:sz w:val="18"/>
                <w:szCs w:val="18"/>
              </w:rPr>
              <w:t>Overall</w:t>
            </w:r>
          </w:p>
        </w:tc>
        <w:tc>
          <w:tcPr>
            <w:tcW w:w="803" w:type="dxa"/>
            <w:vAlign w:val="center"/>
          </w:tcPr>
          <w:p w:rsidR="00335F1C"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52</w:t>
            </w:r>
          </w:p>
        </w:tc>
        <w:tc>
          <w:tcPr>
            <w:tcW w:w="1549" w:type="dxa"/>
          </w:tcPr>
          <w:p w:rsidR="00335F1C" w:rsidRPr="00335F1C" w:rsidRDefault="00335F1C" w:rsidP="006B2A7A">
            <w:pPr>
              <w:rPr>
                <w:rFonts w:ascii="Times New Roman" w:hAnsi="Times New Roman" w:cs="Times New Roman"/>
                <w:sz w:val="18"/>
                <w:szCs w:val="18"/>
              </w:rPr>
            </w:pPr>
            <w:r w:rsidRPr="00335F1C">
              <w:rPr>
                <w:rFonts w:ascii="Times New Roman" w:hAnsi="Times New Roman" w:cs="Times New Roman"/>
                <w:b/>
                <w:sz w:val="18"/>
                <w:szCs w:val="18"/>
              </w:rPr>
              <w:t>Overall</w:t>
            </w:r>
          </w:p>
        </w:tc>
        <w:tc>
          <w:tcPr>
            <w:tcW w:w="803" w:type="dxa"/>
            <w:vAlign w:val="center"/>
          </w:tcPr>
          <w:p w:rsidR="00335F1C" w:rsidRPr="00335F1C" w:rsidRDefault="00335F1C" w:rsidP="00335F1C">
            <w:pPr>
              <w:jc w:val="right"/>
              <w:rPr>
                <w:rFonts w:ascii="Times New Roman" w:hAnsi="Times New Roman" w:cs="Times New Roman"/>
                <w:sz w:val="18"/>
                <w:szCs w:val="18"/>
              </w:rPr>
            </w:pPr>
            <w:r w:rsidRPr="00335F1C">
              <w:rPr>
                <w:rFonts w:ascii="Times New Roman" w:hAnsi="Times New Roman" w:cs="Times New Roman"/>
                <w:sz w:val="18"/>
                <w:szCs w:val="18"/>
              </w:rPr>
              <w:t>68</w:t>
            </w:r>
          </w:p>
        </w:tc>
      </w:tr>
    </w:tbl>
    <w:p w:rsidR="006B2A7A" w:rsidRDefault="006B2A7A" w:rsidP="006B2A7A">
      <w:pPr>
        <w:rPr>
          <w:rFonts w:ascii="Times New Roman" w:hAnsi="Times New Roman" w:cs="Times New Roman"/>
          <w:sz w:val="24"/>
          <w:szCs w:val="24"/>
        </w:rPr>
        <w:sectPr w:rsidR="006B2A7A" w:rsidSect="006B2A7A">
          <w:type w:val="continuous"/>
          <w:pgSz w:w="11906" w:h="16838"/>
          <w:pgMar w:top="1440" w:right="1440" w:bottom="1440" w:left="1440" w:header="708" w:footer="708" w:gutter="0"/>
          <w:cols w:space="708"/>
          <w:docGrid w:linePitch="360"/>
        </w:sectPr>
      </w:pPr>
    </w:p>
    <w:p w:rsidR="00DB12E0" w:rsidRDefault="00DB12E0" w:rsidP="00DB12E0">
      <w:pPr>
        <w:rPr>
          <w:rFonts w:ascii="Times New Roman" w:hAnsi="Times New Roman" w:cs="Times New Roman"/>
          <w:sz w:val="24"/>
          <w:szCs w:val="24"/>
        </w:rPr>
      </w:pPr>
    </w:p>
    <w:p w:rsidR="00DB12E0" w:rsidRPr="00DB12E0" w:rsidRDefault="00DB12E0" w:rsidP="00DB12E0">
      <w:pPr>
        <w:rPr>
          <w:rFonts w:ascii="Times New Roman" w:hAnsi="Times New Roman" w:cs="Times New Roman"/>
          <w:b/>
          <w:sz w:val="24"/>
          <w:szCs w:val="24"/>
          <w:u w:val="single"/>
        </w:rPr>
      </w:pPr>
      <w:r w:rsidRPr="00DB12E0">
        <w:rPr>
          <w:rFonts w:ascii="Times New Roman" w:hAnsi="Times New Roman" w:cs="Times New Roman"/>
          <w:b/>
          <w:sz w:val="24"/>
          <w:szCs w:val="24"/>
          <w:u w:val="single"/>
        </w:rPr>
        <w:t>Work Experience</w:t>
      </w:r>
    </w:p>
    <w:p w:rsidR="006B2A7A" w:rsidRDefault="006B2A7A" w:rsidP="00650D3F">
      <w:pPr>
        <w:spacing w:line="360" w:lineRule="auto"/>
        <w:jc w:val="both"/>
        <w:rPr>
          <w:rFonts w:ascii="Times New Roman" w:hAnsi="Times New Roman" w:cs="Times New Roman"/>
          <w:b/>
          <w:bCs/>
          <w:sz w:val="24"/>
          <w:szCs w:val="24"/>
        </w:rPr>
        <w:sectPr w:rsidR="006B2A7A" w:rsidSect="006B2A7A">
          <w:type w:val="continuous"/>
          <w:pgSz w:w="11906" w:h="16838"/>
          <w:pgMar w:top="1440" w:right="1440" w:bottom="1440" w:left="1440" w:header="708" w:footer="708" w:gutter="0"/>
          <w:cols w:space="708"/>
          <w:docGrid w:linePitch="360"/>
        </w:sectPr>
      </w:pPr>
    </w:p>
    <w:p w:rsidR="00DB12E0" w:rsidRPr="00DB12E0" w:rsidRDefault="000E0F5B" w:rsidP="00650D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July 2012 to Present - </w:t>
      </w:r>
      <w:r w:rsidR="00DB12E0" w:rsidRPr="00DB12E0">
        <w:rPr>
          <w:rFonts w:ascii="Times New Roman" w:hAnsi="Times New Roman" w:cs="Times New Roman"/>
          <w:b/>
          <w:bCs/>
          <w:sz w:val="24"/>
          <w:szCs w:val="24"/>
        </w:rPr>
        <w:t>Tote Ireland – Mobile Operative</w:t>
      </w:r>
    </w:p>
    <w:p w:rsidR="000E0F5B" w:rsidRDefault="00432F49" w:rsidP="00650D3F">
      <w:pPr>
        <w:jc w:val="both"/>
        <w:rPr>
          <w:rFonts w:ascii="Times New Roman" w:hAnsi="Times New Roman" w:cs="Times New Roman"/>
          <w:bCs/>
          <w:sz w:val="24"/>
          <w:szCs w:val="24"/>
        </w:rPr>
      </w:pPr>
      <w:r>
        <w:rPr>
          <w:rFonts w:ascii="Times New Roman" w:hAnsi="Times New Roman" w:cs="Times New Roman"/>
          <w:bCs/>
          <w:sz w:val="24"/>
          <w:szCs w:val="24"/>
        </w:rPr>
        <w:t>Clients place Tote bets with me</w:t>
      </w:r>
      <w:r w:rsidR="00DB12E0">
        <w:rPr>
          <w:rFonts w:ascii="Times New Roman" w:hAnsi="Times New Roman" w:cs="Times New Roman"/>
          <w:bCs/>
          <w:sz w:val="24"/>
          <w:szCs w:val="24"/>
        </w:rPr>
        <w:t xml:space="preserve"> at many horse racing tracks around Ireland including </w:t>
      </w:r>
      <w:proofErr w:type="spellStart"/>
      <w:r w:rsidR="00DB12E0">
        <w:rPr>
          <w:rFonts w:ascii="Times New Roman" w:hAnsi="Times New Roman" w:cs="Times New Roman"/>
          <w:bCs/>
          <w:sz w:val="24"/>
          <w:szCs w:val="24"/>
        </w:rPr>
        <w:t>Leopardstown</w:t>
      </w:r>
      <w:proofErr w:type="spellEnd"/>
      <w:r w:rsidR="000E0F5B">
        <w:rPr>
          <w:rFonts w:ascii="Times New Roman" w:hAnsi="Times New Roman" w:cs="Times New Roman"/>
          <w:bCs/>
          <w:sz w:val="24"/>
          <w:szCs w:val="24"/>
        </w:rPr>
        <w:t xml:space="preserve">, </w:t>
      </w:r>
      <w:proofErr w:type="spellStart"/>
      <w:r w:rsidR="000E0F5B">
        <w:rPr>
          <w:rFonts w:ascii="Times New Roman" w:hAnsi="Times New Roman" w:cs="Times New Roman"/>
          <w:bCs/>
          <w:sz w:val="24"/>
          <w:szCs w:val="24"/>
        </w:rPr>
        <w:t>Fairyhouse</w:t>
      </w:r>
      <w:proofErr w:type="spellEnd"/>
      <w:r w:rsidR="000E0F5B">
        <w:rPr>
          <w:rFonts w:ascii="Times New Roman" w:hAnsi="Times New Roman" w:cs="Times New Roman"/>
          <w:bCs/>
          <w:sz w:val="24"/>
          <w:szCs w:val="24"/>
        </w:rPr>
        <w:t xml:space="preserve"> and The Curragh</w:t>
      </w:r>
      <w:r w:rsidR="00DB12E0">
        <w:rPr>
          <w:rFonts w:ascii="Times New Roman" w:hAnsi="Times New Roman" w:cs="Times New Roman"/>
          <w:bCs/>
          <w:sz w:val="24"/>
          <w:szCs w:val="24"/>
        </w:rPr>
        <w:t>. I have worked at many busy festivals includ</w:t>
      </w:r>
      <w:r w:rsidR="000E0F5B">
        <w:rPr>
          <w:rFonts w:ascii="Times New Roman" w:hAnsi="Times New Roman" w:cs="Times New Roman"/>
          <w:bCs/>
          <w:sz w:val="24"/>
          <w:szCs w:val="24"/>
        </w:rPr>
        <w:t xml:space="preserve">ing the </w:t>
      </w:r>
      <w:proofErr w:type="spellStart"/>
      <w:r w:rsidR="000E0F5B">
        <w:rPr>
          <w:rFonts w:ascii="Times New Roman" w:hAnsi="Times New Roman" w:cs="Times New Roman"/>
          <w:bCs/>
          <w:sz w:val="24"/>
          <w:szCs w:val="24"/>
        </w:rPr>
        <w:t>Leopardstown</w:t>
      </w:r>
      <w:proofErr w:type="spellEnd"/>
      <w:r w:rsidR="000E0F5B">
        <w:rPr>
          <w:rFonts w:ascii="Times New Roman" w:hAnsi="Times New Roman" w:cs="Times New Roman"/>
          <w:bCs/>
          <w:sz w:val="24"/>
          <w:szCs w:val="24"/>
        </w:rPr>
        <w:t xml:space="preserve"> Christmas F</w:t>
      </w:r>
      <w:r w:rsidR="00DB12E0">
        <w:rPr>
          <w:rFonts w:ascii="Times New Roman" w:hAnsi="Times New Roman" w:cs="Times New Roman"/>
          <w:bCs/>
          <w:sz w:val="24"/>
          <w:szCs w:val="24"/>
        </w:rPr>
        <w:t>est</w:t>
      </w:r>
      <w:r w:rsidR="000E0F5B">
        <w:rPr>
          <w:rFonts w:ascii="Times New Roman" w:hAnsi="Times New Roman" w:cs="Times New Roman"/>
          <w:bCs/>
          <w:sz w:val="24"/>
          <w:szCs w:val="24"/>
        </w:rPr>
        <w:t xml:space="preserve">ival and the Galway Races. Through my work with the Tote I have shown myself to be reliable in a fast paced, often high pressure scenario dealing with large sums of money. I have also enhanced my skills of customer relations learning the importance of a first impression and follow through. I was designated for Special Duty at the Galway Races last summer, a display of my trustworthiness. </w:t>
      </w:r>
    </w:p>
    <w:p w:rsidR="00335F1C" w:rsidRDefault="00335F1C" w:rsidP="00650D3F">
      <w:pPr>
        <w:jc w:val="both"/>
        <w:rPr>
          <w:rFonts w:ascii="Times New Roman" w:hAnsi="Times New Roman" w:cs="Times New Roman"/>
          <w:b/>
          <w:bCs/>
          <w:sz w:val="24"/>
          <w:szCs w:val="24"/>
        </w:rPr>
      </w:pPr>
    </w:p>
    <w:p w:rsidR="00335F1C" w:rsidRDefault="00335F1C" w:rsidP="00650D3F">
      <w:pPr>
        <w:jc w:val="both"/>
        <w:rPr>
          <w:rFonts w:ascii="Times New Roman" w:hAnsi="Times New Roman" w:cs="Times New Roman"/>
          <w:b/>
          <w:bCs/>
          <w:sz w:val="24"/>
          <w:szCs w:val="24"/>
        </w:rPr>
      </w:pPr>
    </w:p>
    <w:p w:rsidR="00DB12E0" w:rsidRDefault="000E0F5B" w:rsidP="00650D3F">
      <w:pPr>
        <w:jc w:val="both"/>
        <w:rPr>
          <w:rFonts w:ascii="Times New Roman" w:hAnsi="Times New Roman" w:cs="Times New Roman"/>
          <w:bCs/>
          <w:sz w:val="24"/>
          <w:szCs w:val="24"/>
        </w:rPr>
      </w:pPr>
      <w:r>
        <w:rPr>
          <w:rFonts w:ascii="Times New Roman" w:hAnsi="Times New Roman" w:cs="Times New Roman"/>
          <w:b/>
          <w:bCs/>
          <w:sz w:val="24"/>
          <w:szCs w:val="24"/>
        </w:rPr>
        <w:lastRenderedPageBreak/>
        <w:t>August and September 201</w:t>
      </w:r>
      <w:r w:rsidR="00335F1C">
        <w:rPr>
          <w:rFonts w:ascii="Times New Roman" w:hAnsi="Times New Roman" w:cs="Times New Roman"/>
          <w:b/>
          <w:bCs/>
          <w:sz w:val="24"/>
          <w:szCs w:val="24"/>
        </w:rPr>
        <w:t>4 and July – September 2015</w:t>
      </w:r>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Dechert</w:t>
      </w:r>
      <w:proofErr w:type="spellEnd"/>
      <w:r>
        <w:rPr>
          <w:rFonts w:ascii="Times New Roman" w:hAnsi="Times New Roman" w:cs="Times New Roman"/>
          <w:b/>
          <w:bCs/>
          <w:sz w:val="24"/>
          <w:szCs w:val="24"/>
        </w:rPr>
        <w:t xml:space="preserve"> – Summer Intern</w:t>
      </w:r>
    </w:p>
    <w:p w:rsidR="000E0F5B" w:rsidRDefault="000E0F5B" w:rsidP="00650D3F">
      <w:pPr>
        <w:jc w:val="both"/>
        <w:rPr>
          <w:rFonts w:ascii="Times New Roman" w:hAnsi="Times New Roman" w:cs="Times New Roman"/>
          <w:bCs/>
          <w:sz w:val="24"/>
          <w:szCs w:val="24"/>
        </w:rPr>
      </w:pPr>
      <w:r>
        <w:rPr>
          <w:rFonts w:ascii="Times New Roman" w:hAnsi="Times New Roman" w:cs="Times New Roman"/>
          <w:bCs/>
          <w:sz w:val="24"/>
          <w:szCs w:val="24"/>
        </w:rPr>
        <w:t xml:space="preserve">I worked in the Financial Services division of </w:t>
      </w:r>
      <w:proofErr w:type="spellStart"/>
      <w:r>
        <w:rPr>
          <w:rFonts w:ascii="Times New Roman" w:hAnsi="Times New Roman" w:cs="Times New Roman"/>
          <w:bCs/>
          <w:sz w:val="24"/>
          <w:szCs w:val="24"/>
        </w:rPr>
        <w:t>Dechert</w:t>
      </w:r>
      <w:proofErr w:type="spellEnd"/>
      <w:r>
        <w:rPr>
          <w:rFonts w:ascii="Times New Roman" w:hAnsi="Times New Roman" w:cs="Times New Roman"/>
          <w:bCs/>
          <w:sz w:val="24"/>
          <w:szCs w:val="24"/>
        </w:rPr>
        <w:t xml:space="preserve"> in their Dublin office.</w:t>
      </w:r>
      <w:r w:rsidR="00650D3F">
        <w:rPr>
          <w:rFonts w:ascii="Times New Roman" w:hAnsi="Times New Roman" w:cs="Times New Roman"/>
          <w:bCs/>
          <w:sz w:val="24"/>
          <w:szCs w:val="24"/>
        </w:rPr>
        <w:t xml:space="preserve"> I gained first-hand knowledge of working in a commercial law firm.</w:t>
      </w:r>
      <w:r>
        <w:rPr>
          <w:rFonts w:ascii="Times New Roman" w:hAnsi="Times New Roman" w:cs="Times New Roman"/>
          <w:bCs/>
          <w:sz w:val="24"/>
          <w:szCs w:val="24"/>
        </w:rPr>
        <w:t xml:space="preserve"> I was responsible some of the administrative duties for an umbrella fund of one of the world’s largest bond managers. I researched and created PowerPoint presentations on the topics of data pro</w:t>
      </w:r>
      <w:r w:rsidR="008A32D2">
        <w:rPr>
          <w:rFonts w:ascii="Times New Roman" w:hAnsi="Times New Roman" w:cs="Times New Roman"/>
          <w:bCs/>
          <w:sz w:val="24"/>
          <w:szCs w:val="24"/>
        </w:rPr>
        <w:t xml:space="preserve">tection regulations, UCITS V and the ESMA updates regarding the extension of the AIFMD passport to non-EU states. </w:t>
      </w:r>
    </w:p>
    <w:p w:rsidR="00335F1C" w:rsidRDefault="00335F1C" w:rsidP="00650D3F">
      <w:pPr>
        <w:jc w:val="both"/>
        <w:rPr>
          <w:rFonts w:ascii="Times New Roman" w:hAnsi="Times New Roman" w:cs="Times New Roman"/>
          <w:bCs/>
          <w:sz w:val="24"/>
          <w:szCs w:val="24"/>
        </w:rPr>
      </w:pPr>
      <w:r>
        <w:rPr>
          <w:rFonts w:ascii="Times New Roman" w:hAnsi="Times New Roman" w:cs="Times New Roman"/>
          <w:bCs/>
          <w:sz w:val="24"/>
          <w:szCs w:val="24"/>
        </w:rPr>
        <w:t xml:space="preserve">I assisted in the establishment of various fund structures including UCITS, non-UCITS and QIAIFs. I liaised with the Central Bank in relation to the authorisation process for various fund structures. I was involved in the drafting of commercial documents such as legal and regulatory reports and a memo regarding the updates to the duties of Directors under the Companies Act 2014. I assisted in a compilation of a list of all the directors with which </w:t>
      </w:r>
      <w:proofErr w:type="spellStart"/>
      <w:r>
        <w:rPr>
          <w:rFonts w:ascii="Times New Roman" w:hAnsi="Times New Roman" w:cs="Times New Roman"/>
          <w:bCs/>
          <w:sz w:val="24"/>
          <w:szCs w:val="24"/>
        </w:rPr>
        <w:t>Dechert</w:t>
      </w:r>
      <w:proofErr w:type="spellEnd"/>
      <w:r>
        <w:rPr>
          <w:rFonts w:ascii="Times New Roman" w:hAnsi="Times New Roman" w:cs="Times New Roman"/>
          <w:bCs/>
          <w:sz w:val="24"/>
          <w:szCs w:val="24"/>
        </w:rPr>
        <w:t xml:space="preserve"> was in contact and I helped with the Company’s submission for the Monterey Insight fund survey. </w:t>
      </w:r>
    </w:p>
    <w:p w:rsidR="00650D3F" w:rsidRDefault="00650D3F" w:rsidP="00650D3F">
      <w:pPr>
        <w:jc w:val="both"/>
        <w:rPr>
          <w:rFonts w:ascii="Times New Roman" w:hAnsi="Times New Roman" w:cs="Times New Roman"/>
          <w:b/>
          <w:bCs/>
          <w:sz w:val="24"/>
          <w:szCs w:val="24"/>
        </w:rPr>
      </w:pPr>
      <w:r>
        <w:rPr>
          <w:rFonts w:ascii="Times New Roman" w:hAnsi="Times New Roman" w:cs="Times New Roman"/>
          <w:b/>
          <w:bCs/>
          <w:sz w:val="24"/>
          <w:szCs w:val="24"/>
        </w:rPr>
        <w:t>August and September 2012 – Central Bank of Ireland – Bank Officer</w:t>
      </w:r>
    </w:p>
    <w:p w:rsidR="00650D3F" w:rsidRDefault="00650D3F" w:rsidP="00650D3F">
      <w:pPr>
        <w:jc w:val="both"/>
        <w:rPr>
          <w:rFonts w:ascii="Times New Roman" w:hAnsi="Times New Roman" w:cs="Times New Roman"/>
          <w:bCs/>
          <w:sz w:val="24"/>
          <w:szCs w:val="24"/>
        </w:rPr>
      </w:pPr>
      <w:r>
        <w:rPr>
          <w:rFonts w:ascii="Times New Roman" w:hAnsi="Times New Roman" w:cs="Times New Roman"/>
          <w:bCs/>
          <w:sz w:val="24"/>
          <w:szCs w:val="24"/>
        </w:rPr>
        <w:t xml:space="preserve">I worked in the Collector Coin Unit of the Central Bank. I was in charge of dealing with the problem orders of customers as well as all stages of processing, packing and sending orders to customers. </w:t>
      </w:r>
    </w:p>
    <w:p w:rsidR="00852D71" w:rsidRDefault="00852D71" w:rsidP="00650D3F">
      <w:pPr>
        <w:jc w:val="both"/>
        <w:rPr>
          <w:rFonts w:ascii="Times New Roman" w:hAnsi="Times New Roman" w:cs="Times New Roman"/>
          <w:bCs/>
          <w:sz w:val="24"/>
          <w:szCs w:val="24"/>
        </w:rPr>
      </w:pPr>
      <w:r>
        <w:rPr>
          <w:rFonts w:ascii="Times New Roman" w:hAnsi="Times New Roman" w:cs="Times New Roman"/>
          <w:b/>
          <w:bCs/>
          <w:sz w:val="24"/>
          <w:szCs w:val="24"/>
        </w:rPr>
        <w:t>February 2012 to September 2012 – Whelan’s, Wexford St – Bar Staff</w:t>
      </w:r>
    </w:p>
    <w:p w:rsidR="002B08FA" w:rsidRPr="00335F1C" w:rsidRDefault="00852D71" w:rsidP="00650D3F">
      <w:pPr>
        <w:jc w:val="both"/>
        <w:rPr>
          <w:rFonts w:ascii="Times New Roman" w:hAnsi="Times New Roman" w:cs="Times New Roman"/>
          <w:bCs/>
          <w:sz w:val="24"/>
          <w:szCs w:val="24"/>
        </w:rPr>
      </w:pPr>
      <w:r>
        <w:rPr>
          <w:rFonts w:ascii="Times New Roman" w:hAnsi="Times New Roman" w:cs="Times New Roman"/>
          <w:bCs/>
          <w:sz w:val="24"/>
          <w:szCs w:val="24"/>
        </w:rPr>
        <w:t>I worked as both floor and bar staff in one of Ireland’s busiest evening entertainment venues, again showing my ability to perform under pressu</w:t>
      </w:r>
      <w:r w:rsidR="00335F1C">
        <w:rPr>
          <w:rFonts w:ascii="Times New Roman" w:hAnsi="Times New Roman" w:cs="Times New Roman"/>
          <w:bCs/>
          <w:sz w:val="24"/>
          <w:szCs w:val="24"/>
        </w:rPr>
        <w:t>re in a fast paced environment.</w:t>
      </w:r>
    </w:p>
    <w:p w:rsidR="00650D3F" w:rsidRDefault="00650D3F" w:rsidP="00650D3F">
      <w:pPr>
        <w:jc w:val="both"/>
        <w:rPr>
          <w:rFonts w:ascii="Times New Roman" w:hAnsi="Times New Roman" w:cs="Times New Roman"/>
          <w:b/>
          <w:bCs/>
          <w:sz w:val="24"/>
          <w:szCs w:val="24"/>
        </w:rPr>
      </w:pPr>
      <w:r>
        <w:rPr>
          <w:rFonts w:ascii="Times New Roman" w:hAnsi="Times New Roman" w:cs="Times New Roman"/>
          <w:b/>
          <w:bCs/>
          <w:sz w:val="24"/>
          <w:szCs w:val="24"/>
        </w:rPr>
        <w:t>July to September 2011 – Central Bank of Ireland – Bank Officer</w:t>
      </w:r>
    </w:p>
    <w:p w:rsidR="00650D3F" w:rsidRPr="00650D3F" w:rsidRDefault="00852D71" w:rsidP="00650D3F">
      <w:pPr>
        <w:jc w:val="both"/>
        <w:rPr>
          <w:rFonts w:ascii="Times New Roman" w:hAnsi="Times New Roman" w:cs="Times New Roman"/>
          <w:bCs/>
          <w:sz w:val="24"/>
          <w:szCs w:val="24"/>
        </w:rPr>
      </w:pPr>
      <w:r>
        <w:rPr>
          <w:rFonts w:ascii="Times New Roman" w:hAnsi="Times New Roman" w:cs="Times New Roman"/>
          <w:bCs/>
          <w:sz w:val="24"/>
          <w:szCs w:val="24"/>
        </w:rPr>
        <w:t xml:space="preserve">I worked in the Procurement section of the Corporate Services Division. Here I displayed my IT skills, being asked to learn and use the SAP system to process orders for the bank. I was tasked with ordering various items which were needed by the staff, and processing the paperwork for these orders. It was from this employment which I received the attached reference letter.  </w:t>
      </w:r>
    </w:p>
    <w:p w:rsidR="008A32D2" w:rsidRDefault="008A32D2" w:rsidP="00DB12E0">
      <w:pPr>
        <w:rPr>
          <w:rFonts w:ascii="Times New Roman" w:hAnsi="Times New Roman" w:cs="Times New Roman"/>
          <w:b/>
          <w:bCs/>
          <w:sz w:val="24"/>
          <w:szCs w:val="24"/>
          <w:u w:val="single"/>
        </w:rPr>
      </w:pPr>
    </w:p>
    <w:p w:rsidR="008A32D2" w:rsidRDefault="008A32D2" w:rsidP="00DB12E0">
      <w:pPr>
        <w:rPr>
          <w:rFonts w:ascii="Times New Roman" w:hAnsi="Times New Roman" w:cs="Times New Roman"/>
          <w:b/>
          <w:bCs/>
          <w:sz w:val="24"/>
          <w:szCs w:val="24"/>
          <w:u w:val="single"/>
        </w:rPr>
      </w:pPr>
    </w:p>
    <w:p w:rsidR="008A32D2" w:rsidRDefault="008A32D2" w:rsidP="00DB12E0">
      <w:pPr>
        <w:rPr>
          <w:rFonts w:ascii="Times New Roman" w:hAnsi="Times New Roman" w:cs="Times New Roman"/>
          <w:b/>
          <w:bCs/>
          <w:sz w:val="24"/>
          <w:szCs w:val="24"/>
          <w:u w:val="single"/>
        </w:rPr>
      </w:pPr>
    </w:p>
    <w:p w:rsidR="008A32D2" w:rsidRDefault="008A32D2" w:rsidP="00DB12E0">
      <w:pPr>
        <w:rPr>
          <w:rFonts w:ascii="Times New Roman" w:hAnsi="Times New Roman" w:cs="Times New Roman"/>
          <w:b/>
          <w:bCs/>
          <w:sz w:val="24"/>
          <w:szCs w:val="24"/>
          <w:u w:val="single"/>
        </w:rPr>
      </w:pPr>
    </w:p>
    <w:p w:rsidR="008A32D2" w:rsidRDefault="008A32D2" w:rsidP="00DB12E0">
      <w:pPr>
        <w:rPr>
          <w:rFonts w:ascii="Times New Roman" w:hAnsi="Times New Roman" w:cs="Times New Roman"/>
          <w:b/>
          <w:bCs/>
          <w:sz w:val="24"/>
          <w:szCs w:val="24"/>
          <w:u w:val="single"/>
        </w:rPr>
      </w:pPr>
    </w:p>
    <w:p w:rsidR="008A32D2" w:rsidRDefault="008A32D2" w:rsidP="00DB12E0">
      <w:pPr>
        <w:rPr>
          <w:rFonts w:ascii="Times New Roman" w:hAnsi="Times New Roman" w:cs="Times New Roman"/>
          <w:b/>
          <w:bCs/>
          <w:sz w:val="24"/>
          <w:szCs w:val="24"/>
          <w:u w:val="single"/>
        </w:rPr>
      </w:pPr>
    </w:p>
    <w:p w:rsidR="008A32D2" w:rsidRDefault="008A32D2" w:rsidP="00DB12E0">
      <w:pPr>
        <w:rPr>
          <w:rFonts w:ascii="Times New Roman" w:hAnsi="Times New Roman" w:cs="Times New Roman"/>
          <w:b/>
          <w:bCs/>
          <w:sz w:val="24"/>
          <w:szCs w:val="24"/>
          <w:u w:val="single"/>
        </w:rPr>
      </w:pPr>
    </w:p>
    <w:p w:rsidR="000E0F5B" w:rsidRDefault="00852D71" w:rsidP="00DB12E0">
      <w:pPr>
        <w:rPr>
          <w:rFonts w:ascii="Times New Roman" w:hAnsi="Times New Roman" w:cs="Times New Roman"/>
          <w:bCs/>
          <w:sz w:val="24"/>
          <w:szCs w:val="24"/>
        </w:rPr>
      </w:pPr>
      <w:r>
        <w:rPr>
          <w:rFonts w:ascii="Times New Roman" w:hAnsi="Times New Roman" w:cs="Times New Roman"/>
          <w:b/>
          <w:bCs/>
          <w:sz w:val="24"/>
          <w:szCs w:val="24"/>
          <w:u w:val="single"/>
        </w:rPr>
        <w:lastRenderedPageBreak/>
        <w:t>Extr</w:t>
      </w:r>
      <w:r w:rsidR="00432F49">
        <w:rPr>
          <w:rFonts w:ascii="Times New Roman" w:hAnsi="Times New Roman" w:cs="Times New Roman"/>
          <w:b/>
          <w:bCs/>
          <w:sz w:val="24"/>
          <w:szCs w:val="24"/>
          <w:u w:val="single"/>
        </w:rPr>
        <w:t>a-Curricular</w:t>
      </w:r>
      <w:r>
        <w:rPr>
          <w:rFonts w:ascii="Times New Roman" w:hAnsi="Times New Roman" w:cs="Times New Roman"/>
          <w:b/>
          <w:bCs/>
          <w:sz w:val="24"/>
          <w:szCs w:val="24"/>
          <w:u w:val="single"/>
        </w:rPr>
        <w:t xml:space="preserve"> Interests and Personal Achievements</w:t>
      </w:r>
    </w:p>
    <w:p w:rsidR="00852D71" w:rsidRDefault="00852D71" w:rsidP="00852D71">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I was awarded a </w:t>
      </w:r>
      <w:proofErr w:type="spellStart"/>
      <w:r>
        <w:rPr>
          <w:rFonts w:ascii="Times New Roman" w:hAnsi="Times New Roman" w:cs="Times New Roman"/>
          <w:bCs/>
          <w:sz w:val="24"/>
          <w:szCs w:val="24"/>
        </w:rPr>
        <w:t>Gaisce</w:t>
      </w:r>
      <w:proofErr w:type="spellEnd"/>
      <w:r>
        <w:rPr>
          <w:rFonts w:ascii="Times New Roman" w:hAnsi="Times New Roman" w:cs="Times New Roman"/>
          <w:bCs/>
          <w:sz w:val="24"/>
          <w:szCs w:val="24"/>
        </w:rPr>
        <w:t xml:space="preserve"> Bronze Medal in transition year.</w:t>
      </w:r>
    </w:p>
    <w:p w:rsidR="00852D71" w:rsidRDefault="00852D71" w:rsidP="00852D71">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I am a staff writer for the University Times</w:t>
      </w:r>
      <w:r w:rsidR="002B08FA">
        <w:rPr>
          <w:rFonts w:ascii="Times New Roman" w:hAnsi="Times New Roman" w:cs="Times New Roman"/>
          <w:bCs/>
          <w:sz w:val="24"/>
          <w:szCs w:val="24"/>
        </w:rPr>
        <w:t>.</w:t>
      </w:r>
    </w:p>
    <w:p w:rsidR="00852D71" w:rsidRDefault="00852D71" w:rsidP="00852D71">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I attended 10 Model United Nations conferences in both Ireland and the UK, 8 times being awarded a distinguished delegate award, 4 times part of an outstanding delegation and one time chair of Security Council and President of the General Assembly.</w:t>
      </w:r>
    </w:p>
    <w:p w:rsidR="00852D71" w:rsidRDefault="00852D71" w:rsidP="00852D71">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I was elected Prefect of </w:t>
      </w:r>
      <w:proofErr w:type="spellStart"/>
      <w:r>
        <w:rPr>
          <w:rFonts w:ascii="Times New Roman" w:hAnsi="Times New Roman" w:cs="Times New Roman"/>
          <w:bCs/>
          <w:sz w:val="24"/>
          <w:szCs w:val="24"/>
        </w:rPr>
        <w:t>Terenure</w:t>
      </w:r>
      <w:proofErr w:type="spellEnd"/>
      <w:r>
        <w:rPr>
          <w:rFonts w:ascii="Times New Roman" w:hAnsi="Times New Roman" w:cs="Times New Roman"/>
          <w:bCs/>
          <w:sz w:val="24"/>
          <w:szCs w:val="24"/>
        </w:rPr>
        <w:t xml:space="preserve"> College in my 6</w:t>
      </w:r>
      <w:r w:rsidRPr="00852D71">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year and was given the added responsibility of running the school tuck shop, which easily surpassed our targeted profit of €3000 allowing us to decrease the cost of the school Debs. </w:t>
      </w:r>
    </w:p>
    <w:p w:rsidR="00852D71" w:rsidRDefault="00852D71" w:rsidP="00852D71">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I was an attendee at the end of year </w:t>
      </w:r>
      <w:proofErr w:type="spellStart"/>
      <w:r>
        <w:rPr>
          <w:rFonts w:ascii="Times New Roman" w:hAnsi="Times New Roman" w:cs="Times New Roman"/>
          <w:bCs/>
          <w:sz w:val="24"/>
          <w:szCs w:val="24"/>
        </w:rPr>
        <w:t>Prizegiving</w:t>
      </w:r>
      <w:proofErr w:type="spellEnd"/>
      <w:r>
        <w:rPr>
          <w:rFonts w:ascii="Times New Roman" w:hAnsi="Times New Roman" w:cs="Times New Roman"/>
          <w:bCs/>
          <w:sz w:val="24"/>
          <w:szCs w:val="24"/>
        </w:rPr>
        <w:t xml:space="preserve"> in all 6 of my years in </w:t>
      </w:r>
      <w:proofErr w:type="spellStart"/>
      <w:r>
        <w:rPr>
          <w:rFonts w:ascii="Times New Roman" w:hAnsi="Times New Roman" w:cs="Times New Roman"/>
          <w:bCs/>
          <w:sz w:val="24"/>
          <w:szCs w:val="24"/>
        </w:rPr>
        <w:t>Terenure</w:t>
      </w:r>
      <w:proofErr w:type="spellEnd"/>
      <w:r>
        <w:rPr>
          <w:rFonts w:ascii="Times New Roman" w:hAnsi="Times New Roman" w:cs="Times New Roman"/>
          <w:bCs/>
          <w:sz w:val="24"/>
          <w:szCs w:val="24"/>
        </w:rPr>
        <w:t xml:space="preserve"> College, recognising high achievement generally and specific</w:t>
      </w:r>
      <w:r w:rsidR="002B08FA">
        <w:rPr>
          <w:rFonts w:ascii="Times New Roman" w:hAnsi="Times New Roman" w:cs="Times New Roman"/>
          <w:bCs/>
          <w:sz w:val="24"/>
          <w:szCs w:val="24"/>
        </w:rPr>
        <w:t>ally in English and Irish as well as in extra-curricular such as debating and Model United Nations.</w:t>
      </w:r>
    </w:p>
    <w:p w:rsidR="002B08FA" w:rsidRDefault="002B08FA" w:rsidP="00852D71">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I represented my school at Leinster level in both English and Irish debating.</w:t>
      </w:r>
    </w:p>
    <w:p w:rsidR="002B08FA" w:rsidRDefault="002B08FA" w:rsidP="00852D71">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I have a keen interest in sports and am captain of my Tag-Rugby team, as well as playing on and captaining several of my Gaelic Football, Soccer and Rugby teams.</w:t>
      </w:r>
    </w:p>
    <w:p w:rsidR="002B08FA" w:rsidRDefault="002B08FA" w:rsidP="00852D71">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I am a fluent Spanish speaker (B2 level) and also proficient in Irish.</w:t>
      </w:r>
    </w:p>
    <w:p w:rsidR="002B08FA" w:rsidRDefault="002B08FA" w:rsidP="00852D71">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I spent my 3</w:t>
      </w:r>
      <w:r w:rsidRPr="002B08FA">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year on Erasmus in la Universidad de Granada, Spain, where all of my classes were taken through Spanish and all my exams were in Spanish. The Spanish marking structure in University is very different with grades being given out of 10 rather than as a percentage. The grades displayed on my application form are the conversion of these grades done by Trinity College Dublin.</w:t>
      </w:r>
    </w:p>
    <w:p w:rsidR="002B08FA" w:rsidRDefault="002B08FA" w:rsidP="002B08FA">
      <w:pPr>
        <w:rPr>
          <w:rFonts w:ascii="Times New Roman" w:hAnsi="Times New Roman" w:cs="Times New Roman"/>
          <w:bCs/>
          <w:sz w:val="24"/>
          <w:szCs w:val="24"/>
        </w:rPr>
      </w:pPr>
    </w:p>
    <w:p w:rsidR="002B08FA" w:rsidRDefault="002B08FA" w:rsidP="002B08FA">
      <w:pPr>
        <w:rPr>
          <w:rFonts w:ascii="Times New Roman" w:hAnsi="Times New Roman" w:cs="Times New Roman"/>
          <w:b/>
          <w:bCs/>
          <w:sz w:val="24"/>
          <w:szCs w:val="24"/>
        </w:rPr>
        <w:sectPr w:rsidR="002B08FA" w:rsidSect="00DB12E0">
          <w:type w:val="continuous"/>
          <w:pgSz w:w="11906" w:h="16838"/>
          <w:pgMar w:top="1440" w:right="1440" w:bottom="1440" w:left="1440" w:header="708" w:footer="708" w:gutter="0"/>
          <w:cols w:space="708"/>
          <w:docGrid w:linePitch="360"/>
        </w:sectPr>
      </w:pPr>
    </w:p>
    <w:p w:rsidR="000E0F5B" w:rsidRDefault="002B08FA" w:rsidP="00DB12E0">
      <w:pPr>
        <w:rPr>
          <w:rFonts w:ascii="Times New Roman" w:hAnsi="Times New Roman" w:cs="Times New Roman"/>
          <w:bCs/>
          <w:sz w:val="24"/>
          <w:szCs w:val="24"/>
          <w:u w:val="single"/>
        </w:rPr>
      </w:pPr>
      <w:r w:rsidRPr="002B08FA">
        <w:rPr>
          <w:rFonts w:ascii="Times New Roman" w:hAnsi="Times New Roman" w:cs="Times New Roman"/>
          <w:b/>
          <w:bCs/>
          <w:sz w:val="24"/>
          <w:szCs w:val="24"/>
          <w:u w:val="single"/>
        </w:rPr>
        <w:lastRenderedPageBreak/>
        <w:t>References</w:t>
      </w:r>
    </w:p>
    <w:p w:rsidR="002B08FA" w:rsidRDefault="002B08FA" w:rsidP="00DB12E0">
      <w:pPr>
        <w:rPr>
          <w:rFonts w:ascii="Times New Roman" w:hAnsi="Times New Roman" w:cs="Times New Roman"/>
          <w:bCs/>
          <w:sz w:val="24"/>
          <w:szCs w:val="24"/>
        </w:rPr>
      </w:pPr>
      <w:r>
        <w:rPr>
          <w:rFonts w:ascii="Times New Roman" w:hAnsi="Times New Roman" w:cs="Times New Roman"/>
          <w:bCs/>
          <w:sz w:val="24"/>
          <w:szCs w:val="24"/>
        </w:rPr>
        <w:t>Declan O’Sullivan</w:t>
      </w:r>
    </w:p>
    <w:p w:rsidR="002B08FA" w:rsidRDefault="002B08FA" w:rsidP="00DB12E0">
      <w:pPr>
        <w:rPr>
          <w:rFonts w:ascii="Times New Roman" w:hAnsi="Times New Roman" w:cs="Times New Roman"/>
          <w:bCs/>
          <w:sz w:val="24"/>
          <w:szCs w:val="24"/>
        </w:rPr>
      </w:pPr>
      <w:r>
        <w:rPr>
          <w:rFonts w:ascii="Times New Roman" w:hAnsi="Times New Roman" w:cs="Times New Roman"/>
          <w:bCs/>
          <w:sz w:val="24"/>
          <w:szCs w:val="24"/>
        </w:rPr>
        <w:t>Managing Partner,</w:t>
      </w:r>
    </w:p>
    <w:p w:rsidR="002B08FA" w:rsidRDefault="002B08FA" w:rsidP="00DB12E0">
      <w:pPr>
        <w:rPr>
          <w:rFonts w:ascii="Times New Roman" w:hAnsi="Times New Roman" w:cs="Times New Roman"/>
          <w:bCs/>
          <w:sz w:val="24"/>
          <w:szCs w:val="24"/>
        </w:rPr>
      </w:pPr>
      <w:proofErr w:type="spellStart"/>
      <w:r>
        <w:rPr>
          <w:rFonts w:ascii="Times New Roman" w:hAnsi="Times New Roman" w:cs="Times New Roman"/>
          <w:bCs/>
          <w:sz w:val="24"/>
          <w:szCs w:val="24"/>
        </w:rPr>
        <w:t>Dechert</w:t>
      </w:r>
      <w:proofErr w:type="spellEnd"/>
      <w:r>
        <w:rPr>
          <w:rFonts w:ascii="Times New Roman" w:hAnsi="Times New Roman" w:cs="Times New Roman"/>
          <w:bCs/>
          <w:sz w:val="24"/>
          <w:szCs w:val="24"/>
        </w:rPr>
        <w:t>,</w:t>
      </w:r>
    </w:p>
    <w:p w:rsidR="002B08FA" w:rsidRDefault="002B08FA" w:rsidP="00DB12E0">
      <w:pPr>
        <w:rPr>
          <w:rFonts w:ascii="Times New Roman" w:hAnsi="Times New Roman" w:cs="Times New Roman"/>
          <w:bCs/>
          <w:sz w:val="24"/>
          <w:szCs w:val="24"/>
        </w:rPr>
      </w:pPr>
      <w:r w:rsidRPr="002B08FA">
        <w:rPr>
          <w:rFonts w:ascii="Times New Roman" w:hAnsi="Times New Roman" w:cs="Times New Roman"/>
          <w:bCs/>
          <w:sz w:val="24"/>
          <w:szCs w:val="24"/>
        </w:rPr>
        <w:t>353 1 436 8510</w:t>
      </w:r>
    </w:p>
    <w:p w:rsidR="00432F49" w:rsidRDefault="00432F49" w:rsidP="00DB12E0">
      <w:pPr>
        <w:rPr>
          <w:rFonts w:ascii="Times New Roman" w:hAnsi="Times New Roman" w:cs="Times New Roman"/>
          <w:bCs/>
          <w:sz w:val="24"/>
          <w:szCs w:val="24"/>
        </w:rPr>
      </w:pPr>
      <w:r w:rsidRPr="00432F49">
        <w:rPr>
          <w:rFonts w:ascii="Times New Roman" w:hAnsi="Times New Roman" w:cs="Times New Roman"/>
          <w:bCs/>
          <w:sz w:val="24"/>
          <w:szCs w:val="24"/>
        </w:rPr>
        <w:t>declan.osullivan@dechert.com</w:t>
      </w:r>
    </w:p>
    <w:p w:rsidR="00432F49" w:rsidRDefault="00432F49" w:rsidP="00432F49">
      <w:pPr>
        <w:rPr>
          <w:rFonts w:ascii="Times New Roman" w:hAnsi="Times New Roman" w:cs="Times New Roman"/>
          <w:bCs/>
          <w:sz w:val="24"/>
          <w:szCs w:val="24"/>
        </w:rPr>
      </w:pPr>
    </w:p>
    <w:p w:rsidR="00432F49" w:rsidRDefault="00432F49" w:rsidP="00432F49">
      <w:pPr>
        <w:rPr>
          <w:rFonts w:ascii="Times New Roman" w:hAnsi="Times New Roman" w:cs="Times New Roman"/>
          <w:bCs/>
          <w:sz w:val="24"/>
          <w:szCs w:val="24"/>
        </w:rPr>
      </w:pPr>
    </w:p>
    <w:p w:rsidR="00432F49" w:rsidRPr="00432F49" w:rsidRDefault="00432F49" w:rsidP="00432F49">
      <w:pPr>
        <w:rPr>
          <w:rFonts w:ascii="Times New Roman" w:hAnsi="Times New Roman" w:cs="Times New Roman"/>
          <w:bCs/>
          <w:sz w:val="24"/>
          <w:szCs w:val="24"/>
        </w:rPr>
      </w:pPr>
      <w:r w:rsidRPr="00432F49">
        <w:rPr>
          <w:rFonts w:ascii="Times New Roman" w:hAnsi="Times New Roman" w:cs="Times New Roman"/>
          <w:bCs/>
          <w:sz w:val="24"/>
          <w:szCs w:val="24"/>
        </w:rPr>
        <w:t xml:space="preserve">Dr </w:t>
      </w:r>
      <w:proofErr w:type="spellStart"/>
      <w:r w:rsidRPr="00432F49">
        <w:rPr>
          <w:rFonts w:ascii="Times New Roman" w:hAnsi="Times New Roman" w:cs="Times New Roman"/>
          <w:bCs/>
          <w:sz w:val="24"/>
          <w:szCs w:val="24"/>
        </w:rPr>
        <w:t>Caoimhín</w:t>
      </w:r>
      <w:proofErr w:type="spellEnd"/>
      <w:r w:rsidRPr="00432F49">
        <w:rPr>
          <w:rFonts w:ascii="Times New Roman" w:hAnsi="Times New Roman" w:cs="Times New Roman"/>
          <w:bCs/>
          <w:sz w:val="24"/>
          <w:szCs w:val="24"/>
        </w:rPr>
        <w:t xml:space="preserve"> </w:t>
      </w:r>
      <w:proofErr w:type="spellStart"/>
      <w:r w:rsidRPr="00432F49">
        <w:rPr>
          <w:rFonts w:ascii="Times New Roman" w:hAnsi="Times New Roman" w:cs="Times New Roman"/>
          <w:bCs/>
          <w:sz w:val="24"/>
          <w:szCs w:val="24"/>
        </w:rPr>
        <w:t>MacMaolain</w:t>
      </w:r>
      <w:proofErr w:type="spellEnd"/>
    </w:p>
    <w:p w:rsidR="00432F49" w:rsidRPr="00432F49" w:rsidRDefault="00432F49" w:rsidP="00432F49">
      <w:pPr>
        <w:rPr>
          <w:rFonts w:ascii="Times New Roman" w:hAnsi="Times New Roman" w:cs="Times New Roman"/>
          <w:bCs/>
          <w:sz w:val="24"/>
          <w:szCs w:val="24"/>
        </w:rPr>
      </w:pPr>
      <w:r w:rsidRPr="00432F49">
        <w:rPr>
          <w:rFonts w:ascii="Times New Roman" w:hAnsi="Times New Roman" w:cs="Times New Roman"/>
          <w:bCs/>
          <w:sz w:val="24"/>
          <w:szCs w:val="24"/>
        </w:rPr>
        <w:t>Lecturer in Law</w:t>
      </w:r>
    </w:p>
    <w:p w:rsidR="00432F49" w:rsidRDefault="00432F49" w:rsidP="00432F49">
      <w:pPr>
        <w:rPr>
          <w:rFonts w:ascii="Times New Roman" w:hAnsi="Times New Roman" w:cs="Times New Roman"/>
          <w:bCs/>
          <w:sz w:val="24"/>
          <w:szCs w:val="24"/>
        </w:rPr>
      </w:pPr>
      <w:r>
        <w:rPr>
          <w:rFonts w:ascii="Times New Roman" w:hAnsi="Times New Roman" w:cs="Times New Roman"/>
          <w:bCs/>
          <w:sz w:val="24"/>
          <w:szCs w:val="24"/>
        </w:rPr>
        <w:t>Trinity College Dublin</w:t>
      </w:r>
    </w:p>
    <w:p w:rsidR="00432F49" w:rsidRPr="00432F49" w:rsidRDefault="00432F49" w:rsidP="00432F49">
      <w:pPr>
        <w:rPr>
          <w:rFonts w:ascii="Times New Roman" w:hAnsi="Times New Roman" w:cs="Times New Roman"/>
          <w:bCs/>
          <w:sz w:val="24"/>
          <w:szCs w:val="24"/>
        </w:rPr>
      </w:pPr>
      <w:r w:rsidRPr="00432F49">
        <w:rPr>
          <w:rFonts w:ascii="Times New Roman" w:hAnsi="Times New Roman" w:cs="Times New Roman"/>
          <w:bCs/>
          <w:sz w:val="24"/>
          <w:szCs w:val="24"/>
        </w:rPr>
        <w:t>01 896 2587</w:t>
      </w:r>
    </w:p>
    <w:p w:rsidR="00432F49" w:rsidRDefault="00432F49" w:rsidP="00432F49">
      <w:pPr>
        <w:rPr>
          <w:rFonts w:ascii="Times New Roman" w:hAnsi="Times New Roman" w:cs="Times New Roman"/>
          <w:bCs/>
          <w:sz w:val="24"/>
          <w:szCs w:val="24"/>
        </w:rPr>
      </w:pPr>
      <w:r w:rsidRPr="00432F49">
        <w:rPr>
          <w:rFonts w:ascii="Times New Roman" w:hAnsi="Times New Roman" w:cs="Times New Roman"/>
          <w:bCs/>
          <w:sz w:val="24"/>
          <w:szCs w:val="24"/>
        </w:rPr>
        <w:t>Macmaolc@tcd.ie</w:t>
      </w:r>
    </w:p>
    <w:p w:rsidR="002B08FA" w:rsidRPr="002B08FA" w:rsidRDefault="002B08FA" w:rsidP="00DB12E0">
      <w:pPr>
        <w:rPr>
          <w:rFonts w:ascii="Times New Roman" w:hAnsi="Times New Roman" w:cs="Times New Roman"/>
          <w:bCs/>
          <w:sz w:val="24"/>
          <w:szCs w:val="24"/>
        </w:rPr>
      </w:pPr>
    </w:p>
    <w:p w:rsidR="002B08FA" w:rsidRDefault="002B08FA" w:rsidP="00432F49">
      <w:pPr>
        <w:rPr>
          <w:rFonts w:ascii="Times New Roman" w:hAnsi="Times New Roman" w:cs="Times New Roman"/>
          <w:b/>
          <w:sz w:val="24"/>
          <w:szCs w:val="24"/>
          <w:u w:val="single"/>
        </w:rPr>
        <w:sectPr w:rsidR="002B08FA" w:rsidSect="002B08FA">
          <w:type w:val="continuous"/>
          <w:pgSz w:w="11906" w:h="16838"/>
          <w:pgMar w:top="1440" w:right="1440" w:bottom="1440" w:left="1440" w:header="708" w:footer="708" w:gutter="0"/>
          <w:cols w:num="2" w:space="708"/>
          <w:docGrid w:linePitch="360"/>
        </w:sectPr>
      </w:pPr>
    </w:p>
    <w:p w:rsidR="000E0F5B" w:rsidRPr="00DB12E0" w:rsidRDefault="00852D71" w:rsidP="00852D71">
      <w:pPr>
        <w:tabs>
          <w:tab w:val="left" w:pos="3068"/>
        </w:tabs>
        <w:rPr>
          <w:rFonts w:ascii="Times New Roman" w:hAnsi="Times New Roman" w:cs="Times New Roman"/>
          <w:b/>
          <w:sz w:val="24"/>
          <w:szCs w:val="24"/>
          <w:u w:val="single"/>
        </w:rPr>
      </w:pPr>
      <w:r>
        <w:rPr>
          <w:rFonts w:ascii="Times New Roman" w:hAnsi="Times New Roman" w:cs="Times New Roman"/>
          <w:b/>
          <w:noProof/>
          <w:sz w:val="24"/>
          <w:szCs w:val="24"/>
          <w:u w:val="single"/>
          <w:lang w:eastAsia="en-IE"/>
        </w:rPr>
        <w:lastRenderedPageBreak/>
        <w:drawing>
          <wp:inline distT="0" distB="0" distL="0" distR="0" wp14:anchorId="404ECAC7" wp14:editId="29C603DE">
            <wp:extent cx="5866765" cy="891413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6765" cy="8914130"/>
                    </a:xfrm>
                    <a:prstGeom prst="rect">
                      <a:avLst/>
                    </a:prstGeom>
                    <a:noFill/>
                  </pic:spPr>
                </pic:pic>
              </a:graphicData>
            </a:graphic>
          </wp:inline>
        </w:drawing>
      </w:r>
      <w:bookmarkStart w:id="0" w:name="_GoBack"/>
      <w:bookmarkEnd w:id="0"/>
    </w:p>
    <w:sectPr w:rsidR="000E0F5B" w:rsidRPr="00DB12E0" w:rsidSect="00DB12E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hint="default"/>
        <w:szCs w:val="24"/>
      </w:rPr>
    </w:lvl>
    <w:lvl w:ilvl="1">
      <w:start w:val="1"/>
      <w:numFmt w:val="bullet"/>
      <w:lvlText w:val="o"/>
      <w:lvlJc w:val="left"/>
      <w:pPr>
        <w:tabs>
          <w:tab w:val="num" w:pos="0"/>
        </w:tabs>
        <w:ind w:left="1440" w:hanging="360"/>
      </w:pPr>
      <w:rPr>
        <w:rFonts w:ascii="Courier New" w:hAnsi="Courier New" w:cs="Courier New" w:hint="default"/>
        <w:szCs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rPr>
    </w:lvl>
    <w:lvl w:ilvl="4">
      <w:start w:val="1"/>
      <w:numFmt w:val="bullet"/>
      <w:lvlText w:val="o"/>
      <w:lvlJc w:val="left"/>
      <w:pPr>
        <w:tabs>
          <w:tab w:val="num" w:pos="0"/>
        </w:tabs>
        <w:ind w:left="3600" w:hanging="360"/>
      </w:pPr>
      <w:rPr>
        <w:rFonts w:ascii="Courier New" w:hAnsi="Courier New" w:cs="Courier New" w:hint="default"/>
        <w:szCs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rPr>
    </w:lvl>
    <w:lvl w:ilvl="7">
      <w:start w:val="1"/>
      <w:numFmt w:val="bullet"/>
      <w:lvlText w:val="o"/>
      <w:lvlJc w:val="left"/>
      <w:pPr>
        <w:tabs>
          <w:tab w:val="num" w:pos="0"/>
        </w:tabs>
        <w:ind w:left="5760" w:hanging="360"/>
      </w:pPr>
      <w:rPr>
        <w:rFonts w:ascii="Courier New" w:hAnsi="Courier New" w:cs="Courier New" w:hint="default"/>
        <w:szCs w:val="24"/>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5BFA4A6E"/>
    <w:multiLevelType w:val="hybridMultilevel"/>
    <w:tmpl w:val="32263EC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67905C2D"/>
    <w:multiLevelType w:val="hybridMultilevel"/>
    <w:tmpl w:val="F5324A9E"/>
    <w:lvl w:ilvl="0" w:tplc="113EB8AA">
      <w:start w:val="2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E0"/>
    <w:rsid w:val="000E0F5B"/>
    <w:rsid w:val="002B08FA"/>
    <w:rsid w:val="00335F1C"/>
    <w:rsid w:val="00432F49"/>
    <w:rsid w:val="00650D3F"/>
    <w:rsid w:val="006B2A7A"/>
    <w:rsid w:val="00852D71"/>
    <w:rsid w:val="008A32D2"/>
    <w:rsid w:val="00DB12E0"/>
    <w:rsid w:val="00E606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2E0"/>
    <w:rPr>
      <w:color w:val="0000FF" w:themeColor="hyperlink"/>
      <w:u w:val="single"/>
    </w:rPr>
  </w:style>
  <w:style w:type="paragraph" w:styleId="ListParagraph">
    <w:name w:val="List Paragraph"/>
    <w:basedOn w:val="Normal"/>
    <w:uiPriority w:val="34"/>
    <w:qFormat/>
    <w:rsid w:val="00DB12E0"/>
    <w:pPr>
      <w:ind w:left="720"/>
      <w:contextualSpacing/>
    </w:pPr>
  </w:style>
  <w:style w:type="paragraph" w:styleId="BalloonText">
    <w:name w:val="Balloon Text"/>
    <w:basedOn w:val="Normal"/>
    <w:link w:val="BalloonTextChar"/>
    <w:uiPriority w:val="99"/>
    <w:semiHidden/>
    <w:unhideWhenUsed/>
    <w:rsid w:val="00852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71"/>
    <w:rPr>
      <w:rFonts w:ascii="Tahoma" w:hAnsi="Tahoma" w:cs="Tahoma"/>
      <w:sz w:val="16"/>
      <w:szCs w:val="16"/>
    </w:rPr>
  </w:style>
  <w:style w:type="table" w:styleId="TableGrid">
    <w:name w:val="Table Grid"/>
    <w:basedOn w:val="TableNormal"/>
    <w:uiPriority w:val="59"/>
    <w:rsid w:val="006B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2E0"/>
    <w:rPr>
      <w:color w:val="0000FF" w:themeColor="hyperlink"/>
      <w:u w:val="single"/>
    </w:rPr>
  </w:style>
  <w:style w:type="paragraph" w:styleId="ListParagraph">
    <w:name w:val="List Paragraph"/>
    <w:basedOn w:val="Normal"/>
    <w:uiPriority w:val="34"/>
    <w:qFormat/>
    <w:rsid w:val="00DB12E0"/>
    <w:pPr>
      <w:ind w:left="720"/>
      <w:contextualSpacing/>
    </w:pPr>
  </w:style>
  <w:style w:type="paragraph" w:styleId="BalloonText">
    <w:name w:val="Balloon Text"/>
    <w:basedOn w:val="Normal"/>
    <w:link w:val="BalloonTextChar"/>
    <w:uiPriority w:val="99"/>
    <w:semiHidden/>
    <w:unhideWhenUsed/>
    <w:rsid w:val="00852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71"/>
    <w:rPr>
      <w:rFonts w:ascii="Tahoma" w:hAnsi="Tahoma" w:cs="Tahoma"/>
      <w:sz w:val="16"/>
      <w:szCs w:val="16"/>
    </w:rPr>
  </w:style>
  <w:style w:type="table" w:styleId="TableGrid">
    <w:name w:val="Table Grid"/>
    <w:basedOn w:val="TableNormal"/>
    <w:uiPriority w:val="59"/>
    <w:rsid w:val="006B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O'Donoghue</dc:creator>
  <cp:lastModifiedBy>Colm O'Donoghue</cp:lastModifiedBy>
  <cp:revision>2</cp:revision>
  <dcterms:created xsi:type="dcterms:W3CDTF">2015-02-11T11:51:00Z</dcterms:created>
  <dcterms:modified xsi:type="dcterms:W3CDTF">2015-10-23T13:52:00Z</dcterms:modified>
</cp:coreProperties>
</file>