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D8FE3" w14:textId="77777777" w:rsidR="00BE36B5" w:rsidRDefault="0020601C" w:rsidP="009B23CB"/>
    <w:p w14:paraId="55A5CE88" w14:textId="77777777" w:rsidR="00AF18DE" w:rsidRDefault="009B23CB" w:rsidP="00AF18DE">
      <w:pPr>
        <w:spacing w:line="276" w:lineRule="auto"/>
        <w:ind w:left="-1134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Objective</w:t>
      </w:r>
    </w:p>
    <w:p w14:paraId="54F113CB" w14:textId="68C2B7C1" w:rsidR="00AF18DE" w:rsidRDefault="009B23CB" w:rsidP="00AF18DE">
      <w:pPr>
        <w:spacing w:line="276" w:lineRule="auto"/>
        <w:ind w:left="-1134"/>
        <w:rPr>
          <w:b/>
          <w:sz w:val="26"/>
          <w:szCs w:val="26"/>
          <w:u w:val="single"/>
        </w:rPr>
      </w:pPr>
      <w:r>
        <w:t xml:space="preserve">I am a highly driven, self-motivated student in my final year </w:t>
      </w:r>
      <w:r w:rsidR="0080232D">
        <w:t>studying</w:t>
      </w:r>
      <w:r>
        <w:t xml:space="preserve"> Law in Trinity College, Dublin. </w:t>
      </w:r>
    </w:p>
    <w:p w14:paraId="3F912B29" w14:textId="2D1E506F" w:rsidR="00AF18DE" w:rsidRDefault="009B23CB" w:rsidP="00AF18DE">
      <w:pPr>
        <w:spacing w:line="276" w:lineRule="auto"/>
        <w:ind w:left="-1134"/>
      </w:pPr>
      <w:r>
        <w:t xml:space="preserve">I am seeking graduate employment </w:t>
      </w:r>
      <w:r w:rsidR="00076C91">
        <w:t>on the</w:t>
      </w:r>
      <w:r>
        <w:t xml:space="preserve"> Trainee </w:t>
      </w:r>
      <w:r w:rsidR="008D5F60">
        <w:t xml:space="preserve">Programme. </w:t>
      </w:r>
      <w:bookmarkStart w:id="0" w:name="_GoBack"/>
      <w:bookmarkEnd w:id="0"/>
      <w:r>
        <w:t xml:space="preserve"> </w:t>
      </w:r>
    </w:p>
    <w:p w14:paraId="6F6B70B9" w14:textId="77777777" w:rsidR="00AF18DE" w:rsidRDefault="00AF18DE" w:rsidP="00AF18DE">
      <w:pPr>
        <w:spacing w:line="276" w:lineRule="auto"/>
        <w:ind w:left="-1418" w:firstLine="284"/>
      </w:pPr>
    </w:p>
    <w:p w14:paraId="07D056AE" w14:textId="77777777" w:rsidR="00AF18DE" w:rsidRDefault="00AF18DE" w:rsidP="009E3B4A">
      <w:pPr>
        <w:spacing w:line="276" w:lineRule="auto"/>
        <w:ind w:left="-1134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Education</w:t>
      </w:r>
    </w:p>
    <w:p w14:paraId="5E9A1339" w14:textId="77777777" w:rsidR="00AF18DE" w:rsidRPr="00AF18DE" w:rsidRDefault="00AF18DE" w:rsidP="00AF18DE">
      <w:pPr>
        <w:spacing w:line="276" w:lineRule="auto"/>
        <w:ind w:left="-1134"/>
        <w:rPr>
          <w:b/>
          <w:sz w:val="26"/>
          <w:szCs w:val="26"/>
          <w:u w:val="single"/>
        </w:rPr>
      </w:pPr>
    </w:p>
    <w:p w14:paraId="57E04C85" w14:textId="77777777" w:rsidR="00AF18DE" w:rsidRDefault="009B23CB" w:rsidP="00AF18DE">
      <w:pPr>
        <w:spacing w:line="276" w:lineRule="auto"/>
        <w:ind w:left="-1134"/>
        <w:rPr>
          <w:b/>
          <w:sz w:val="26"/>
          <w:szCs w:val="26"/>
          <w:u w:val="single"/>
        </w:rPr>
      </w:pPr>
      <w:r>
        <w:rPr>
          <w:b/>
        </w:rPr>
        <w:t>Third Level: Trinity College Dublin</w:t>
      </w:r>
    </w:p>
    <w:p w14:paraId="52E469D9" w14:textId="77777777" w:rsidR="009B23CB" w:rsidRPr="00AF18DE" w:rsidRDefault="009B23CB" w:rsidP="009E3B4A">
      <w:pPr>
        <w:spacing w:line="276" w:lineRule="auto"/>
        <w:ind w:left="-1134" w:right="-1328"/>
        <w:rPr>
          <w:b/>
          <w:sz w:val="26"/>
          <w:szCs w:val="26"/>
          <w:u w:val="single"/>
        </w:rPr>
      </w:pPr>
      <w:r>
        <w:t xml:space="preserve">Bachelor in Laws.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3B4A">
        <w:tab/>
      </w:r>
      <w:r w:rsidR="009E3B4A">
        <w:tab/>
      </w:r>
      <w:r w:rsidR="009E3B4A">
        <w:tab/>
      </w:r>
      <w:r w:rsidR="009E3B4A">
        <w:tab/>
      </w:r>
      <w:r>
        <w:rPr>
          <w:i/>
        </w:rPr>
        <w:t>September 2014 – June 2018</w:t>
      </w:r>
    </w:p>
    <w:tbl>
      <w:tblPr>
        <w:tblStyle w:val="GridTable4-Accent3"/>
        <w:tblW w:w="11624" w:type="dxa"/>
        <w:tblInd w:w="-1281" w:type="dxa"/>
        <w:tblLook w:val="04A0" w:firstRow="1" w:lastRow="0" w:firstColumn="1" w:lastColumn="0" w:noHBand="0" w:noVBand="1"/>
      </w:tblPr>
      <w:tblGrid>
        <w:gridCol w:w="2977"/>
        <w:gridCol w:w="2977"/>
        <w:gridCol w:w="2835"/>
        <w:gridCol w:w="2835"/>
      </w:tblGrid>
      <w:tr w:rsidR="00DB731A" w14:paraId="0DE5EAEE" w14:textId="77777777" w:rsidTr="00DB7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FBD9A60" w14:textId="77777777" w:rsidR="009B23CB" w:rsidRDefault="00AF18DE" w:rsidP="009B23CB">
            <w:pPr>
              <w:spacing w:line="276" w:lineRule="auto"/>
            </w:pPr>
            <w:r>
              <w:t>Year 1                           2:1</w:t>
            </w:r>
          </w:p>
        </w:tc>
        <w:tc>
          <w:tcPr>
            <w:tcW w:w="2977" w:type="dxa"/>
          </w:tcPr>
          <w:p w14:paraId="47D827F8" w14:textId="77777777" w:rsidR="009B23CB" w:rsidRDefault="006A253D" w:rsidP="009B23C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2                               2:1</w:t>
            </w:r>
          </w:p>
        </w:tc>
        <w:tc>
          <w:tcPr>
            <w:tcW w:w="2835" w:type="dxa"/>
          </w:tcPr>
          <w:p w14:paraId="4A823FCB" w14:textId="77777777" w:rsidR="009B23CB" w:rsidRDefault="006A253D" w:rsidP="009B23C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3                               1:1</w:t>
            </w:r>
          </w:p>
        </w:tc>
        <w:tc>
          <w:tcPr>
            <w:tcW w:w="2835" w:type="dxa"/>
          </w:tcPr>
          <w:p w14:paraId="01D61B67" w14:textId="77777777" w:rsidR="009B23CB" w:rsidRDefault="009E3B4A" w:rsidP="009B23C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4</w:t>
            </w:r>
          </w:p>
        </w:tc>
      </w:tr>
      <w:tr w:rsidR="00DB731A" w:rsidRPr="00AF18DE" w14:paraId="4EE4F1F5" w14:textId="77777777" w:rsidTr="00DB7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8725BE5" w14:textId="77777777" w:rsidR="009B23CB" w:rsidRPr="00AF18DE" w:rsidRDefault="00AF18DE" w:rsidP="006A253D">
            <w:pPr>
              <w:spacing w:line="276" w:lineRule="auto"/>
              <w:ind w:left="-116"/>
              <w:rPr>
                <w:b w:val="0"/>
              </w:rPr>
            </w:pPr>
            <w:r w:rsidRPr="00AF18DE">
              <w:rPr>
                <w:b w:val="0"/>
              </w:rPr>
              <w:t xml:space="preserve">Irish Legal System </w:t>
            </w:r>
            <w:r>
              <w:rPr>
                <w:b w:val="0"/>
              </w:rPr>
              <w:t xml:space="preserve">         </w:t>
            </w:r>
            <w:r w:rsidR="006A253D">
              <w:rPr>
                <w:b w:val="0"/>
              </w:rPr>
              <w:t xml:space="preserve"> </w:t>
            </w:r>
            <w:r w:rsidR="009E3B4A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  <w:r w:rsidRPr="00AF18DE">
              <w:rPr>
                <w:b w:val="0"/>
              </w:rPr>
              <w:t>67%</w:t>
            </w:r>
          </w:p>
        </w:tc>
        <w:tc>
          <w:tcPr>
            <w:tcW w:w="2977" w:type="dxa"/>
          </w:tcPr>
          <w:p w14:paraId="663C29D8" w14:textId="77777777" w:rsidR="009B23CB" w:rsidRPr="00AF18DE" w:rsidRDefault="006A253D" w:rsidP="006A253D">
            <w:pPr>
              <w:spacing w:line="276" w:lineRule="auto"/>
              <w:ind w:left="-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Administrative Law          71%</w:t>
            </w:r>
          </w:p>
        </w:tc>
        <w:tc>
          <w:tcPr>
            <w:tcW w:w="2835" w:type="dxa"/>
          </w:tcPr>
          <w:p w14:paraId="2D1E3284" w14:textId="77777777" w:rsidR="009B23CB" w:rsidRPr="00AF18DE" w:rsidRDefault="006A253D" w:rsidP="006A253D">
            <w:pPr>
              <w:spacing w:line="276" w:lineRule="auto"/>
              <w:ind w:lef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English Land Law            77%</w:t>
            </w:r>
          </w:p>
        </w:tc>
        <w:tc>
          <w:tcPr>
            <w:tcW w:w="2835" w:type="dxa"/>
          </w:tcPr>
          <w:p w14:paraId="7A84ACC5" w14:textId="77777777" w:rsidR="009B23CB" w:rsidRPr="00AF18DE" w:rsidRDefault="009E3B4A" w:rsidP="009E3B4A">
            <w:pPr>
              <w:spacing w:line="276" w:lineRule="auto"/>
              <w:ind w:lef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Dissertation</w:t>
            </w:r>
          </w:p>
        </w:tc>
      </w:tr>
      <w:tr w:rsidR="00DB731A" w:rsidRPr="00AF18DE" w14:paraId="21481F20" w14:textId="77777777" w:rsidTr="00DB73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0232F87" w14:textId="77777777" w:rsidR="009B23CB" w:rsidRPr="00AF18DE" w:rsidRDefault="00AF18DE" w:rsidP="006A253D">
            <w:pPr>
              <w:spacing w:line="276" w:lineRule="auto"/>
              <w:ind w:left="-116"/>
              <w:rPr>
                <w:b w:val="0"/>
              </w:rPr>
            </w:pPr>
            <w:r>
              <w:rPr>
                <w:b w:val="0"/>
              </w:rPr>
              <w:t xml:space="preserve">Constitutional Law         </w:t>
            </w:r>
            <w:r w:rsidR="009E3B4A">
              <w:rPr>
                <w:b w:val="0"/>
              </w:rPr>
              <w:t xml:space="preserve"> </w:t>
            </w:r>
            <w:r w:rsidR="006A253D">
              <w:rPr>
                <w:b w:val="0"/>
              </w:rPr>
              <w:t xml:space="preserve"> </w:t>
            </w:r>
            <w:r>
              <w:rPr>
                <w:b w:val="0"/>
              </w:rPr>
              <w:t>66%</w:t>
            </w:r>
          </w:p>
        </w:tc>
        <w:tc>
          <w:tcPr>
            <w:tcW w:w="2977" w:type="dxa"/>
          </w:tcPr>
          <w:p w14:paraId="20E31A9F" w14:textId="54A8CA5D" w:rsidR="009B23CB" w:rsidRPr="00AF18DE" w:rsidRDefault="006A253D" w:rsidP="006A253D">
            <w:pPr>
              <w:spacing w:line="276" w:lineRule="auto"/>
              <w:ind w:left="-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Constitutional Law</w:t>
            </w:r>
            <w:r w:rsidR="00096657">
              <w:t xml:space="preserve"> II        </w:t>
            </w:r>
            <w:r>
              <w:t>66%</w:t>
            </w:r>
          </w:p>
        </w:tc>
        <w:tc>
          <w:tcPr>
            <w:tcW w:w="2835" w:type="dxa"/>
          </w:tcPr>
          <w:p w14:paraId="438111AA" w14:textId="77777777" w:rsidR="009B23CB" w:rsidRPr="00AF18DE" w:rsidRDefault="006A253D" w:rsidP="006A253D">
            <w:pPr>
              <w:spacing w:line="276" w:lineRule="auto"/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Evidence                          70%</w:t>
            </w:r>
          </w:p>
        </w:tc>
        <w:tc>
          <w:tcPr>
            <w:tcW w:w="2835" w:type="dxa"/>
          </w:tcPr>
          <w:p w14:paraId="498F80AC" w14:textId="77777777" w:rsidR="009B23CB" w:rsidRPr="00AF18DE" w:rsidRDefault="009E3B4A" w:rsidP="009E3B4A">
            <w:pPr>
              <w:spacing w:line="276" w:lineRule="auto"/>
              <w:ind w:hanging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Family Law</w:t>
            </w:r>
          </w:p>
        </w:tc>
      </w:tr>
      <w:tr w:rsidR="00DB731A" w:rsidRPr="00AF18DE" w14:paraId="29E4A758" w14:textId="77777777" w:rsidTr="00DB7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6DEE3E4" w14:textId="77777777" w:rsidR="009B23CB" w:rsidRPr="00AF18DE" w:rsidRDefault="00AF18DE" w:rsidP="006A253D">
            <w:pPr>
              <w:tabs>
                <w:tab w:val="left" w:pos="0"/>
              </w:tabs>
              <w:spacing w:line="276" w:lineRule="auto"/>
              <w:ind w:left="-116"/>
              <w:rPr>
                <w:b w:val="0"/>
              </w:rPr>
            </w:pPr>
            <w:r>
              <w:rPr>
                <w:b w:val="0"/>
              </w:rPr>
              <w:t xml:space="preserve">Tort Law                          </w:t>
            </w:r>
            <w:r w:rsidR="009E3B4A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  <w:r w:rsidR="006A253D">
              <w:rPr>
                <w:b w:val="0"/>
              </w:rPr>
              <w:t xml:space="preserve"> </w:t>
            </w:r>
            <w:r>
              <w:rPr>
                <w:b w:val="0"/>
              </w:rPr>
              <w:t>67%</w:t>
            </w:r>
          </w:p>
        </w:tc>
        <w:tc>
          <w:tcPr>
            <w:tcW w:w="2977" w:type="dxa"/>
          </w:tcPr>
          <w:p w14:paraId="0FD996CB" w14:textId="77777777" w:rsidR="009B23CB" w:rsidRPr="00AF18DE" w:rsidRDefault="006A253D" w:rsidP="006A253D">
            <w:pPr>
              <w:spacing w:line="276" w:lineRule="auto"/>
              <w:ind w:left="-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Land Law                            68%</w:t>
            </w:r>
          </w:p>
        </w:tc>
        <w:tc>
          <w:tcPr>
            <w:tcW w:w="2835" w:type="dxa"/>
          </w:tcPr>
          <w:p w14:paraId="297AB1FB" w14:textId="77777777" w:rsidR="009B23CB" w:rsidRPr="00AF18DE" w:rsidRDefault="006A253D" w:rsidP="006A253D">
            <w:pPr>
              <w:spacing w:line="276" w:lineRule="auto"/>
              <w:ind w:lef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International Trade       66%</w:t>
            </w:r>
          </w:p>
        </w:tc>
        <w:tc>
          <w:tcPr>
            <w:tcW w:w="2835" w:type="dxa"/>
          </w:tcPr>
          <w:p w14:paraId="630AA18E" w14:textId="77777777" w:rsidR="009B23CB" w:rsidRPr="00AF18DE" w:rsidRDefault="009E3B4A" w:rsidP="009E3B4A">
            <w:pPr>
              <w:spacing w:line="276" w:lineRule="auto"/>
              <w:ind w:hanging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European Human Rights</w:t>
            </w:r>
          </w:p>
        </w:tc>
      </w:tr>
      <w:tr w:rsidR="00DB731A" w:rsidRPr="00AF18DE" w14:paraId="0CF9C5EF" w14:textId="77777777" w:rsidTr="00DB73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3F49DE1" w14:textId="77777777" w:rsidR="009B23CB" w:rsidRPr="00AF18DE" w:rsidRDefault="00AF18DE" w:rsidP="006A253D">
            <w:pPr>
              <w:spacing w:line="276" w:lineRule="auto"/>
              <w:ind w:left="-116"/>
              <w:rPr>
                <w:b w:val="0"/>
              </w:rPr>
            </w:pPr>
            <w:r>
              <w:rPr>
                <w:b w:val="0"/>
              </w:rPr>
              <w:t xml:space="preserve">Criminal Law                    </w:t>
            </w:r>
            <w:r w:rsidR="009E3B4A">
              <w:rPr>
                <w:b w:val="0"/>
              </w:rPr>
              <w:t xml:space="preserve"> </w:t>
            </w:r>
            <w:r w:rsidR="006A253D">
              <w:rPr>
                <w:b w:val="0"/>
              </w:rPr>
              <w:t xml:space="preserve"> </w:t>
            </w:r>
            <w:r>
              <w:rPr>
                <w:b w:val="0"/>
              </w:rPr>
              <w:t>63%</w:t>
            </w:r>
          </w:p>
        </w:tc>
        <w:tc>
          <w:tcPr>
            <w:tcW w:w="2977" w:type="dxa"/>
          </w:tcPr>
          <w:p w14:paraId="1A59A273" w14:textId="77777777" w:rsidR="009B23CB" w:rsidRPr="00AF18DE" w:rsidRDefault="006A253D" w:rsidP="006A253D">
            <w:pPr>
              <w:spacing w:line="276" w:lineRule="auto"/>
              <w:ind w:left="-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Private Law Remedies     66%</w:t>
            </w:r>
          </w:p>
        </w:tc>
        <w:tc>
          <w:tcPr>
            <w:tcW w:w="2835" w:type="dxa"/>
          </w:tcPr>
          <w:p w14:paraId="7BB9C3DB" w14:textId="77777777" w:rsidR="009B23CB" w:rsidRPr="00AF18DE" w:rsidRDefault="006A253D" w:rsidP="006A253D">
            <w:pPr>
              <w:spacing w:line="276" w:lineRule="auto"/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Corporate Governance 70%</w:t>
            </w:r>
          </w:p>
        </w:tc>
        <w:tc>
          <w:tcPr>
            <w:tcW w:w="2835" w:type="dxa"/>
          </w:tcPr>
          <w:p w14:paraId="209B9D99" w14:textId="77777777" w:rsidR="009B23CB" w:rsidRPr="00AF18DE" w:rsidRDefault="009E3B4A" w:rsidP="009E3B4A">
            <w:pPr>
              <w:spacing w:line="276" w:lineRule="auto"/>
              <w:ind w:hanging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Company Law</w:t>
            </w:r>
          </w:p>
        </w:tc>
      </w:tr>
      <w:tr w:rsidR="00DB731A" w:rsidRPr="00AF18DE" w14:paraId="532CA216" w14:textId="77777777" w:rsidTr="00DB7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52B2303" w14:textId="77777777" w:rsidR="009B23CB" w:rsidRPr="00AF18DE" w:rsidRDefault="00AF18DE" w:rsidP="006A253D">
            <w:pPr>
              <w:spacing w:line="276" w:lineRule="auto"/>
              <w:ind w:left="-116"/>
              <w:rPr>
                <w:b w:val="0"/>
              </w:rPr>
            </w:pPr>
            <w:r>
              <w:rPr>
                <w:b w:val="0"/>
              </w:rPr>
              <w:t xml:space="preserve">Contract Law                   </w:t>
            </w:r>
            <w:r w:rsidR="009E3B4A">
              <w:rPr>
                <w:b w:val="0"/>
              </w:rPr>
              <w:t xml:space="preserve"> </w:t>
            </w:r>
            <w:r w:rsidR="006A253D">
              <w:rPr>
                <w:b w:val="0"/>
              </w:rPr>
              <w:t xml:space="preserve"> </w:t>
            </w:r>
            <w:r>
              <w:rPr>
                <w:b w:val="0"/>
              </w:rPr>
              <w:t>72%</w:t>
            </w:r>
          </w:p>
        </w:tc>
        <w:tc>
          <w:tcPr>
            <w:tcW w:w="2977" w:type="dxa"/>
          </w:tcPr>
          <w:p w14:paraId="42EB04FA" w14:textId="77777777" w:rsidR="009B23CB" w:rsidRPr="00AF18DE" w:rsidRDefault="006A253D" w:rsidP="006A253D">
            <w:pPr>
              <w:spacing w:line="276" w:lineRule="auto"/>
              <w:ind w:left="-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EU Law                               62%</w:t>
            </w:r>
          </w:p>
        </w:tc>
        <w:tc>
          <w:tcPr>
            <w:tcW w:w="2835" w:type="dxa"/>
          </w:tcPr>
          <w:p w14:paraId="4D2AD152" w14:textId="77777777" w:rsidR="009B23CB" w:rsidRPr="00AF18DE" w:rsidRDefault="006A253D" w:rsidP="006A253D">
            <w:pPr>
              <w:spacing w:line="276" w:lineRule="auto"/>
              <w:ind w:lef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Advanced EU                  70%  </w:t>
            </w:r>
          </w:p>
        </w:tc>
        <w:tc>
          <w:tcPr>
            <w:tcW w:w="2835" w:type="dxa"/>
          </w:tcPr>
          <w:p w14:paraId="7EAD2335" w14:textId="77777777" w:rsidR="009B23CB" w:rsidRPr="00AF18DE" w:rsidRDefault="009E3B4A" w:rsidP="009E3B4A">
            <w:pPr>
              <w:spacing w:line="276" w:lineRule="auto"/>
              <w:ind w:hanging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Medical Law</w:t>
            </w:r>
          </w:p>
        </w:tc>
      </w:tr>
      <w:tr w:rsidR="00DB731A" w:rsidRPr="00AF18DE" w14:paraId="3DCD00BD" w14:textId="77777777" w:rsidTr="00DB73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72530D51" w14:textId="77777777" w:rsidR="009B23CB" w:rsidRPr="00AF18DE" w:rsidRDefault="006A253D" w:rsidP="006A253D">
            <w:pPr>
              <w:spacing w:line="276" w:lineRule="auto"/>
              <w:ind w:left="-116"/>
              <w:rPr>
                <w:b w:val="0"/>
              </w:rPr>
            </w:pPr>
            <w:r>
              <w:rPr>
                <w:b w:val="0"/>
              </w:rPr>
              <w:t>L</w:t>
            </w:r>
            <w:r w:rsidR="00AF18DE">
              <w:rPr>
                <w:b w:val="0"/>
              </w:rPr>
              <w:t>egislation &amp; Regulation</w:t>
            </w:r>
            <w:r>
              <w:rPr>
                <w:b w:val="0"/>
              </w:rPr>
              <w:t xml:space="preserve"> 66%</w:t>
            </w:r>
          </w:p>
        </w:tc>
        <w:tc>
          <w:tcPr>
            <w:tcW w:w="2977" w:type="dxa"/>
          </w:tcPr>
          <w:p w14:paraId="7732C8C5" w14:textId="77777777" w:rsidR="009B23CB" w:rsidRPr="00AF18DE" w:rsidRDefault="006A253D" w:rsidP="006A253D">
            <w:pPr>
              <w:spacing w:line="276" w:lineRule="auto"/>
              <w:ind w:left="-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Equity                                 70%</w:t>
            </w:r>
          </w:p>
        </w:tc>
        <w:tc>
          <w:tcPr>
            <w:tcW w:w="2835" w:type="dxa"/>
          </w:tcPr>
          <w:p w14:paraId="724D2094" w14:textId="77777777" w:rsidR="009B23CB" w:rsidRPr="00AF18DE" w:rsidRDefault="006A253D" w:rsidP="006A253D">
            <w:pPr>
              <w:spacing w:line="276" w:lineRule="auto"/>
              <w:ind w:lef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Intellectual Property     70%</w:t>
            </w:r>
          </w:p>
        </w:tc>
        <w:tc>
          <w:tcPr>
            <w:tcW w:w="2835" w:type="dxa"/>
          </w:tcPr>
          <w:p w14:paraId="13E7C714" w14:textId="77777777" w:rsidR="009B23CB" w:rsidRPr="00AF18DE" w:rsidRDefault="009E3B4A" w:rsidP="009E3B4A">
            <w:pPr>
              <w:spacing w:line="276" w:lineRule="auto"/>
              <w:ind w:hanging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Employment Law</w:t>
            </w:r>
          </w:p>
        </w:tc>
      </w:tr>
      <w:tr w:rsidR="00DB731A" w:rsidRPr="00AF18DE" w14:paraId="11E223ED" w14:textId="77777777" w:rsidTr="00DB7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7CA22E85" w14:textId="77777777" w:rsidR="009B23CB" w:rsidRPr="00AF18DE" w:rsidRDefault="009B23CB" w:rsidP="009B23CB">
            <w:pPr>
              <w:spacing w:line="276" w:lineRule="auto"/>
              <w:rPr>
                <w:b w:val="0"/>
              </w:rPr>
            </w:pPr>
          </w:p>
        </w:tc>
        <w:tc>
          <w:tcPr>
            <w:tcW w:w="2977" w:type="dxa"/>
          </w:tcPr>
          <w:p w14:paraId="74DF98AD" w14:textId="77777777" w:rsidR="009B23CB" w:rsidRPr="00AF18DE" w:rsidRDefault="009B23CB" w:rsidP="009B23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40F1287F" w14:textId="77777777" w:rsidR="009B23CB" w:rsidRPr="00AF18DE" w:rsidRDefault="006A253D" w:rsidP="006A253D">
            <w:pPr>
              <w:spacing w:line="276" w:lineRule="auto"/>
              <w:ind w:lef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Jurisprudence                 65%</w:t>
            </w:r>
          </w:p>
        </w:tc>
        <w:tc>
          <w:tcPr>
            <w:tcW w:w="2835" w:type="dxa"/>
          </w:tcPr>
          <w:p w14:paraId="7EAB6F84" w14:textId="77777777" w:rsidR="009B23CB" w:rsidRPr="00AF18DE" w:rsidRDefault="009B23CB" w:rsidP="009E3B4A">
            <w:pPr>
              <w:spacing w:line="276" w:lineRule="auto"/>
              <w:ind w:hanging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B88F013" w14:textId="77777777" w:rsidR="009B23CB" w:rsidRDefault="009E3B4A" w:rsidP="009E3B4A">
      <w:pPr>
        <w:spacing w:line="276" w:lineRule="auto"/>
        <w:ind w:left="-1276"/>
        <w:rPr>
          <w:sz w:val="20"/>
          <w:szCs w:val="20"/>
        </w:rPr>
      </w:pPr>
      <w:r w:rsidRPr="009E3B4A">
        <w:rPr>
          <w:sz w:val="20"/>
          <w:szCs w:val="20"/>
        </w:rPr>
        <w:t>4</w:t>
      </w:r>
      <w:r w:rsidRPr="009E3B4A">
        <w:rPr>
          <w:sz w:val="20"/>
          <w:szCs w:val="20"/>
          <w:vertAlign w:val="superscript"/>
        </w:rPr>
        <w:t>th</w:t>
      </w:r>
      <w:r w:rsidRPr="009E3B4A">
        <w:rPr>
          <w:sz w:val="20"/>
          <w:szCs w:val="20"/>
        </w:rPr>
        <w:t xml:space="preserve"> Year results expected August 2018</w:t>
      </w:r>
    </w:p>
    <w:p w14:paraId="3E3F1560" w14:textId="77777777" w:rsidR="00150941" w:rsidRDefault="00150941" w:rsidP="009E3B4A">
      <w:pPr>
        <w:spacing w:line="276" w:lineRule="auto"/>
        <w:ind w:left="-1276"/>
        <w:rPr>
          <w:sz w:val="20"/>
          <w:szCs w:val="20"/>
        </w:rPr>
      </w:pPr>
    </w:p>
    <w:p w14:paraId="3F6ECC7D" w14:textId="77777777" w:rsidR="009E3B4A" w:rsidRDefault="009E3B4A" w:rsidP="009E3B4A">
      <w:pPr>
        <w:spacing w:line="276" w:lineRule="auto"/>
        <w:ind w:left="-1276"/>
        <w:rPr>
          <w:sz w:val="20"/>
          <w:szCs w:val="20"/>
        </w:rPr>
      </w:pPr>
    </w:p>
    <w:p w14:paraId="18A7AB1C" w14:textId="77777777" w:rsidR="009E3B4A" w:rsidRDefault="009E3B4A" w:rsidP="009E3B4A">
      <w:pPr>
        <w:spacing w:line="276" w:lineRule="auto"/>
        <w:ind w:left="-1276"/>
        <w:rPr>
          <w:b/>
        </w:rPr>
      </w:pPr>
      <w:r>
        <w:rPr>
          <w:b/>
        </w:rPr>
        <w:t>Second Level: Holy Family Secondary School, Newbridge</w:t>
      </w:r>
    </w:p>
    <w:p w14:paraId="735C0086" w14:textId="77777777" w:rsidR="009E3B4A" w:rsidRDefault="009E3B4A" w:rsidP="009E3B4A">
      <w:pPr>
        <w:spacing w:line="360" w:lineRule="auto"/>
        <w:ind w:left="-1276" w:right="-1045"/>
        <w:rPr>
          <w:i/>
        </w:rPr>
      </w:pPr>
      <w:r>
        <w:t>Leaving Certificate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September 2008 – June 2014</w:t>
      </w:r>
    </w:p>
    <w:p w14:paraId="5D3C014C" w14:textId="065FD196" w:rsidR="009E3B4A" w:rsidRDefault="009E3B4A" w:rsidP="00F3496F">
      <w:pPr>
        <w:spacing w:line="276" w:lineRule="auto"/>
        <w:ind w:left="-1276" w:right="-1045"/>
      </w:pPr>
      <w:r>
        <w:t>Leaving Certificate Points: 535</w:t>
      </w:r>
    </w:p>
    <w:p w14:paraId="620AA78F" w14:textId="77777777" w:rsidR="009E3B4A" w:rsidRDefault="009E3B4A" w:rsidP="009E3B4A">
      <w:pPr>
        <w:spacing w:line="276" w:lineRule="auto"/>
        <w:ind w:left="-1276" w:right="-1045"/>
        <w:jc w:val="center"/>
      </w:pPr>
    </w:p>
    <w:p w14:paraId="4DCB08D1" w14:textId="4E3ABE46" w:rsidR="009E3B4A" w:rsidRDefault="009E3B4A" w:rsidP="009E3B4A">
      <w:pPr>
        <w:spacing w:line="276" w:lineRule="auto"/>
        <w:ind w:left="1440" w:right="-1045" w:firstLine="720"/>
      </w:pPr>
      <w:r>
        <w:rPr>
          <w:b/>
          <w:sz w:val="26"/>
          <w:szCs w:val="26"/>
        </w:rPr>
        <w:t xml:space="preserve">      </w:t>
      </w:r>
      <w:r w:rsidR="002155EC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  <w:u w:val="single"/>
        </w:rPr>
        <w:t xml:space="preserve">Extra-Curricular Activities </w:t>
      </w:r>
    </w:p>
    <w:p w14:paraId="011E1B09" w14:textId="77777777" w:rsidR="009E3B4A" w:rsidRPr="009E3B4A" w:rsidRDefault="009E3B4A" w:rsidP="009E3B4A">
      <w:pPr>
        <w:spacing w:line="276" w:lineRule="auto"/>
        <w:ind w:left="1440" w:right="-1045" w:firstLine="720"/>
      </w:pPr>
    </w:p>
    <w:p w14:paraId="7AFFEB54" w14:textId="502FD891" w:rsidR="009E3B4A" w:rsidRDefault="009E3B4A" w:rsidP="009E3B4A">
      <w:pPr>
        <w:pStyle w:val="ListParagraph"/>
        <w:numPr>
          <w:ilvl w:val="0"/>
          <w:numId w:val="2"/>
        </w:numPr>
        <w:spacing w:line="276" w:lineRule="auto"/>
        <w:ind w:right="-1045"/>
      </w:pPr>
      <w:r>
        <w:t>I am currently a member of the editorial board of The Eagle: Trinity Law Gazette</w:t>
      </w:r>
      <w:r w:rsidR="003B09FD">
        <w:t>.</w:t>
      </w:r>
    </w:p>
    <w:p w14:paraId="46F3E529" w14:textId="0193EA84" w:rsidR="009E3B4A" w:rsidRDefault="00165921" w:rsidP="009E3B4A">
      <w:pPr>
        <w:pStyle w:val="ListParagraph"/>
        <w:numPr>
          <w:ilvl w:val="0"/>
          <w:numId w:val="2"/>
        </w:numPr>
        <w:spacing w:line="276" w:lineRule="auto"/>
        <w:ind w:right="-1045"/>
      </w:pPr>
      <w:r>
        <w:t>In 2017 I volunteered</w:t>
      </w:r>
      <w:r w:rsidR="00DB731A">
        <w:t xml:space="preserve"> the pilot programme of Street Law, with Trinity Access Programme. This involved teaching transition year students </w:t>
      </w:r>
      <w:r>
        <w:t xml:space="preserve">for </w:t>
      </w:r>
      <w:r w:rsidR="00DB731A">
        <w:t xml:space="preserve">an hour each week on issues relating to law, using unconventional and engaging practices. </w:t>
      </w:r>
    </w:p>
    <w:p w14:paraId="61924A7C" w14:textId="63A6D7C0" w:rsidR="00DB731A" w:rsidRDefault="00DB731A" w:rsidP="009E3B4A">
      <w:pPr>
        <w:pStyle w:val="ListParagraph"/>
        <w:numPr>
          <w:ilvl w:val="0"/>
          <w:numId w:val="2"/>
        </w:numPr>
        <w:spacing w:line="276" w:lineRule="auto"/>
        <w:ind w:right="-1045"/>
      </w:pPr>
      <w:r>
        <w:t>In my senior freshman year I was part of the Student2Student summer committee</w:t>
      </w:r>
      <w:r w:rsidR="00165921">
        <w:t xml:space="preserve">. During this period I was responsible for </w:t>
      </w:r>
      <w:r w:rsidR="006D25C0">
        <w:t xml:space="preserve">sourcing sponsorship for the society. </w:t>
      </w:r>
      <w:r w:rsidR="000F7660">
        <w:t xml:space="preserve"> </w:t>
      </w:r>
    </w:p>
    <w:p w14:paraId="3DD8B01F" w14:textId="5EA5572E" w:rsidR="000F7660" w:rsidRDefault="000F7660" w:rsidP="000F7660">
      <w:pPr>
        <w:pStyle w:val="ListParagraph"/>
        <w:numPr>
          <w:ilvl w:val="0"/>
          <w:numId w:val="2"/>
        </w:numPr>
        <w:spacing w:line="276" w:lineRule="auto"/>
        <w:ind w:right="-1045"/>
      </w:pPr>
      <w:r>
        <w:lastRenderedPageBreak/>
        <w:t xml:space="preserve">I was also a mentor for Student2Student and I was assigned a group of first year students in Law, with the task of helping them integrate into university. </w:t>
      </w:r>
    </w:p>
    <w:p w14:paraId="79A8DFF9" w14:textId="7273DD2A" w:rsidR="000F7660" w:rsidRDefault="000F7660" w:rsidP="000F7660">
      <w:pPr>
        <w:pStyle w:val="ListParagraph"/>
        <w:numPr>
          <w:ilvl w:val="0"/>
          <w:numId w:val="2"/>
        </w:numPr>
        <w:spacing w:line="276" w:lineRule="auto"/>
        <w:ind w:right="-1045"/>
      </w:pPr>
      <w:r>
        <w:t>During my transition year in Secondary School I was a member of the mock trial team. After winning the Public Access to Law</w:t>
      </w:r>
      <w:r w:rsidR="002941B1">
        <w:t xml:space="preserve"> competition in Dublin, we went on </w:t>
      </w:r>
      <w:r>
        <w:t xml:space="preserve">to </w:t>
      </w:r>
      <w:r w:rsidR="002941B1">
        <w:t xml:space="preserve">compete </w:t>
      </w:r>
      <w:r>
        <w:t>represent</w:t>
      </w:r>
      <w:r w:rsidR="002941B1">
        <w:t>ing</w:t>
      </w:r>
      <w:r>
        <w:t xml:space="preserve"> Ireland in the Empire Mock Trial Competition in New York. </w:t>
      </w:r>
    </w:p>
    <w:p w14:paraId="49B6C56B" w14:textId="6C220F25" w:rsidR="000F7660" w:rsidRDefault="000F7660" w:rsidP="000F7660">
      <w:pPr>
        <w:pStyle w:val="ListParagraph"/>
        <w:numPr>
          <w:ilvl w:val="0"/>
          <w:numId w:val="2"/>
        </w:numPr>
        <w:spacing w:line="276" w:lineRule="auto"/>
        <w:ind w:right="-1045"/>
      </w:pPr>
      <w:r>
        <w:t xml:space="preserve">My interest in mock trial has persisted throughout my time in university, having taken part in several mock trial and moot court competitions run by different societies. </w:t>
      </w:r>
    </w:p>
    <w:p w14:paraId="0BD59620" w14:textId="1FE7957B" w:rsidR="000F7660" w:rsidRDefault="000F7660" w:rsidP="000F7660">
      <w:pPr>
        <w:pStyle w:val="ListParagraph"/>
        <w:numPr>
          <w:ilvl w:val="0"/>
          <w:numId w:val="2"/>
        </w:numPr>
        <w:spacing w:line="276" w:lineRule="auto"/>
        <w:ind w:right="-1045"/>
      </w:pPr>
      <w:r>
        <w:t xml:space="preserve">I have also volunteered for Jumping Jellybeans, a sports group for young people with intellectual and physical disabilities. Additionally, I have involved myself in fundraising and recruitment efforts for the organisation which included running a mini marathon and speaking in schools to encourage membership. </w:t>
      </w:r>
    </w:p>
    <w:p w14:paraId="42B61AF8" w14:textId="5F3586F1" w:rsidR="00962A41" w:rsidRDefault="00962A41" w:rsidP="000F7660">
      <w:pPr>
        <w:pStyle w:val="ListParagraph"/>
        <w:numPr>
          <w:ilvl w:val="0"/>
          <w:numId w:val="2"/>
        </w:numPr>
        <w:spacing w:line="276" w:lineRule="auto"/>
        <w:ind w:right="-1045"/>
      </w:pPr>
      <w:r>
        <w:t xml:space="preserve">I thoroughly enjoy travelling and have spent the last two summers working and living abroad. </w:t>
      </w:r>
    </w:p>
    <w:p w14:paraId="706B60F2" w14:textId="77777777" w:rsidR="000F7660" w:rsidRDefault="000F7660" w:rsidP="000F7660">
      <w:pPr>
        <w:spacing w:line="276" w:lineRule="auto"/>
        <w:ind w:left="-1134" w:right="-1045"/>
      </w:pPr>
    </w:p>
    <w:p w14:paraId="627327F0" w14:textId="2D8A7C6D" w:rsidR="000F7660" w:rsidRDefault="000F7660" w:rsidP="000F7660">
      <w:pPr>
        <w:spacing w:line="276" w:lineRule="auto"/>
        <w:ind w:left="-1134" w:right="-1045"/>
        <w:jc w:val="center"/>
      </w:pPr>
      <w:r>
        <w:rPr>
          <w:b/>
          <w:sz w:val="26"/>
          <w:szCs w:val="26"/>
          <w:u w:val="single"/>
        </w:rPr>
        <w:t>Awards and Achievements</w:t>
      </w:r>
      <w:r w:rsidR="00F3496F">
        <w:rPr>
          <w:b/>
          <w:sz w:val="26"/>
          <w:szCs w:val="26"/>
          <w:u w:val="single"/>
        </w:rPr>
        <w:t xml:space="preserve"> </w:t>
      </w:r>
    </w:p>
    <w:p w14:paraId="34D43418" w14:textId="77777777" w:rsidR="00F3496F" w:rsidRPr="00F3496F" w:rsidRDefault="00F3496F" w:rsidP="000F7660">
      <w:pPr>
        <w:spacing w:line="276" w:lineRule="auto"/>
        <w:ind w:left="-1134" w:right="-1045"/>
        <w:jc w:val="center"/>
      </w:pPr>
    </w:p>
    <w:p w14:paraId="76CFFE1F" w14:textId="51F45E87" w:rsidR="000F7660" w:rsidRDefault="00F3496F" w:rsidP="00F3496F">
      <w:pPr>
        <w:pStyle w:val="ListParagraph"/>
        <w:numPr>
          <w:ilvl w:val="0"/>
          <w:numId w:val="3"/>
        </w:numPr>
        <w:spacing w:line="276" w:lineRule="auto"/>
        <w:ind w:right="-1045"/>
      </w:pPr>
      <w:r>
        <w:t xml:space="preserve">In 2014 I received a scholarship from Intel to assist with furthering my studies. </w:t>
      </w:r>
    </w:p>
    <w:p w14:paraId="4BDF5608" w14:textId="19B06B22" w:rsidR="00F3496F" w:rsidRDefault="00F3496F" w:rsidP="00F3496F">
      <w:pPr>
        <w:pStyle w:val="ListParagraph"/>
        <w:numPr>
          <w:ilvl w:val="0"/>
          <w:numId w:val="3"/>
        </w:numPr>
        <w:spacing w:line="276" w:lineRule="auto"/>
        <w:ind w:right="-1045"/>
      </w:pPr>
      <w:r>
        <w:t>Upon my graduation from secondary school I was given the German language award to excellence in the subject.</w:t>
      </w:r>
    </w:p>
    <w:p w14:paraId="0EA86C5B" w14:textId="5F9FAFCB" w:rsidR="00F3496F" w:rsidRDefault="00F3496F" w:rsidP="00F3496F">
      <w:pPr>
        <w:pStyle w:val="ListParagraph"/>
        <w:numPr>
          <w:ilvl w:val="0"/>
          <w:numId w:val="3"/>
        </w:numPr>
        <w:spacing w:line="276" w:lineRule="auto"/>
        <w:ind w:right="-1045"/>
      </w:pPr>
      <w:r>
        <w:t>In 2012 I was awarded a Bronze Gaisce Medal, an award which is given by the President</w:t>
      </w:r>
      <w:r w:rsidR="00356556">
        <w:t xml:space="preserve"> for personal development</w:t>
      </w:r>
      <w:r>
        <w:t xml:space="preserve">. </w:t>
      </w:r>
    </w:p>
    <w:p w14:paraId="63C15F19" w14:textId="77777777" w:rsidR="00F3496F" w:rsidRDefault="00F3496F" w:rsidP="00F3496F">
      <w:pPr>
        <w:spacing w:line="276" w:lineRule="auto"/>
        <w:ind w:right="-1045"/>
      </w:pPr>
    </w:p>
    <w:p w14:paraId="6E51A530" w14:textId="70C3BE4A" w:rsidR="00F3496F" w:rsidRDefault="00F3496F" w:rsidP="00F3496F">
      <w:pPr>
        <w:pStyle w:val="ListParagraph"/>
        <w:spacing w:line="276" w:lineRule="auto"/>
        <w:ind w:left="-414" w:right="-1045" w:hanging="579"/>
        <w:jc w:val="center"/>
      </w:pPr>
      <w:r>
        <w:rPr>
          <w:b/>
          <w:sz w:val="26"/>
          <w:szCs w:val="26"/>
          <w:u w:val="single"/>
        </w:rPr>
        <w:t>Experience</w:t>
      </w:r>
    </w:p>
    <w:p w14:paraId="0D6A74DA" w14:textId="77777777" w:rsidR="003A51E2" w:rsidRPr="003A51E2" w:rsidRDefault="003A51E2" w:rsidP="00F3496F">
      <w:pPr>
        <w:pStyle w:val="ListParagraph"/>
        <w:spacing w:line="276" w:lineRule="auto"/>
        <w:ind w:left="-414" w:right="-1045" w:hanging="579"/>
        <w:jc w:val="center"/>
      </w:pPr>
    </w:p>
    <w:p w14:paraId="206802A3" w14:textId="579F1403" w:rsidR="00F3496F" w:rsidRDefault="00F3496F" w:rsidP="006D25C0">
      <w:pPr>
        <w:pStyle w:val="ListParagraph"/>
        <w:spacing w:line="360" w:lineRule="auto"/>
        <w:ind w:left="-414" w:right="-1045" w:hanging="579"/>
        <w:rPr>
          <w:i/>
        </w:rPr>
      </w:pPr>
      <w:r>
        <w:rPr>
          <w:b/>
        </w:rPr>
        <w:t>Coughlan</w:t>
      </w:r>
      <w:r w:rsidR="00962A41">
        <w:rPr>
          <w:b/>
        </w:rPr>
        <w:t>,</w:t>
      </w:r>
      <w:r>
        <w:rPr>
          <w:b/>
        </w:rPr>
        <w:t xml:space="preserve"> White &amp; Partners – Intern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62A41">
        <w:rPr>
          <w:b/>
        </w:rPr>
        <w:tab/>
      </w:r>
      <w:r>
        <w:rPr>
          <w:b/>
        </w:rPr>
        <w:tab/>
      </w:r>
      <w:r>
        <w:rPr>
          <w:i/>
        </w:rPr>
        <w:t>September 2017</w:t>
      </w:r>
    </w:p>
    <w:p w14:paraId="0EEC3152" w14:textId="1F17BA13" w:rsidR="002155EC" w:rsidRDefault="002155EC" w:rsidP="002155EC">
      <w:pPr>
        <w:pStyle w:val="ListParagraph"/>
        <w:spacing w:line="276" w:lineRule="auto"/>
        <w:ind w:left="-993" w:right="-1045"/>
      </w:pPr>
      <w:r>
        <w:t>While interning with Coughlan</w:t>
      </w:r>
      <w:r w:rsidR="00962A41">
        <w:t>,</w:t>
      </w:r>
      <w:r>
        <w:t xml:space="preserve"> White &amp; Partners I gained invaluable experience working in an office environment and </w:t>
      </w:r>
      <w:r w:rsidR="0030164D">
        <w:t xml:space="preserve">understanding day-to-day operations in a law firm. </w:t>
      </w:r>
      <w:r w:rsidR="00927598">
        <w:t>In this role I performed both administrative and case work, which included attending meetings with clients as well as drafting agreements and other documents.</w:t>
      </w:r>
    </w:p>
    <w:p w14:paraId="332268A2" w14:textId="77777777" w:rsidR="002155EC" w:rsidRPr="00927598" w:rsidRDefault="002155EC" w:rsidP="00927598">
      <w:pPr>
        <w:spacing w:line="276" w:lineRule="auto"/>
        <w:ind w:right="-1045"/>
        <w:rPr>
          <w:b/>
        </w:rPr>
      </w:pPr>
    </w:p>
    <w:p w14:paraId="2857EAC0" w14:textId="630C2450" w:rsidR="00F3496F" w:rsidRDefault="00F3496F" w:rsidP="00F3496F">
      <w:pPr>
        <w:pStyle w:val="ListParagraph"/>
        <w:spacing w:line="360" w:lineRule="auto"/>
        <w:ind w:left="-414" w:right="-1045" w:hanging="579"/>
        <w:rPr>
          <w:i/>
        </w:rPr>
      </w:pPr>
      <w:r>
        <w:rPr>
          <w:b/>
        </w:rPr>
        <w:t xml:space="preserve">Costa Coffee – Barista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i/>
        </w:rPr>
        <w:t>April 2015 – May 2016/October 2017 – Present</w:t>
      </w:r>
    </w:p>
    <w:p w14:paraId="1C50BA62" w14:textId="7C092D9D" w:rsidR="00F3496F" w:rsidRDefault="00F3496F" w:rsidP="002155EC">
      <w:pPr>
        <w:spacing w:line="276" w:lineRule="auto"/>
        <w:ind w:left="-993" w:right="-1045"/>
      </w:pPr>
      <w:r>
        <w:t xml:space="preserve">In my role as a barista I gained valuable experience dealing with the public and meeting high customer service expectations. In addition, I learned to consistently deliver a high quality product while abiding by company standards and procedures. </w:t>
      </w:r>
      <w:r w:rsidR="00962A41">
        <w:t xml:space="preserve">While working with Costa I demonstrated the ability to work well as part of a team. </w:t>
      </w:r>
    </w:p>
    <w:p w14:paraId="4F53C17B" w14:textId="77777777" w:rsidR="00F3496F" w:rsidRDefault="00F3496F" w:rsidP="00F3496F">
      <w:pPr>
        <w:pStyle w:val="ListParagraph"/>
        <w:spacing w:line="276" w:lineRule="auto"/>
        <w:ind w:left="-414" w:right="-1045" w:hanging="579"/>
        <w:rPr>
          <w:b/>
        </w:rPr>
      </w:pPr>
    </w:p>
    <w:p w14:paraId="2E17AEB3" w14:textId="4D82B043" w:rsidR="00962A41" w:rsidRDefault="00962A41" w:rsidP="00962A41">
      <w:pPr>
        <w:pStyle w:val="ListParagraph"/>
        <w:spacing w:line="276" w:lineRule="auto"/>
        <w:ind w:left="-414" w:right="-1045" w:hanging="579"/>
        <w:jc w:val="center"/>
      </w:pPr>
      <w:r>
        <w:rPr>
          <w:b/>
          <w:sz w:val="26"/>
          <w:szCs w:val="26"/>
          <w:u w:val="single"/>
        </w:rPr>
        <w:t>Referees</w:t>
      </w:r>
    </w:p>
    <w:p w14:paraId="29B0D262" w14:textId="77777777" w:rsidR="00962A41" w:rsidRPr="00962A41" w:rsidRDefault="00962A41" w:rsidP="00962A41">
      <w:pPr>
        <w:pStyle w:val="ListParagraph"/>
        <w:spacing w:line="276" w:lineRule="auto"/>
        <w:ind w:left="-414" w:right="-1045" w:hanging="579"/>
        <w:jc w:val="center"/>
      </w:pPr>
    </w:p>
    <w:p w14:paraId="4B035F4C" w14:textId="7C433335" w:rsidR="00962A41" w:rsidRDefault="00962A41" w:rsidP="00962A41">
      <w:pPr>
        <w:pStyle w:val="ListParagraph"/>
        <w:spacing w:line="276" w:lineRule="auto"/>
        <w:ind w:left="-414" w:right="-1045" w:hanging="579"/>
      </w:pPr>
      <w:r>
        <w:t>Blanaid Clarke, Trinity College Dublin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Tel: </w:t>
      </w:r>
      <w:r>
        <w:t>+353 1896 1632</w:t>
      </w:r>
    </w:p>
    <w:p w14:paraId="796A40C1" w14:textId="20C3A137" w:rsidR="00962A41" w:rsidRDefault="00962A41" w:rsidP="00962A41">
      <w:pPr>
        <w:pStyle w:val="ListParagraph"/>
        <w:spacing w:line="276" w:lineRule="auto"/>
        <w:ind w:left="-414" w:right="-1045" w:hanging="57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Email: </w:t>
      </w:r>
      <w:hyperlink r:id="rId7" w:history="1">
        <w:r w:rsidRPr="00886004">
          <w:rPr>
            <w:rStyle w:val="Hyperlink"/>
          </w:rPr>
          <w:t>Blanaid.clark@tcd.ie</w:t>
        </w:r>
      </w:hyperlink>
    </w:p>
    <w:p w14:paraId="2E957D99" w14:textId="77777777" w:rsidR="00962A41" w:rsidRDefault="00962A41" w:rsidP="00962A41">
      <w:pPr>
        <w:pStyle w:val="ListParagraph"/>
        <w:spacing w:line="276" w:lineRule="auto"/>
        <w:ind w:left="-414" w:right="-1045" w:hanging="579"/>
      </w:pPr>
    </w:p>
    <w:p w14:paraId="0C0C7760" w14:textId="1BC1D8CB" w:rsidR="00962A41" w:rsidRDefault="00962A41" w:rsidP="00962A41">
      <w:pPr>
        <w:pStyle w:val="ListParagraph"/>
        <w:spacing w:line="276" w:lineRule="auto"/>
        <w:ind w:left="-414" w:right="-1045" w:hanging="579"/>
      </w:pPr>
      <w:r>
        <w:t xml:space="preserve">Grainne White, Coughlin, White &amp; Partners </w:t>
      </w:r>
      <w:r>
        <w:tab/>
      </w:r>
      <w:r>
        <w:tab/>
      </w:r>
      <w:r>
        <w:tab/>
      </w:r>
      <w:r>
        <w:rPr>
          <w:b/>
        </w:rPr>
        <w:t xml:space="preserve">Tel: </w:t>
      </w:r>
      <w:r>
        <w:t>+353 4543 3332</w:t>
      </w:r>
    </w:p>
    <w:p w14:paraId="2B36D7B7" w14:textId="444EC863" w:rsidR="00962A41" w:rsidRPr="00356556" w:rsidRDefault="00962A41" w:rsidP="00356556">
      <w:pPr>
        <w:pStyle w:val="ListParagraph"/>
        <w:spacing w:line="276" w:lineRule="auto"/>
        <w:ind w:left="-414" w:right="-1045" w:hanging="57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Email: </w:t>
      </w:r>
      <w:hyperlink r:id="rId8" w:history="1">
        <w:r w:rsidRPr="00886004">
          <w:rPr>
            <w:rStyle w:val="Hyperlink"/>
          </w:rPr>
          <w:t>gwhite@coughlansolicitors.ie</w:t>
        </w:r>
      </w:hyperlink>
    </w:p>
    <w:sectPr w:rsidR="00962A41" w:rsidRPr="00356556" w:rsidSect="00DB731A">
      <w:headerReference w:type="first" r:id="rId9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FF5BD" w14:textId="77777777" w:rsidR="0020601C" w:rsidRDefault="0020601C" w:rsidP="007B643D">
      <w:r>
        <w:separator/>
      </w:r>
    </w:p>
  </w:endnote>
  <w:endnote w:type="continuationSeparator" w:id="0">
    <w:p w14:paraId="383072FB" w14:textId="77777777" w:rsidR="0020601C" w:rsidRDefault="0020601C" w:rsidP="007B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A8E7F" w14:textId="77777777" w:rsidR="0020601C" w:rsidRDefault="0020601C" w:rsidP="007B643D">
      <w:r>
        <w:separator/>
      </w:r>
    </w:p>
  </w:footnote>
  <w:footnote w:type="continuationSeparator" w:id="0">
    <w:p w14:paraId="1BD4F198" w14:textId="77777777" w:rsidR="0020601C" w:rsidRDefault="0020601C" w:rsidP="007B643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E61FE" w14:textId="77777777" w:rsidR="00DB731A" w:rsidRDefault="00DB731A" w:rsidP="00DB731A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Elizabeth Devlin</w:t>
    </w:r>
  </w:p>
  <w:p w14:paraId="428223AA" w14:textId="77777777" w:rsidR="00DB731A" w:rsidRDefault="00DB731A" w:rsidP="00DB731A">
    <w:pPr>
      <w:pStyle w:val="Header"/>
      <w:jc w:val="center"/>
    </w:pPr>
    <w:r>
      <w:t>8 Ballyderrig, Rathangan, Co. Kildare</w:t>
    </w:r>
  </w:p>
  <w:p w14:paraId="159F1B29" w14:textId="77777777" w:rsidR="00DB731A" w:rsidRDefault="00DB731A" w:rsidP="00DB731A">
    <w:pPr>
      <w:pStyle w:val="Header"/>
      <w:jc w:val="center"/>
    </w:pPr>
    <w:r>
      <w:rPr>
        <w:b/>
      </w:rPr>
      <w:t xml:space="preserve">Phone: </w:t>
    </w:r>
    <w:r>
      <w:t xml:space="preserve">(085) 138 8920 </w:t>
    </w:r>
    <w:r>
      <w:rPr>
        <w:b/>
      </w:rPr>
      <w:t>E-mail:</w:t>
    </w:r>
    <w:r>
      <w:t xml:space="preserve"> </w:t>
    </w:r>
    <w:hyperlink r:id="rId1" w:history="1">
      <w:r w:rsidRPr="00886004">
        <w:rPr>
          <w:rStyle w:val="Hyperlink"/>
        </w:rPr>
        <w:t>eldevlin@tcd.ie</w:t>
      </w:r>
    </w:hyperlink>
  </w:p>
  <w:p w14:paraId="1EC88DE0" w14:textId="13E1A4AD" w:rsidR="00DB731A" w:rsidRPr="009B23CB" w:rsidRDefault="00DB731A" w:rsidP="00DB731A">
    <w:pPr>
      <w:pStyle w:val="Header"/>
      <w:jc w:val="center"/>
    </w:pPr>
    <w:r>
      <w:rPr>
        <w:b/>
      </w:rPr>
      <w:t xml:space="preserve">DOB: </w:t>
    </w:r>
    <w:r>
      <w:t>04</w:t>
    </w:r>
    <w:r w:rsidRPr="009B23CB">
      <w:rPr>
        <w:vertAlign w:val="superscript"/>
      </w:rPr>
      <w:t>th</w:t>
    </w:r>
    <w:r>
      <w:t xml:space="preserve"> January 1996</w:t>
    </w:r>
  </w:p>
  <w:p w14:paraId="586CD174" w14:textId="77777777" w:rsidR="00DB731A" w:rsidRDefault="00DB731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27074"/>
    <w:multiLevelType w:val="hybridMultilevel"/>
    <w:tmpl w:val="9F4C9038"/>
    <w:lvl w:ilvl="0" w:tplc="080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">
    <w:nsid w:val="3CF377EF"/>
    <w:multiLevelType w:val="hybridMultilevel"/>
    <w:tmpl w:val="C76C0F64"/>
    <w:lvl w:ilvl="0" w:tplc="080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">
    <w:nsid w:val="704D0B14"/>
    <w:multiLevelType w:val="hybridMultilevel"/>
    <w:tmpl w:val="77FA1650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3D"/>
    <w:rsid w:val="000452C9"/>
    <w:rsid w:val="00076C91"/>
    <w:rsid w:val="00096657"/>
    <w:rsid w:val="000B2ED9"/>
    <w:rsid w:val="000F7660"/>
    <w:rsid w:val="001429C0"/>
    <w:rsid w:val="00150941"/>
    <w:rsid w:val="001510F4"/>
    <w:rsid w:val="00165921"/>
    <w:rsid w:val="0020601C"/>
    <w:rsid w:val="002155EC"/>
    <w:rsid w:val="00253FEB"/>
    <w:rsid w:val="002941B1"/>
    <w:rsid w:val="0030164D"/>
    <w:rsid w:val="00305462"/>
    <w:rsid w:val="00356556"/>
    <w:rsid w:val="003A51E2"/>
    <w:rsid w:val="003B09FD"/>
    <w:rsid w:val="00417C67"/>
    <w:rsid w:val="004467F9"/>
    <w:rsid w:val="005C4B38"/>
    <w:rsid w:val="006A253D"/>
    <w:rsid w:val="006D25C0"/>
    <w:rsid w:val="007A1DD4"/>
    <w:rsid w:val="007B643D"/>
    <w:rsid w:val="0080232D"/>
    <w:rsid w:val="008D5F60"/>
    <w:rsid w:val="00927598"/>
    <w:rsid w:val="00962A41"/>
    <w:rsid w:val="009B23CB"/>
    <w:rsid w:val="009E3B4A"/>
    <w:rsid w:val="00AF18DE"/>
    <w:rsid w:val="00C407D2"/>
    <w:rsid w:val="00CB1228"/>
    <w:rsid w:val="00DB731A"/>
    <w:rsid w:val="00EE146D"/>
    <w:rsid w:val="00F1304F"/>
    <w:rsid w:val="00F3496F"/>
    <w:rsid w:val="00F45446"/>
    <w:rsid w:val="00FF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C69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23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E146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146D"/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7B64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43D"/>
  </w:style>
  <w:style w:type="paragraph" w:styleId="Footer">
    <w:name w:val="footer"/>
    <w:basedOn w:val="Normal"/>
    <w:link w:val="FooterChar"/>
    <w:uiPriority w:val="99"/>
    <w:unhideWhenUsed/>
    <w:rsid w:val="007B64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43D"/>
  </w:style>
  <w:style w:type="character" w:styleId="Hyperlink">
    <w:name w:val="Hyperlink"/>
    <w:basedOn w:val="DefaultParagraphFont"/>
    <w:uiPriority w:val="99"/>
    <w:unhideWhenUsed/>
    <w:rsid w:val="007B64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B2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B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AF18D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AF18DE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AF18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AF18DE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AF18DE"/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F18DE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">
    <w:name w:val="Grid Table 3"/>
    <w:basedOn w:val="TableNormal"/>
    <w:uiPriority w:val="48"/>
    <w:rsid w:val="00AF18DE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4">
    <w:name w:val="Grid Table 4"/>
    <w:basedOn w:val="TableNormal"/>
    <w:uiPriority w:val="49"/>
    <w:rsid w:val="00AF18DE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AF18DE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9E3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Blanaid.clark@tcd.ie" TargetMode="External"/><Relationship Id="rId8" Type="http://schemas.openxmlformats.org/officeDocument/2006/relationships/hyperlink" Target="mailto:gwhite@coughlansolicitors.i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devlin@t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638</Words>
  <Characters>3639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Devlin</dc:creator>
  <cp:keywords/>
  <dc:description/>
  <cp:lastModifiedBy>Beth Devlin</cp:lastModifiedBy>
  <cp:revision>11</cp:revision>
  <cp:lastPrinted>2017-10-15T13:49:00Z</cp:lastPrinted>
  <dcterms:created xsi:type="dcterms:W3CDTF">2017-10-15T13:46:00Z</dcterms:created>
  <dcterms:modified xsi:type="dcterms:W3CDTF">2017-10-20T09:17:00Z</dcterms:modified>
</cp:coreProperties>
</file>