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52D53" w14:textId="77777777" w:rsidR="00B6254A" w:rsidRPr="00982AFE"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bCs/>
          <w:color w:val="auto"/>
          <w:sz w:val="22"/>
          <w:szCs w:val="22"/>
        </w:rPr>
      </w:pPr>
      <w:r w:rsidRPr="00982AFE">
        <w:rPr>
          <w:rFonts w:ascii="Arial" w:hAnsi="Arial" w:cs="Arial"/>
          <w:b/>
          <w:bCs/>
          <w:color w:val="auto"/>
          <w:sz w:val="22"/>
          <w:szCs w:val="22"/>
        </w:rPr>
        <w:t>Gráinne Denihan</w:t>
      </w:r>
    </w:p>
    <w:p w14:paraId="7E086AF1" w14:textId="77777777" w:rsidR="00B6254A" w:rsidRPr="00982AFE"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bCs/>
          <w:color w:val="auto"/>
          <w:sz w:val="18"/>
          <w:szCs w:val="18"/>
        </w:rPr>
      </w:pPr>
      <w:r w:rsidRPr="00982AFE">
        <w:rPr>
          <w:rFonts w:ascii="Arial" w:hAnsi="Arial" w:cs="Arial"/>
          <w:b/>
          <w:bCs/>
          <w:color w:val="auto"/>
          <w:sz w:val="18"/>
          <w:szCs w:val="18"/>
        </w:rPr>
        <w:t>62 Mount Albany, Newtownpark Avenue Blackrock, Co. Dublin</w:t>
      </w:r>
    </w:p>
    <w:p w14:paraId="23FB9CAF" w14:textId="77777777" w:rsidR="00B6254A" w:rsidRPr="00982AFE"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bCs/>
          <w:color w:val="auto"/>
          <w:sz w:val="18"/>
          <w:szCs w:val="18"/>
        </w:rPr>
      </w:pPr>
      <w:r w:rsidRPr="00982AFE">
        <w:rPr>
          <w:rFonts w:ascii="Arial" w:hAnsi="Arial" w:cs="Arial"/>
          <w:b/>
          <w:bCs/>
          <w:color w:val="auto"/>
          <w:sz w:val="18"/>
          <w:szCs w:val="18"/>
        </w:rPr>
        <w:t>Phone: 01 2831912</w:t>
      </w:r>
      <w:r w:rsidRPr="00982AFE">
        <w:rPr>
          <w:rFonts w:ascii="Arial" w:hAnsi="Arial" w:cs="Arial"/>
          <w:b/>
          <w:bCs/>
          <w:color w:val="auto"/>
          <w:sz w:val="18"/>
          <w:szCs w:val="18"/>
        </w:rPr>
        <w:tab/>
        <w:t>Mobile: 085 1801459</w:t>
      </w:r>
    </w:p>
    <w:p w14:paraId="06B6A63E" w14:textId="77777777" w:rsidR="00B6254A" w:rsidRPr="00982AFE"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color w:val="auto"/>
          <w:sz w:val="18"/>
          <w:szCs w:val="18"/>
        </w:rPr>
      </w:pPr>
      <w:r w:rsidRPr="00982AFE">
        <w:rPr>
          <w:rFonts w:ascii="Arial" w:hAnsi="Arial" w:cs="Arial"/>
          <w:color w:val="auto"/>
          <w:sz w:val="18"/>
          <w:szCs w:val="18"/>
        </w:rPr>
        <w:t xml:space="preserve">Email: </w:t>
      </w:r>
      <w:hyperlink r:id="rId8" w:history="1">
        <w:r w:rsidRPr="00982AFE">
          <w:rPr>
            <w:rStyle w:val="Hyperlink"/>
            <w:rFonts w:ascii="Arial" w:hAnsi="Arial" w:cs="Arial"/>
            <w:color w:val="auto"/>
            <w:sz w:val="18"/>
            <w:szCs w:val="18"/>
          </w:rPr>
          <w:t>nidhuing@tcd.ie</w:t>
        </w:r>
      </w:hyperlink>
    </w:p>
    <w:p w14:paraId="281442A3" w14:textId="77777777" w:rsidR="00B6254A" w:rsidRPr="00982AFE"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color w:val="auto"/>
          <w:sz w:val="18"/>
          <w:szCs w:val="18"/>
        </w:rPr>
      </w:pPr>
      <w:r w:rsidRPr="00982AFE">
        <w:rPr>
          <w:rFonts w:ascii="Arial" w:hAnsi="Arial" w:cs="Arial"/>
          <w:color w:val="auto"/>
          <w:sz w:val="18"/>
          <w:szCs w:val="18"/>
        </w:rPr>
        <w:t>Date of Birth: 12/03/1995</w:t>
      </w:r>
    </w:p>
    <w:p w14:paraId="2C4D1DD7" w14:textId="77777777" w:rsidR="00B6254A" w:rsidRPr="000C7678" w:rsidRDefault="00B6254A" w:rsidP="00B6254A">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color w:val="auto"/>
          <w:sz w:val="20"/>
        </w:rPr>
      </w:pPr>
    </w:p>
    <w:p w14:paraId="257E848B" w14:textId="77777777" w:rsidR="00B6254A" w:rsidRPr="000C7678" w:rsidRDefault="00B6254A" w:rsidP="00B6254A">
      <w:pPr>
        <w:pStyle w:val="NormalWeb"/>
        <w:spacing w:before="0" w:beforeAutospacing="0" w:after="0" w:afterAutospacing="0"/>
        <w:rPr>
          <w:rFonts w:ascii="Arial" w:hAnsi="Arial" w:cs="Arial"/>
          <w:sz w:val="20"/>
          <w:szCs w:val="20"/>
          <w:lang w:val="en-GB"/>
        </w:rPr>
      </w:pPr>
    </w:p>
    <w:p w14:paraId="01AF8E42" w14:textId="77777777" w:rsidR="00B6254A" w:rsidRPr="00982AFE" w:rsidRDefault="00B6254A" w:rsidP="00B6254A">
      <w:pPr>
        <w:rPr>
          <w:rFonts w:ascii="Arial" w:hAnsi="Arial" w:cs="Arial"/>
          <w:b/>
          <w:bCs/>
          <w:szCs w:val="20"/>
        </w:rPr>
      </w:pPr>
      <w:r w:rsidRPr="000C7678">
        <w:rPr>
          <w:rFonts w:ascii="Arial" w:hAnsi="Arial" w:cs="Arial"/>
          <w:b/>
          <w:szCs w:val="20"/>
        </w:rPr>
        <w:t>Education</w:t>
      </w:r>
    </w:p>
    <w:p w14:paraId="46F13193" w14:textId="77777777" w:rsidR="00B6254A" w:rsidRPr="000C7678" w:rsidRDefault="00B6254A" w:rsidP="00B6254A">
      <w:pPr>
        <w:tabs>
          <w:tab w:val="left" w:pos="1440"/>
        </w:tabs>
        <w:ind w:left="1440" w:hanging="1440"/>
        <w:rPr>
          <w:rFonts w:ascii="Arial" w:hAnsi="Arial" w:cs="Arial"/>
          <w:b/>
          <w:bCs/>
          <w:sz w:val="20"/>
          <w:szCs w:val="20"/>
        </w:rPr>
      </w:pPr>
      <w:r w:rsidRPr="000C7678">
        <w:rPr>
          <w:rFonts w:ascii="Arial" w:hAnsi="Arial" w:cs="Arial"/>
          <w:b/>
          <w:bCs/>
          <w:sz w:val="20"/>
          <w:szCs w:val="20"/>
        </w:rPr>
        <w:t>University</w:t>
      </w:r>
    </w:p>
    <w:p w14:paraId="2E07A5B4" w14:textId="77777777" w:rsidR="00B6254A" w:rsidRPr="002F3054" w:rsidRDefault="00B6254A" w:rsidP="00B6254A">
      <w:pPr>
        <w:tabs>
          <w:tab w:val="left" w:pos="1440"/>
        </w:tabs>
        <w:ind w:left="1440" w:hanging="1440"/>
        <w:rPr>
          <w:rFonts w:ascii="Arial" w:hAnsi="Arial" w:cs="Arial"/>
          <w:bCs/>
          <w:sz w:val="20"/>
          <w:szCs w:val="20"/>
        </w:rPr>
      </w:pPr>
      <w:r w:rsidRPr="002F3054">
        <w:rPr>
          <w:rFonts w:ascii="Arial" w:hAnsi="Arial" w:cs="Arial"/>
          <w:bCs/>
          <w:sz w:val="20"/>
          <w:szCs w:val="20"/>
        </w:rPr>
        <w:t xml:space="preserve">Trinity College Dublin </w:t>
      </w:r>
      <w:r>
        <w:rPr>
          <w:rFonts w:ascii="Arial" w:hAnsi="Arial" w:cs="Arial"/>
          <w:bCs/>
          <w:sz w:val="20"/>
          <w:szCs w:val="20"/>
        </w:rPr>
        <w:t xml:space="preserve">2013 – 2017 </w:t>
      </w:r>
    </w:p>
    <w:p w14:paraId="766CB7F0" w14:textId="77777777" w:rsidR="00B6254A" w:rsidRPr="002F3054" w:rsidRDefault="00B6254A" w:rsidP="00B6254A">
      <w:pPr>
        <w:pStyle w:val="BodyA"/>
        <w:tabs>
          <w:tab w:val="right" w:pos="9072"/>
        </w:tabs>
        <w:rPr>
          <w:rFonts w:ascii="Arial" w:hAnsi="Arial" w:cs="Arial"/>
          <w:bCs/>
          <w:color w:val="auto"/>
          <w:sz w:val="20"/>
        </w:rPr>
      </w:pPr>
      <w:r>
        <w:rPr>
          <w:rFonts w:ascii="Arial" w:hAnsi="Arial" w:cs="Arial"/>
          <w:bCs/>
          <w:color w:val="auto"/>
          <w:sz w:val="20"/>
        </w:rPr>
        <w:t>Law (LLB)</w:t>
      </w:r>
    </w:p>
    <w:p w14:paraId="43D97251" w14:textId="77777777" w:rsidR="00B6254A" w:rsidRPr="002F3054" w:rsidRDefault="00B6254A" w:rsidP="00B6254A">
      <w:pPr>
        <w:pStyle w:val="BodyA"/>
        <w:tabs>
          <w:tab w:val="right" w:pos="9072"/>
        </w:tabs>
        <w:rPr>
          <w:rFonts w:ascii="Arial" w:hAnsi="Arial" w:cs="Arial"/>
          <w:bCs/>
          <w:color w:val="auto"/>
          <w:sz w:val="20"/>
        </w:rPr>
      </w:pPr>
      <w:r w:rsidRPr="002F3054">
        <w:rPr>
          <w:rFonts w:ascii="Arial" w:hAnsi="Arial" w:cs="Arial"/>
          <w:bCs/>
          <w:color w:val="auto"/>
          <w:sz w:val="20"/>
        </w:rPr>
        <w:t>Ranked 15</w:t>
      </w:r>
      <w:r w:rsidRPr="002F3054">
        <w:rPr>
          <w:rFonts w:ascii="Arial" w:hAnsi="Arial" w:cs="Arial"/>
          <w:bCs/>
          <w:color w:val="auto"/>
          <w:sz w:val="20"/>
          <w:vertAlign w:val="superscript"/>
        </w:rPr>
        <w:t>th</w:t>
      </w:r>
      <w:r w:rsidRPr="002F3054">
        <w:rPr>
          <w:rFonts w:ascii="Arial" w:hAnsi="Arial" w:cs="Arial"/>
          <w:bCs/>
          <w:color w:val="auto"/>
          <w:sz w:val="20"/>
        </w:rPr>
        <w:t xml:space="preserve"> out of 88 in the LLB class</w:t>
      </w:r>
      <w:r>
        <w:rPr>
          <w:rFonts w:ascii="Arial" w:hAnsi="Arial" w:cs="Arial"/>
          <w:bCs/>
          <w:color w:val="auto"/>
          <w:sz w:val="20"/>
        </w:rPr>
        <w:t xml:space="preserve"> (2016 examinations)</w:t>
      </w:r>
    </w:p>
    <w:p w14:paraId="08035848" w14:textId="77777777" w:rsidR="00B6254A" w:rsidRPr="000C7678" w:rsidRDefault="00B6254A" w:rsidP="00B6254A">
      <w:pPr>
        <w:pStyle w:val="BodyA"/>
        <w:tabs>
          <w:tab w:val="right" w:pos="9072"/>
        </w:tabs>
        <w:rPr>
          <w:rFonts w:ascii="Arial" w:hAnsi="Arial" w:cs="Arial"/>
          <w:bCs/>
          <w:color w:val="auto"/>
          <w:sz w:val="20"/>
        </w:rPr>
      </w:pPr>
    </w:p>
    <w:p w14:paraId="035E873F" w14:textId="77777777" w:rsidR="00B6254A" w:rsidRDefault="00B6254A" w:rsidP="00B6254A">
      <w:pPr>
        <w:pStyle w:val="BodyA"/>
        <w:tabs>
          <w:tab w:val="right" w:pos="9072"/>
        </w:tabs>
        <w:rPr>
          <w:rFonts w:ascii="Arial" w:hAnsi="Arial" w:cs="Arial"/>
          <w:bCs/>
          <w:color w:val="auto"/>
          <w:sz w:val="20"/>
          <w:u w:val="single"/>
        </w:rPr>
      </w:pPr>
      <w:r>
        <w:rPr>
          <w:rFonts w:ascii="Arial" w:hAnsi="Arial" w:cs="Arial"/>
          <w:bCs/>
          <w:color w:val="auto"/>
          <w:sz w:val="20"/>
          <w:u w:val="single"/>
        </w:rPr>
        <w:t>Final Year Results – 2:1</w:t>
      </w:r>
    </w:p>
    <w:p w14:paraId="5C771B21"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Family Law – 69%</w:t>
      </w:r>
    </w:p>
    <w:p w14:paraId="6058B760"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Refugee and Immigration Law – 70%</w:t>
      </w:r>
    </w:p>
    <w:p w14:paraId="467FB76A"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English Land Law – 56%</w:t>
      </w:r>
    </w:p>
    <w:p w14:paraId="2CAC39AC"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Corporate Governance – 64%</w:t>
      </w:r>
    </w:p>
    <w:p w14:paraId="662D3EFE"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International Trade Law – 68%</w:t>
      </w:r>
    </w:p>
    <w:p w14:paraId="70D6895C"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Equality Law – 70%</w:t>
      </w:r>
    </w:p>
    <w:p w14:paraId="71608E9F" w14:textId="77777777" w:rsidR="00B6254A" w:rsidRPr="00982AFE" w:rsidRDefault="00B6254A" w:rsidP="00B6254A">
      <w:pPr>
        <w:pStyle w:val="BodyA"/>
        <w:tabs>
          <w:tab w:val="right" w:pos="9072"/>
        </w:tabs>
        <w:ind w:firstLine="720"/>
        <w:rPr>
          <w:rFonts w:ascii="Arial" w:hAnsi="Arial" w:cs="Arial"/>
          <w:bCs/>
          <w:color w:val="auto"/>
          <w:sz w:val="20"/>
        </w:rPr>
      </w:pPr>
    </w:p>
    <w:p w14:paraId="204C61E0" w14:textId="77777777" w:rsidR="00B6254A" w:rsidRDefault="00B6254A" w:rsidP="00B6254A">
      <w:pPr>
        <w:pStyle w:val="BodyA"/>
        <w:tabs>
          <w:tab w:val="right" w:pos="9072"/>
        </w:tabs>
        <w:rPr>
          <w:rFonts w:ascii="Arial" w:hAnsi="Arial" w:cs="Arial"/>
          <w:bCs/>
          <w:color w:val="auto"/>
          <w:sz w:val="20"/>
          <w:u w:val="single"/>
        </w:rPr>
      </w:pPr>
      <w:r>
        <w:rPr>
          <w:rFonts w:ascii="Arial" w:hAnsi="Arial" w:cs="Arial"/>
          <w:bCs/>
          <w:color w:val="auto"/>
          <w:sz w:val="20"/>
          <w:u w:val="single"/>
        </w:rPr>
        <w:t xml:space="preserve">Third Year Results – 2:1 </w:t>
      </w:r>
    </w:p>
    <w:p w14:paraId="2D538872"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Employment Law – 71%</w:t>
      </w:r>
    </w:p>
    <w:p w14:paraId="78A64E7C"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Collective Labor Law – 68%</w:t>
      </w:r>
    </w:p>
    <w:p w14:paraId="1F1DD96B"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Medical Law and Ethics – 70%</w:t>
      </w:r>
    </w:p>
    <w:p w14:paraId="572AA6C6"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Company Law – 61%</w:t>
      </w:r>
    </w:p>
    <w:p w14:paraId="1A4CF005"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Jurisprudence – 64%</w:t>
      </w:r>
    </w:p>
    <w:p w14:paraId="14A0AD7C" w14:textId="77777777" w:rsidR="00B6254A" w:rsidRDefault="00B6254A" w:rsidP="00B6254A">
      <w:pPr>
        <w:pStyle w:val="BodyA"/>
        <w:tabs>
          <w:tab w:val="right" w:pos="9072"/>
        </w:tabs>
        <w:ind w:firstLine="720"/>
        <w:rPr>
          <w:rFonts w:ascii="Arial" w:hAnsi="Arial" w:cs="Arial"/>
          <w:bCs/>
          <w:color w:val="auto"/>
          <w:sz w:val="20"/>
        </w:rPr>
      </w:pPr>
      <w:r>
        <w:rPr>
          <w:rFonts w:ascii="Arial" w:hAnsi="Arial" w:cs="Arial"/>
          <w:bCs/>
          <w:color w:val="auto"/>
          <w:sz w:val="20"/>
        </w:rPr>
        <w:t>Evidence – 68%</w:t>
      </w:r>
    </w:p>
    <w:p w14:paraId="732C3454" w14:textId="77777777" w:rsidR="00B6254A" w:rsidRPr="00A9129F" w:rsidRDefault="00B6254A" w:rsidP="00B6254A">
      <w:pPr>
        <w:pStyle w:val="BodyA"/>
        <w:tabs>
          <w:tab w:val="right" w:pos="9072"/>
        </w:tabs>
        <w:ind w:firstLine="720"/>
        <w:rPr>
          <w:rFonts w:ascii="Arial" w:hAnsi="Arial" w:cs="Arial"/>
          <w:bCs/>
          <w:color w:val="auto"/>
          <w:sz w:val="20"/>
        </w:rPr>
      </w:pPr>
    </w:p>
    <w:p w14:paraId="01E062E5" w14:textId="77777777" w:rsidR="00B6254A" w:rsidRPr="000C7678" w:rsidRDefault="00B6254A" w:rsidP="00B6254A">
      <w:pPr>
        <w:pStyle w:val="BodyA"/>
        <w:tabs>
          <w:tab w:val="right" w:pos="9072"/>
        </w:tabs>
        <w:rPr>
          <w:rFonts w:ascii="Arial" w:hAnsi="Arial" w:cs="Arial"/>
          <w:bCs/>
          <w:color w:val="auto"/>
          <w:sz w:val="20"/>
          <w:u w:val="single"/>
        </w:rPr>
      </w:pPr>
      <w:r w:rsidRPr="000C7678">
        <w:rPr>
          <w:rFonts w:ascii="Arial" w:hAnsi="Arial" w:cs="Arial"/>
          <w:bCs/>
          <w:color w:val="auto"/>
          <w:sz w:val="20"/>
          <w:u w:val="single"/>
        </w:rPr>
        <w:t>Second Year Results – 2:1</w:t>
      </w:r>
    </w:p>
    <w:p w14:paraId="183E9FB8"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Equity – 68%</w:t>
      </w:r>
    </w:p>
    <w:p w14:paraId="358215FC"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Administrative Law – 68%</w:t>
      </w:r>
    </w:p>
    <w:p w14:paraId="5A92419B"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Private Law Remedies – 48%</w:t>
      </w:r>
    </w:p>
    <w:p w14:paraId="37EBC814"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Constitutional Law 2 – 62%</w:t>
      </w:r>
    </w:p>
    <w:p w14:paraId="6B6768E7"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European Union Law – 47%</w:t>
      </w:r>
    </w:p>
    <w:p w14:paraId="79304440"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Land Law – 64%</w:t>
      </w:r>
    </w:p>
    <w:p w14:paraId="4BB73F77" w14:textId="77777777" w:rsidR="00B6254A" w:rsidRPr="000C7678" w:rsidRDefault="00B6254A" w:rsidP="00B6254A">
      <w:pPr>
        <w:pStyle w:val="BodyA"/>
        <w:tabs>
          <w:tab w:val="right" w:pos="9072"/>
        </w:tabs>
        <w:rPr>
          <w:rFonts w:ascii="Arial" w:hAnsi="Arial" w:cs="Arial"/>
          <w:bCs/>
          <w:color w:val="auto"/>
          <w:sz w:val="20"/>
        </w:rPr>
      </w:pPr>
    </w:p>
    <w:p w14:paraId="500A8794" w14:textId="77777777" w:rsidR="00B6254A" w:rsidRPr="000C7678" w:rsidRDefault="00B6254A" w:rsidP="00B6254A">
      <w:pPr>
        <w:pStyle w:val="BodyA"/>
        <w:tabs>
          <w:tab w:val="right" w:pos="9072"/>
        </w:tabs>
        <w:rPr>
          <w:rFonts w:ascii="Arial" w:hAnsi="Arial" w:cs="Arial"/>
          <w:bCs/>
          <w:color w:val="auto"/>
          <w:sz w:val="20"/>
          <w:u w:val="single"/>
        </w:rPr>
      </w:pPr>
      <w:r w:rsidRPr="000C7678">
        <w:rPr>
          <w:rFonts w:ascii="Arial" w:hAnsi="Arial" w:cs="Arial"/>
          <w:bCs/>
          <w:color w:val="auto"/>
          <w:sz w:val="20"/>
          <w:u w:val="single"/>
        </w:rPr>
        <w:t>First Year Results – 2:1</w:t>
      </w:r>
    </w:p>
    <w:p w14:paraId="3F002051" w14:textId="77777777" w:rsidR="00B6254A" w:rsidRPr="000C7678" w:rsidRDefault="00B6254A" w:rsidP="00B6254A">
      <w:pPr>
        <w:pStyle w:val="BodyA"/>
        <w:tabs>
          <w:tab w:val="right" w:pos="9072"/>
        </w:tabs>
        <w:ind w:left="720"/>
        <w:rPr>
          <w:rFonts w:ascii="Arial" w:hAnsi="Arial" w:cs="Arial"/>
          <w:bCs/>
          <w:color w:val="auto"/>
          <w:sz w:val="20"/>
        </w:rPr>
      </w:pPr>
      <w:r w:rsidRPr="000C7678">
        <w:rPr>
          <w:rFonts w:ascii="Arial" w:hAnsi="Arial" w:cs="Arial"/>
          <w:bCs/>
          <w:color w:val="auto"/>
          <w:sz w:val="20"/>
        </w:rPr>
        <w:t>Contract Law – 62%</w:t>
      </w:r>
    </w:p>
    <w:p w14:paraId="02E49E51" w14:textId="77777777" w:rsidR="00B6254A" w:rsidRPr="000C7678" w:rsidRDefault="00B6254A" w:rsidP="00B6254A">
      <w:pPr>
        <w:pStyle w:val="BodyA"/>
        <w:tabs>
          <w:tab w:val="right" w:pos="9072"/>
        </w:tabs>
        <w:ind w:left="720"/>
        <w:rPr>
          <w:rFonts w:ascii="Arial" w:hAnsi="Arial" w:cs="Arial"/>
          <w:b/>
          <w:bCs/>
          <w:color w:val="auto"/>
          <w:sz w:val="20"/>
          <w:lang w:val="en-GB"/>
        </w:rPr>
      </w:pPr>
      <w:r w:rsidRPr="000C7678">
        <w:rPr>
          <w:rFonts w:ascii="Arial" w:hAnsi="Arial" w:cs="Arial"/>
          <w:bCs/>
          <w:color w:val="auto"/>
          <w:sz w:val="20"/>
        </w:rPr>
        <w:t>Legislation and Regulation – 68%</w:t>
      </w:r>
    </w:p>
    <w:p w14:paraId="179A4991" w14:textId="77777777" w:rsidR="00B6254A" w:rsidRPr="000C7678" w:rsidRDefault="00B6254A" w:rsidP="00B6254A">
      <w:pPr>
        <w:tabs>
          <w:tab w:val="left" w:pos="1440"/>
        </w:tabs>
        <w:ind w:left="2160" w:hanging="1440"/>
        <w:rPr>
          <w:rFonts w:ascii="Arial" w:hAnsi="Arial" w:cs="Arial"/>
          <w:bCs/>
          <w:sz w:val="20"/>
          <w:szCs w:val="20"/>
        </w:rPr>
      </w:pPr>
      <w:r w:rsidRPr="000C7678">
        <w:rPr>
          <w:rFonts w:ascii="Arial" w:hAnsi="Arial" w:cs="Arial"/>
          <w:bCs/>
          <w:sz w:val="20"/>
          <w:szCs w:val="20"/>
        </w:rPr>
        <w:t>Constitutional Law 1 – 65%</w:t>
      </w:r>
    </w:p>
    <w:p w14:paraId="150505BD" w14:textId="77777777" w:rsidR="00B6254A" w:rsidRPr="000C7678" w:rsidRDefault="00B6254A" w:rsidP="00B6254A">
      <w:pPr>
        <w:tabs>
          <w:tab w:val="left" w:pos="1440"/>
        </w:tabs>
        <w:ind w:left="2160" w:hanging="1440"/>
        <w:rPr>
          <w:rFonts w:ascii="Arial" w:hAnsi="Arial" w:cs="Arial"/>
          <w:bCs/>
          <w:sz w:val="20"/>
          <w:szCs w:val="20"/>
        </w:rPr>
      </w:pPr>
      <w:r w:rsidRPr="000C7678">
        <w:rPr>
          <w:rFonts w:ascii="Arial" w:hAnsi="Arial" w:cs="Arial"/>
          <w:bCs/>
          <w:sz w:val="20"/>
          <w:szCs w:val="20"/>
        </w:rPr>
        <w:t>Criminal Law – 64%</w:t>
      </w:r>
    </w:p>
    <w:p w14:paraId="7CB9E7C4" w14:textId="77777777" w:rsidR="00B6254A" w:rsidRPr="000C7678" w:rsidRDefault="00B6254A" w:rsidP="00B6254A">
      <w:pPr>
        <w:tabs>
          <w:tab w:val="left" w:pos="1440"/>
        </w:tabs>
        <w:ind w:left="2160" w:hanging="1440"/>
        <w:rPr>
          <w:rFonts w:ascii="Arial" w:hAnsi="Arial" w:cs="Arial"/>
          <w:bCs/>
          <w:sz w:val="20"/>
          <w:szCs w:val="20"/>
        </w:rPr>
      </w:pPr>
      <w:r w:rsidRPr="000C7678">
        <w:rPr>
          <w:rFonts w:ascii="Arial" w:hAnsi="Arial" w:cs="Arial"/>
          <w:bCs/>
          <w:sz w:val="20"/>
          <w:szCs w:val="20"/>
        </w:rPr>
        <w:t>Tort Law – 67%</w:t>
      </w:r>
    </w:p>
    <w:p w14:paraId="02FD4EAE" w14:textId="77777777" w:rsidR="00B6254A" w:rsidRPr="000C7678" w:rsidRDefault="00B6254A" w:rsidP="00B6254A">
      <w:pPr>
        <w:tabs>
          <w:tab w:val="left" w:pos="1440"/>
        </w:tabs>
        <w:ind w:left="2160" w:hanging="1440"/>
        <w:rPr>
          <w:rFonts w:ascii="Arial" w:hAnsi="Arial" w:cs="Arial"/>
          <w:bCs/>
          <w:sz w:val="20"/>
          <w:szCs w:val="20"/>
        </w:rPr>
      </w:pPr>
      <w:r w:rsidRPr="000C7678">
        <w:rPr>
          <w:rFonts w:ascii="Arial" w:hAnsi="Arial" w:cs="Arial"/>
          <w:bCs/>
          <w:sz w:val="20"/>
          <w:szCs w:val="20"/>
        </w:rPr>
        <w:t>Irish Legal System – 62%</w:t>
      </w:r>
    </w:p>
    <w:p w14:paraId="4AC02215" w14:textId="77777777" w:rsidR="00B6254A" w:rsidRPr="000C7678" w:rsidRDefault="00B6254A" w:rsidP="00B6254A">
      <w:pPr>
        <w:tabs>
          <w:tab w:val="left" w:pos="1440"/>
        </w:tabs>
        <w:ind w:left="1440" w:hanging="1440"/>
        <w:rPr>
          <w:rFonts w:ascii="Arial" w:hAnsi="Arial" w:cs="Arial"/>
          <w:bCs/>
          <w:sz w:val="20"/>
          <w:szCs w:val="20"/>
        </w:rPr>
      </w:pPr>
    </w:p>
    <w:p w14:paraId="47E8544D" w14:textId="77777777" w:rsidR="00B6254A" w:rsidRPr="000C7678" w:rsidRDefault="00B6254A" w:rsidP="00B6254A">
      <w:pPr>
        <w:tabs>
          <w:tab w:val="left" w:pos="1440"/>
        </w:tabs>
        <w:ind w:left="1440" w:hanging="1440"/>
        <w:rPr>
          <w:rFonts w:ascii="Arial" w:hAnsi="Arial" w:cs="Arial"/>
          <w:b/>
          <w:bCs/>
          <w:sz w:val="20"/>
          <w:szCs w:val="20"/>
        </w:rPr>
      </w:pPr>
      <w:r w:rsidRPr="000C7678">
        <w:rPr>
          <w:rFonts w:ascii="Arial" w:hAnsi="Arial" w:cs="Arial"/>
          <w:b/>
          <w:bCs/>
          <w:sz w:val="20"/>
          <w:szCs w:val="20"/>
        </w:rPr>
        <w:t>School</w:t>
      </w:r>
    </w:p>
    <w:p w14:paraId="36F6E231" w14:textId="77777777" w:rsidR="00B6254A" w:rsidRPr="000C7678" w:rsidRDefault="00B6254A" w:rsidP="00B6254A">
      <w:pPr>
        <w:tabs>
          <w:tab w:val="left" w:pos="1440"/>
        </w:tabs>
        <w:ind w:left="1440" w:hanging="1440"/>
        <w:rPr>
          <w:rFonts w:ascii="Arial" w:hAnsi="Arial" w:cs="Arial"/>
          <w:bCs/>
          <w:sz w:val="20"/>
          <w:szCs w:val="20"/>
        </w:rPr>
      </w:pPr>
      <w:r w:rsidRPr="000C7678">
        <w:rPr>
          <w:rFonts w:ascii="Arial" w:hAnsi="Arial" w:cs="Arial"/>
          <w:bCs/>
          <w:sz w:val="20"/>
          <w:szCs w:val="20"/>
        </w:rPr>
        <w:t xml:space="preserve">Coláiste Iosagáin, Stillorgan, Co. Dublin 2007 – 2013 </w:t>
      </w:r>
    </w:p>
    <w:p w14:paraId="385051EF" w14:textId="77777777" w:rsidR="00B6254A" w:rsidRPr="000C7678" w:rsidRDefault="00B6254A" w:rsidP="00B6254A">
      <w:pPr>
        <w:pStyle w:val="BodyA"/>
        <w:tabs>
          <w:tab w:val="right" w:pos="9072"/>
        </w:tabs>
        <w:rPr>
          <w:rFonts w:ascii="Arial" w:hAnsi="Arial" w:cs="Arial"/>
          <w:color w:val="auto"/>
          <w:sz w:val="20"/>
          <w:u w:val="single"/>
          <w:lang w:val="en-GB"/>
        </w:rPr>
      </w:pPr>
      <w:r w:rsidRPr="000C7678">
        <w:rPr>
          <w:rFonts w:ascii="Arial" w:hAnsi="Arial" w:cs="Arial"/>
          <w:color w:val="auto"/>
          <w:sz w:val="20"/>
          <w:u w:val="single"/>
          <w:lang w:val="en-GB"/>
        </w:rPr>
        <w:t xml:space="preserve">Leaving Certificate Results: 590 points </w:t>
      </w:r>
    </w:p>
    <w:p w14:paraId="7C641962" w14:textId="77777777" w:rsidR="00B6254A" w:rsidRPr="000C7678"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0"/>
          <w:lang w:val="en-GB"/>
        </w:rPr>
      </w:pPr>
    </w:p>
    <w:p w14:paraId="272EC375" w14:textId="77777777" w:rsidR="00B6254A" w:rsidRPr="000C7678"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0"/>
          <w:lang w:val="en-GB"/>
        </w:rPr>
      </w:pPr>
      <w:r w:rsidRPr="000C7678">
        <w:rPr>
          <w:rFonts w:ascii="Arial" w:hAnsi="Arial" w:cs="Arial"/>
          <w:color w:val="auto"/>
          <w:sz w:val="20"/>
          <w:lang w:val="en-GB"/>
        </w:rPr>
        <w:t xml:space="preserve">St. Patrick’s Girls National School, Hollypark, Dublin 18 1999 – 2007 </w:t>
      </w:r>
    </w:p>
    <w:p w14:paraId="480D26E9" w14:textId="77777777" w:rsidR="00B6254A" w:rsidRPr="000C7678" w:rsidRDefault="00B6254A" w:rsidP="00B6254A">
      <w:pPr>
        <w:pStyle w:val="NormalWeb"/>
        <w:spacing w:before="0" w:beforeAutospacing="0" w:after="0" w:afterAutospacing="0"/>
        <w:rPr>
          <w:rFonts w:ascii="Arial" w:hAnsi="Arial" w:cs="Arial"/>
          <w:sz w:val="20"/>
          <w:szCs w:val="20"/>
          <w:lang w:val="en-GB"/>
        </w:rPr>
      </w:pPr>
    </w:p>
    <w:p w14:paraId="3B9A9675" w14:textId="77777777" w:rsidR="00B6254A" w:rsidRPr="000C7678" w:rsidRDefault="00B6254A" w:rsidP="00B6254A">
      <w:pPr>
        <w:pStyle w:val="BodyA"/>
        <w:tabs>
          <w:tab w:val="right" w:pos="9072"/>
        </w:tabs>
        <w:rPr>
          <w:rFonts w:ascii="Arial" w:hAnsi="Arial" w:cs="Arial"/>
          <w:b/>
          <w:bCs/>
          <w:sz w:val="20"/>
          <w:lang w:val="en-GB"/>
        </w:rPr>
      </w:pPr>
      <w:r w:rsidRPr="000C7678">
        <w:rPr>
          <w:rFonts w:ascii="Arial" w:hAnsi="Arial" w:cs="Arial"/>
          <w:b/>
          <w:bCs/>
          <w:sz w:val="20"/>
          <w:lang w:val="en-GB"/>
        </w:rPr>
        <w:t>IT Skills and Languages</w:t>
      </w:r>
    </w:p>
    <w:p w14:paraId="348AC9DE" w14:textId="77777777" w:rsidR="00B6254A" w:rsidRPr="000C7678" w:rsidRDefault="00B6254A" w:rsidP="00B6254A">
      <w:pPr>
        <w:pStyle w:val="BodyA"/>
        <w:numPr>
          <w:ilvl w:val="0"/>
          <w:numId w:val="1"/>
        </w:numPr>
        <w:tabs>
          <w:tab w:val="right" w:pos="9072"/>
        </w:tabs>
        <w:rPr>
          <w:rFonts w:ascii="Arial" w:hAnsi="Arial" w:cs="Arial"/>
          <w:color w:val="auto"/>
          <w:sz w:val="20"/>
          <w:lang w:val="en-GB"/>
        </w:rPr>
      </w:pPr>
      <w:r w:rsidRPr="000C7678">
        <w:rPr>
          <w:rFonts w:ascii="Arial" w:hAnsi="Arial" w:cs="Arial"/>
          <w:color w:val="auto"/>
          <w:sz w:val="20"/>
          <w:lang w:val="en-GB"/>
        </w:rPr>
        <w:t>F</w:t>
      </w:r>
      <w:r>
        <w:rPr>
          <w:rFonts w:ascii="Arial" w:hAnsi="Arial" w:cs="Arial"/>
          <w:color w:val="auto"/>
          <w:sz w:val="20"/>
          <w:lang w:val="en-GB"/>
        </w:rPr>
        <w:t xml:space="preserve">luent in spoken and written </w:t>
      </w:r>
      <w:r w:rsidRPr="000C7678">
        <w:rPr>
          <w:rFonts w:ascii="Arial" w:hAnsi="Arial" w:cs="Arial"/>
          <w:color w:val="auto"/>
          <w:sz w:val="20"/>
          <w:lang w:val="en-GB"/>
        </w:rPr>
        <w:t xml:space="preserve">Irish. </w:t>
      </w:r>
    </w:p>
    <w:p w14:paraId="4B6F0870" w14:textId="77777777" w:rsidR="00B6254A" w:rsidRPr="000C7678" w:rsidRDefault="00B6254A" w:rsidP="00B6254A">
      <w:pPr>
        <w:pStyle w:val="BodyA"/>
        <w:numPr>
          <w:ilvl w:val="0"/>
          <w:numId w:val="1"/>
        </w:numPr>
        <w:tabs>
          <w:tab w:val="right" w:pos="9072"/>
        </w:tabs>
        <w:rPr>
          <w:rFonts w:ascii="Arial" w:hAnsi="Arial" w:cs="Arial"/>
          <w:color w:val="auto"/>
          <w:sz w:val="20"/>
          <w:lang w:val="en-GB"/>
        </w:rPr>
      </w:pPr>
      <w:r w:rsidRPr="000C7678">
        <w:rPr>
          <w:rFonts w:ascii="Arial" w:hAnsi="Arial" w:cs="Arial"/>
          <w:color w:val="auto"/>
          <w:sz w:val="20"/>
          <w:lang w:val="en-GB"/>
        </w:rPr>
        <w:t>Intermediate spoken and written French.</w:t>
      </w:r>
    </w:p>
    <w:p w14:paraId="7DA392C4" w14:textId="77777777" w:rsidR="00B6254A" w:rsidRPr="000C7678" w:rsidRDefault="00B6254A" w:rsidP="00B6254A">
      <w:pPr>
        <w:pStyle w:val="BodyA"/>
        <w:numPr>
          <w:ilvl w:val="0"/>
          <w:numId w:val="1"/>
        </w:numPr>
        <w:tabs>
          <w:tab w:val="right" w:pos="9072"/>
        </w:tabs>
        <w:rPr>
          <w:rFonts w:ascii="Arial" w:hAnsi="Arial" w:cs="Arial"/>
          <w:color w:val="auto"/>
          <w:sz w:val="20"/>
          <w:lang w:val="en-GB"/>
        </w:rPr>
      </w:pPr>
      <w:r w:rsidRPr="000C7678">
        <w:rPr>
          <w:rFonts w:ascii="Arial" w:hAnsi="Arial" w:cs="Arial"/>
          <w:color w:val="auto"/>
          <w:sz w:val="20"/>
          <w:lang w:val="en-GB"/>
        </w:rPr>
        <w:t xml:space="preserve">Basic spoken and written German. </w:t>
      </w:r>
    </w:p>
    <w:p w14:paraId="0742607E" w14:textId="77777777" w:rsidR="00B6254A" w:rsidRPr="000C7678" w:rsidRDefault="00B6254A" w:rsidP="00B6254A">
      <w:pPr>
        <w:pStyle w:val="BodyA"/>
        <w:numPr>
          <w:ilvl w:val="0"/>
          <w:numId w:val="1"/>
        </w:numPr>
        <w:tabs>
          <w:tab w:val="right" w:pos="9072"/>
        </w:tabs>
        <w:rPr>
          <w:rFonts w:ascii="Arial" w:hAnsi="Arial" w:cs="Arial"/>
          <w:color w:val="auto"/>
          <w:sz w:val="20"/>
          <w:lang w:val="en-GB"/>
        </w:rPr>
      </w:pPr>
      <w:r w:rsidRPr="000C7678">
        <w:rPr>
          <w:rFonts w:ascii="Arial" w:hAnsi="Arial" w:cs="Arial"/>
          <w:color w:val="auto"/>
          <w:sz w:val="20"/>
          <w:lang w:val="en-GB"/>
        </w:rPr>
        <w:t>I am proficient in Microsoft Office: Word, PowerPoint, Outlook and Explorer.</w:t>
      </w:r>
    </w:p>
    <w:p w14:paraId="187C7BD8" w14:textId="77777777" w:rsidR="00B6254A" w:rsidRPr="000C7678"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0"/>
          <w:lang w:val="en-GB"/>
        </w:rPr>
      </w:pPr>
    </w:p>
    <w:p w14:paraId="7AA7DE8A" w14:textId="77777777" w:rsidR="00B6254A" w:rsidRPr="000C7678" w:rsidRDefault="00B6254A" w:rsidP="00B6254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color w:val="auto"/>
          <w:sz w:val="20"/>
          <w:lang w:val="en-GB"/>
        </w:rPr>
      </w:pPr>
      <w:r w:rsidRPr="000C7678">
        <w:rPr>
          <w:rFonts w:ascii="Arial" w:hAnsi="Arial" w:cs="Arial"/>
          <w:b/>
          <w:color w:val="auto"/>
          <w:sz w:val="20"/>
          <w:lang w:val="en-GB"/>
        </w:rPr>
        <w:t>Music and Drama</w:t>
      </w:r>
    </w:p>
    <w:p w14:paraId="15114281" w14:textId="77777777" w:rsidR="00B6254A" w:rsidRPr="000C7678" w:rsidRDefault="00B6254A" w:rsidP="00B6254A">
      <w:pPr>
        <w:numPr>
          <w:ilvl w:val="0"/>
          <w:numId w:val="2"/>
        </w:numPr>
        <w:rPr>
          <w:rFonts w:ascii="Arial" w:hAnsi="Arial" w:cs="Arial"/>
          <w:sz w:val="20"/>
          <w:szCs w:val="20"/>
        </w:rPr>
      </w:pPr>
      <w:r w:rsidRPr="000C7678">
        <w:rPr>
          <w:rFonts w:ascii="Arial" w:hAnsi="Arial" w:cs="Arial"/>
          <w:sz w:val="20"/>
          <w:szCs w:val="20"/>
        </w:rPr>
        <w:t xml:space="preserve">Grade 7 </w:t>
      </w:r>
      <w:r>
        <w:rPr>
          <w:rFonts w:ascii="Arial" w:hAnsi="Arial" w:cs="Arial"/>
          <w:sz w:val="20"/>
          <w:szCs w:val="20"/>
        </w:rPr>
        <w:t xml:space="preserve">(piano) </w:t>
      </w:r>
      <w:r w:rsidRPr="000C7678">
        <w:rPr>
          <w:rFonts w:ascii="Arial" w:hAnsi="Arial" w:cs="Arial"/>
          <w:sz w:val="20"/>
          <w:szCs w:val="20"/>
        </w:rPr>
        <w:t xml:space="preserve">with the Royal Irish Academy. </w:t>
      </w:r>
    </w:p>
    <w:p w14:paraId="523117C5" w14:textId="77777777" w:rsidR="00B6254A" w:rsidRPr="00CF49FF" w:rsidRDefault="00B6254A" w:rsidP="00B6254A">
      <w:pPr>
        <w:numPr>
          <w:ilvl w:val="0"/>
          <w:numId w:val="2"/>
        </w:numPr>
        <w:rPr>
          <w:rFonts w:ascii="Arial" w:hAnsi="Arial" w:cs="Arial"/>
          <w:sz w:val="20"/>
          <w:szCs w:val="20"/>
        </w:rPr>
        <w:sectPr w:rsidR="00B6254A" w:rsidRPr="00CF49FF" w:rsidSect="00312050">
          <w:headerReference w:type="even" r:id="rId9"/>
          <w:footerReference w:type="even" r:id="rId10"/>
          <w:footerReference w:type="first" r:id="rId11"/>
          <w:endnotePr>
            <w:numFmt w:val="decimal"/>
          </w:endnotePr>
          <w:pgSz w:w="11900" w:h="16840"/>
          <w:pgMar w:top="1134" w:right="1134" w:bottom="851" w:left="1134" w:header="709" w:footer="851" w:gutter="0"/>
          <w:cols w:space="720"/>
        </w:sectPr>
      </w:pPr>
      <w:r>
        <w:rPr>
          <w:rFonts w:ascii="Arial" w:hAnsi="Arial" w:cs="Arial"/>
          <w:sz w:val="20"/>
          <w:szCs w:val="20"/>
        </w:rPr>
        <w:t>Completed all</w:t>
      </w:r>
      <w:r w:rsidRPr="000C7678">
        <w:rPr>
          <w:rFonts w:ascii="Arial" w:hAnsi="Arial" w:cs="Arial"/>
          <w:sz w:val="20"/>
          <w:szCs w:val="20"/>
        </w:rPr>
        <w:t xml:space="preserve"> grades with the Leinster School of Music an</w:t>
      </w:r>
      <w:r>
        <w:rPr>
          <w:rFonts w:ascii="Arial" w:hAnsi="Arial" w:cs="Arial"/>
          <w:sz w:val="20"/>
          <w:szCs w:val="20"/>
        </w:rPr>
        <w:t>d Drama and received</w:t>
      </w:r>
      <w:r w:rsidRPr="000C7678">
        <w:rPr>
          <w:rFonts w:ascii="Arial" w:hAnsi="Arial" w:cs="Arial"/>
          <w:sz w:val="20"/>
          <w:szCs w:val="20"/>
        </w:rPr>
        <w:t xml:space="preserve"> a distinction in the Certificate in Speech and Drama.</w:t>
      </w:r>
    </w:p>
    <w:p w14:paraId="4069B04A" w14:textId="77777777" w:rsidR="00B6254A" w:rsidRPr="000C7678" w:rsidRDefault="00B6254A" w:rsidP="00B6254A">
      <w:pPr>
        <w:pStyle w:val="BodyA"/>
        <w:tabs>
          <w:tab w:val="right" w:pos="9072"/>
        </w:tabs>
        <w:rPr>
          <w:rFonts w:ascii="Arial" w:hAnsi="Arial" w:cs="Arial"/>
          <w:b/>
          <w:color w:val="auto"/>
          <w:lang w:val="en-GB"/>
        </w:rPr>
      </w:pPr>
      <w:r>
        <w:rPr>
          <w:rFonts w:ascii="Arial" w:hAnsi="Arial" w:cs="Arial"/>
          <w:b/>
          <w:color w:val="auto"/>
          <w:lang w:val="en-GB"/>
        </w:rPr>
        <w:lastRenderedPageBreak/>
        <w:t>Achievements</w:t>
      </w:r>
    </w:p>
    <w:p w14:paraId="319CEAEA" w14:textId="77777777" w:rsidR="00B6254A" w:rsidRPr="000C7678" w:rsidRDefault="00B6254A" w:rsidP="00B6254A">
      <w:pPr>
        <w:pStyle w:val="BodyA"/>
        <w:tabs>
          <w:tab w:val="right" w:pos="9072"/>
        </w:tabs>
        <w:rPr>
          <w:rFonts w:ascii="Arial" w:hAnsi="Arial" w:cs="Arial"/>
          <w:color w:val="auto"/>
          <w:sz w:val="20"/>
          <w:lang w:val="en-GB"/>
        </w:rPr>
      </w:pPr>
    </w:p>
    <w:p w14:paraId="6BECD94A" w14:textId="77777777" w:rsidR="00B6254A" w:rsidRPr="00490355" w:rsidRDefault="00B6254A" w:rsidP="00B6254A">
      <w:pPr>
        <w:pStyle w:val="BodyA"/>
        <w:tabs>
          <w:tab w:val="right" w:pos="9072"/>
        </w:tabs>
        <w:rPr>
          <w:rFonts w:ascii="Arial" w:hAnsi="Arial" w:cs="Arial"/>
          <w:b/>
          <w:color w:val="auto"/>
          <w:sz w:val="20"/>
          <w:lang w:val="en-GB"/>
        </w:rPr>
      </w:pPr>
      <w:r w:rsidRPr="00490355">
        <w:rPr>
          <w:rFonts w:ascii="Arial" w:hAnsi="Arial" w:cs="Arial"/>
          <w:b/>
          <w:color w:val="auto"/>
          <w:sz w:val="20"/>
          <w:lang w:val="en-GB"/>
        </w:rPr>
        <w:t xml:space="preserve">Secretary and Head of Research - ‘Keep Appy’ </w:t>
      </w:r>
    </w:p>
    <w:p w14:paraId="7858D441" w14:textId="77777777" w:rsidR="00B6254A" w:rsidRPr="00490355" w:rsidRDefault="00B6254A" w:rsidP="00B6254A">
      <w:pPr>
        <w:pStyle w:val="BodyA"/>
        <w:tabs>
          <w:tab w:val="right" w:pos="9072"/>
        </w:tabs>
        <w:rPr>
          <w:rFonts w:ascii="Arial" w:hAnsi="Arial" w:cs="Arial"/>
          <w:color w:val="auto"/>
          <w:sz w:val="20"/>
          <w:lang w:val="en-GB"/>
        </w:rPr>
      </w:pPr>
      <w:r>
        <w:rPr>
          <w:rFonts w:ascii="Arial" w:hAnsi="Arial" w:cs="Arial"/>
          <w:color w:val="auto"/>
          <w:sz w:val="20"/>
          <w:lang w:val="en-GB"/>
        </w:rPr>
        <w:t>I am part of a group working under the</w:t>
      </w:r>
      <w:r w:rsidRPr="00490355">
        <w:rPr>
          <w:rFonts w:ascii="Arial" w:hAnsi="Arial" w:cs="Arial"/>
          <w:color w:val="auto"/>
          <w:sz w:val="20"/>
          <w:lang w:val="en-GB"/>
        </w:rPr>
        <w:t xml:space="preserve"> </w:t>
      </w:r>
      <w:r>
        <w:rPr>
          <w:rFonts w:ascii="Arial" w:hAnsi="Arial" w:cs="Arial"/>
          <w:color w:val="auto"/>
          <w:sz w:val="20"/>
          <w:lang w:val="en-GB"/>
        </w:rPr>
        <w:t>aegis of the Trinity Enactus Society that developed</w:t>
      </w:r>
      <w:r w:rsidRPr="00490355">
        <w:rPr>
          <w:rFonts w:ascii="Arial" w:hAnsi="Arial" w:cs="Arial"/>
          <w:color w:val="auto"/>
          <w:sz w:val="20"/>
          <w:lang w:val="en-GB"/>
        </w:rPr>
        <w:t xml:space="preserve"> a mobile app for Trinity students</w:t>
      </w:r>
      <w:r>
        <w:rPr>
          <w:rFonts w:ascii="Arial" w:hAnsi="Arial" w:cs="Arial"/>
          <w:color w:val="auto"/>
          <w:sz w:val="20"/>
          <w:lang w:val="en-GB"/>
        </w:rPr>
        <w:t>.</w:t>
      </w:r>
      <w:r w:rsidRPr="00490355">
        <w:rPr>
          <w:rFonts w:ascii="Arial" w:hAnsi="Arial" w:cs="Arial"/>
          <w:color w:val="auto"/>
          <w:sz w:val="20"/>
          <w:lang w:val="en-GB"/>
        </w:rPr>
        <w:t xml:space="preserve"> </w:t>
      </w:r>
      <w:r>
        <w:rPr>
          <w:rFonts w:ascii="Arial" w:hAnsi="Arial" w:cs="Arial"/>
          <w:color w:val="auto"/>
          <w:sz w:val="20"/>
          <w:lang w:val="en-GB"/>
        </w:rPr>
        <w:t xml:space="preserve">The app allows users to keep a record of daily activities and </w:t>
      </w:r>
      <w:r w:rsidRPr="00490355">
        <w:rPr>
          <w:rFonts w:ascii="Arial" w:hAnsi="Arial" w:cs="Arial"/>
          <w:color w:val="auto"/>
          <w:sz w:val="20"/>
          <w:lang w:val="en-GB"/>
        </w:rPr>
        <w:t>experiences</w:t>
      </w:r>
      <w:r>
        <w:rPr>
          <w:rFonts w:ascii="Arial" w:hAnsi="Arial" w:cs="Arial"/>
          <w:color w:val="auto"/>
          <w:sz w:val="20"/>
          <w:lang w:val="en-GB"/>
        </w:rPr>
        <w:t>,</w:t>
      </w:r>
      <w:r w:rsidRPr="00490355">
        <w:rPr>
          <w:rFonts w:ascii="Arial" w:hAnsi="Arial" w:cs="Arial"/>
          <w:color w:val="auto"/>
          <w:sz w:val="20"/>
          <w:lang w:val="en-GB"/>
        </w:rPr>
        <w:t xml:space="preserve"> with a view to</w:t>
      </w:r>
      <w:r>
        <w:rPr>
          <w:rFonts w:ascii="Arial" w:hAnsi="Arial" w:cs="Arial"/>
          <w:color w:val="auto"/>
          <w:sz w:val="20"/>
          <w:lang w:val="en-GB"/>
        </w:rPr>
        <w:t xml:space="preserve"> enabling them </w:t>
      </w:r>
      <w:r w:rsidRPr="00490355">
        <w:rPr>
          <w:rFonts w:ascii="Arial" w:hAnsi="Arial" w:cs="Arial"/>
          <w:color w:val="auto"/>
          <w:sz w:val="20"/>
          <w:lang w:val="en-GB"/>
        </w:rPr>
        <w:t xml:space="preserve">to chart their mood over time. This app </w:t>
      </w:r>
      <w:r>
        <w:rPr>
          <w:rFonts w:ascii="Arial" w:hAnsi="Arial" w:cs="Arial"/>
          <w:color w:val="auto"/>
          <w:sz w:val="20"/>
          <w:lang w:val="en-GB"/>
        </w:rPr>
        <w:t>was</w:t>
      </w:r>
      <w:r w:rsidRPr="00490355">
        <w:rPr>
          <w:rFonts w:ascii="Arial" w:hAnsi="Arial" w:cs="Arial"/>
          <w:color w:val="auto"/>
          <w:sz w:val="20"/>
          <w:lang w:val="en-GB"/>
        </w:rPr>
        <w:t xml:space="preserve"> launched in January</w:t>
      </w:r>
      <w:r>
        <w:rPr>
          <w:rFonts w:ascii="Arial" w:hAnsi="Arial" w:cs="Arial"/>
          <w:color w:val="auto"/>
          <w:sz w:val="20"/>
          <w:lang w:val="en-GB"/>
        </w:rPr>
        <w:t xml:space="preserve"> 2017,</w:t>
      </w:r>
      <w:r w:rsidRPr="00490355">
        <w:rPr>
          <w:rFonts w:ascii="Arial" w:hAnsi="Arial" w:cs="Arial"/>
          <w:color w:val="auto"/>
          <w:sz w:val="20"/>
          <w:lang w:val="en-GB"/>
        </w:rPr>
        <w:t xml:space="preserve"> and the ultimate aim</w:t>
      </w:r>
      <w:r>
        <w:rPr>
          <w:rFonts w:ascii="Arial" w:hAnsi="Arial" w:cs="Arial"/>
          <w:color w:val="auto"/>
          <w:sz w:val="20"/>
          <w:lang w:val="en-GB"/>
        </w:rPr>
        <w:t xml:space="preserve"> is that it will be licenced</w:t>
      </w:r>
      <w:r w:rsidRPr="00490355">
        <w:rPr>
          <w:rFonts w:ascii="Arial" w:hAnsi="Arial" w:cs="Arial"/>
          <w:color w:val="auto"/>
          <w:sz w:val="20"/>
          <w:lang w:val="en-GB"/>
        </w:rPr>
        <w:t xml:space="preserve"> for use in other third level institutions in Ireland.  </w:t>
      </w:r>
    </w:p>
    <w:p w14:paraId="02D3C2DE" w14:textId="77777777" w:rsidR="00B6254A" w:rsidRPr="00490355" w:rsidRDefault="00B6254A" w:rsidP="00B6254A">
      <w:pPr>
        <w:pStyle w:val="BodyA"/>
        <w:tabs>
          <w:tab w:val="right" w:pos="9072"/>
        </w:tabs>
        <w:ind w:left="720"/>
        <w:rPr>
          <w:rFonts w:ascii="Arial" w:hAnsi="Arial" w:cs="Arial"/>
          <w:b/>
          <w:color w:val="auto"/>
          <w:sz w:val="20"/>
          <w:lang w:val="en-GB"/>
        </w:rPr>
      </w:pPr>
    </w:p>
    <w:p w14:paraId="10E77EDD" w14:textId="77777777" w:rsidR="00B6254A" w:rsidRPr="00490355" w:rsidRDefault="00B6254A" w:rsidP="00B6254A">
      <w:pPr>
        <w:pStyle w:val="BodyA"/>
        <w:tabs>
          <w:tab w:val="right" w:pos="9072"/>
        </w:tabs>
        <w:ind w:left="720"/>
        <w:rPr>
          <w:rFonts w:ascii="Arial" w:hAnsi="Arial" w:cs="Arial"/>
          <w:b/>
          <w:color w:val="auto"/>
          <w:sz w:val="20"/>
          <w:lang w:val="en-GB"/>
        </w:rPr>
      </w:pPr>
      <w:r w:rsidRPr="00490355">
        <w:rPr>
          <w:rFonts w:ascii="Arial" w:hAnsi="Arial" w:cs="Arial"/>
          <w:b/>
          <w:color w:val="auto"/>
          <w:sz w:val="20"/>
          <w:lang w:val="en-GB"/>
        </w:rPr>
        <w:t xml:space="preserve">Skills Developed </w:t>
      </w:r>
    </w:p>
    <w:p w14:paraId="1BFAB151" w14:textId="77777777" w:rsidR="00B6254A" w:rsidRPr="00490355" w:rsidRDefault="00B6254A" w:rsidP="00B6254A">
      <w:pPr>
        <w:pStyle w:val="BodyA"/>
        <w:numPr>
          <w:ilvl w:val="0"/>
          <w:numId w:val="3"/>
        </w:numPr>
        <w:rPr>
          <w:rFonts w:ascii="Arial" w:hAnsi="Arial" w:cs="Arial"/>
          <w:i/>
          <w:color w:val="auto"/>
          <w:sz w:val="20"/>
          <w:lang w:val="en-GB"/>
        </w:rPr>
      </w:pPr>
      <w:r w:rsidRPr="00490355">
        <w:rPr>
          <w:rFonts w:ascii="Arial" w:hAnsi="Arial" w:cs="Arial"/>
          <w:i/>
          <w:color w:val="auto"/>
          <w:sz w:val="20"/>
          <w:lang w:val="en-GB"/>
        </w:rPr>
        <w:t>Research</w:t>
      </w:r>
    </w:p>
    <w:p w14:paraId="7B713069" w14:textId="77777777" w:rsidR="00B6254A" w:rsidRPr="00490355" w:rsidRDefault="00B6254A" w:rsidP="00B6254A">
      <w:pPr>
        <w:pStyle w:val="BodyA"/>
        <w:tabs>
          <w:tab w:val="right" w:pos="9072"/>
        </w:tabs>
        <w:ind w:left="720"/>
        <w:rPr>
          <w:rFonts w:ascii="Arial" w:hAnsi="Arial" w:cs="Arial"/>
          <w:color w:val="auto"/>
          <w:sz w:val="20"/>
          <w:lang w:val="en-GB"/>
        </w:rPr>
      </w:pPr>
      <w:r w:rsidRPr="00490355">
        <w:rPr>
          <w:rFonts w:ascii="Arial" w:hAnsi="Arial" w:cs="Arial"/>
          <w:color w:val="auto"/>
          <w:sz w:val="20"/>
          <w:lang w:val="en-GB"/>
        </w:rPr>
        <w:t>Extensive research has been carried out in order to ensure that the content of the app is effective in establishing the factors affecting mood.</w:t>
      </w:r>
      <w:r>
        <w:rPr>
          <w:rFonts w:ascii="Arial" w:hAnsi="Arial" w:cs="Arial"/>
          <w:color w:val="auto"/>
          <w:sz w:val="20"/>
          <w:lang w:val="en-GB"/>
        </w:rPr>
        <w:t xml:space="preserve"> I have organised meetings </w:t>
      </w:r>
      <w:r w:rsidRPr="00490355">
        <w:rPr>
          <w:rFonts w:ascii="Arial" w:hAnsi="Arial" w:cs="Arial"/>
          <w:color w:val="auto"/>
          <w:sz w:val="20"/>
          <w:lang w:val="en-GB"/>
        </w:rPr>
        <w:t>and consulted with psychiatrists, psychologists, neuroscientists and marketing specialists</w:t>
      </w:r>
      <w:r>
        <w:rPr>
          <w:rFonts w:ascii="Arial" w:hAnsi="Arial" w:cs="Arial"/>
          <w:color w:val="auto"/>
          <w:sz w:val="20"/>
          <w:lang w:val="en-GB"/>
        </w:rPr>
        <w:t xml:space="preserve"> in order to get their insights into what content should be included in the app. Through analysing and condensing</w:t>
      </w:r>
      <w:r w:rsidRPr="00490355">
        <w:rPr>
          <w:rFonts w:ascii="Arial" w:hAnsi="Arial" w:cs="Arial"/>
          <w:color w:val="auto"/>
          <w:sz w:val="20"/>
          <w:lang w:val="en-GB"/>
        </w:rPr>
        <w:t xml:space="preserve"> this information</w:t>
      </w:r>
      <w:r>
        <w:rPr>
          <w:rFonts w:ascii="Arial" w:hAnsi="Arial" w:cs="Arial"/>
          <w:color w:val="auto"/>
          <w:sz w:val="20"/>
          <w:lang w:val="en-GB"/>
        </w:rPr>
        <w:t xml:space="preserve">, I have worked with the research team to define the layout and key elements of the app. This experience will enable me to make a useful contribution to </w:t>
      </w:r>
      <w:r w:rsidR="00600039">
        <w:rPr>
          <w:rFonts w:ascii="Arial" w:hAnsi="Arial" w:cs="Arial"/>
          <w:color w:val="auto"/>
          <w:sz w:val="20"/>
          <w:lang w:val="en-GB"/>
        </w:rPr>
        <w:t>Byrne Wallace</w:t>
      </w:r>
      <w:r>
        <w:rPr>
          <w:rFonts w:ascii="Arial" w:hAnsi="Arial" w:cs="Arial"/>
          <w:color w:val="auto"/>
          <w:sz w:val="20"/>
          <w:lang w:val="en-GB"/>
        </w:rPr>
        <w:t xml:space="preserve">.  </w:t>
      </w:r>
    </w:p>
    <w:p w14:paraId="405B30FE" w14:textId="77777777" w:rsidR="00B6254A" w:rsidRPr="00490355" w:rsidRDefault="00B6254A" w:rsidP="00B6254A">
      <w:pPr>
        <w:pStyle w:val="BodyA"/>
        <w:tabs>
          <w:tab w:val="right" w:pos="9072"/>
        </w:tabs>
        <w:ind w:firstLine="720"/>
        <w:rPr>
          <w:rFonts w:ascii="Arial" w:hAnsi="Arial" w:cs="Arial"/>
          <w:i/>
          <w:color w:val="auto"/>
          <w:sz w:val="20"/>
          <w:lang w:val="en-GB"/>
        </w:rPr>
      </w:pPr>
    </w:p>
    <w:p w14:paraId="05735C11" w14:textId="77777777" w:rsidR="00B6254A" w:rsidRPr="00490355" w:rsidRDefault="00B6254A" w:rsidP="00B6254A">
      <w:pPr>
        <w:pStyle w:val="BodyA"/>
        <w:numPr>
          <w:ilvl w:val="0"/>
          <w:numId w:val="3"/>
        </w:numPr>
        <w:rPr>
          <w:rFonts w:ascii="Arial" w:hAnsi="Arial" w:cs="Arial"/>
          <w:i/>
          <w:color w:val="auto"/>
          <w:sz w:val="20"/>
          <w:lang w:val="en-GB"/>
        </w:rPr>
      </w:pPr>
      <w:r w:rsidRPr="00490355">
        <w:rPr>
          <w:rFonts w:ascii="Arial" w:hAnsi="Arial" w:cs="Arial"/>
          <w:i/>
          <w:color w:val="auto"/>
          <w:sz w:val="20"/>
          <w:lang w:val="en-GB"/>
        </w:rPr>
        <w:t>Orga</w:t>
      </w:r>
      <w:r>
        <w:rPr>
          <w:rFonts w:ascii="Arial" w:hAnsi="Arial" w:cs="Arial"/>
          <w:i/>
          <w:color w:val="auto"/>
          <w:sz w:val="20"/>
          <w:lang w:val="en-GB"/>
        </w:rPr>
        <w:t>nisation</w:t>
      </w:r>
    </w:p>
    <w:p w14:paraId="359F98D8" w14:textId="77777777" w:rsidR="00B6254A" w:rsidRPr="00490355" w:rsidRDefault="00B6254A" w:rsidP="00B6254A">
      <w:pPr>
        <w:pStyle w:val="BodyA"/>
        <w:tabs>
          <w:tab w:val="right" w:pos="9072"/>
        </w:tabs>
        <w:ind w:left="720"/>
        <w:rPr>
          <w:rFonts w:ascii="Arial" w:hAnsi="Arial" w:cs="Arial"/>
          <w:color w:val="auto"/>
          <w:sz w:val="20"/>
          <w:lang w:val="en-GB"/>
        </w:rPr>
      </w:pPr>
      <w:r>
        <w:rPr>
          <w:rFonts w:ascii="Arial" w:hAnsi="Arial" w:cs="Arial"/>
          <w:color w:val="auto"/>
          <w:sz w:val="20"/>
          <w:lang w:val="en-GB"/>
        </w:rPr>
        <w:t>As secretary of the</w:t>
      </w:r>
      <w:r w:rsidRPr="00490355">
        <w:rPr>
          <w:rFonts w:ascii="Arial" w:hAnsi="Arial" w:cs="Arial"/>
          <w:color w:val="auto"/>
          <w:sz w:val="20"/>
          <w:lang w:val="en-GB"/>
        </w:rPr>
        <w:t xml:space="preserve"> app committee, I </w:t>
      </w:r>
      <w:r>
        <w:rPr>
          <w:rFonts w:ascii="Arial" w:hAnsi="Arial" w:cs="Arial"/>
          <w:color w:val="auto"/>
          <w:sz w:val="20"/>
          <w:lang w:val="en-GB"/>
        </w:rPr>
        <w:t>am</w:t>
      </w:r>
      <w:r w:rsidRPr="00490355">
        <w:rPr>
          <w:rFonts w:ascii="Arial" w:hAnsi="Arial" w:cs="Arial"/>
          <w:color w:val="auto"/>
          <w:sz w:val="20"/>
          <w:lang w:val="en-GB"/>
        </w:rPr>
        <w:t xml:space="preserve"> responsible for organising regular </w:t>
      </w:r>
      <w:r>
        <w:rPr>
          <w:rFonts w:ascii="Arial" w:hAnsi="Arial" w:cs="Arial"/>
          <w:color w:val="auto"/>
          <w:sz w:val="20"/>
          <w:lang w:val="en-GB"/>
        </w:rPr>
        <w:t>committee meetings</w:t>
      </w:r>
      <w:r w:rsidRPr="00490355">
        <w:rPr>
          <w:rFonts w:ascii="Arial" w:hAnsi="Arial" w:cs="Arial"/>
          <w:color w:val="auto"/>
          <w:sz w:val="20"/>
          <w:lang w:val="en-GB"/>
        </w:rPr>
        <w:t xml:space="preserve"> to keep everyone up to date with the progress of the app and the various tasks that need to be completed. </w:t>
      </w:r>
      <w:r>
        <w:rPr>
          <w:rFonts w:ascii="Arial" w:hAnsi="Arial" w:cs="Arial"/>
          <w:color w:val="auto"/>
          <w:sz w:val="20"/>
          <w:lang w:val="en-GB"/>
        </w:rPr>
        <w:t>I have</w:t>
      </w:r>
      <w:r w:rsidRPr="00490355">
        <w:rPr>
          <w:rFonts w:ascii="Arial" w:hAnsi="Arial" w:cs="Arial"/>
          <w:color w:val="auto"/>
          <w:sz w:val="20"/>
          <w:lang w:val="en-GB"/>
        </w:rPr>
        <w:t xml:space="preserve"> organised meetings with various professionals for the research group</w:t>
      </w:r>
      <w:r>
        <w:rPr>
          <w:rFonts w:ascii="Arial" w:hAnsi="Arial" w:cs="Arial"/>
          <w:color w:val="auto"/>
          <w:sz w:val="20"/>
          <w:lang w:val="en-GB"/>
        </w:rPr>
        <w:t xml:space="preserve">. </w:t>
      </w:r>
    </w:p>
    <w:p w14:paraId="46B777CD" w14:textId="77777777" w:rsidR="00B6254A" w:rsidRPr="00490355" w:rsidRDefault="00B6254A" w:rsidP="00B6254A">
      <w:pPr>
        <w:pStyle w:val="BodyA"/>
        <w:tabs>
          <w:tab w:val="right" w:pos="9072"/>
        </w:tabs>
        <w:ind w:left="720"/>
        <w:rPr>
          <w:rFonts w:ascii="Arial" w:hAnsi="Arial" w:cs="Arial"/>
          <w:color w:val="auto"/>
          <w:sz w:val="20"/>
          <w:lang w:val="en-GB"/>
        </w:rPr>
      </w:pPr>
    </w:p>
    <w:p w14:paraId="077BCB71" w14:textId="77777777" w:rsidR="00B6254A" w:rsidRPr="00490355" w:rsidRDefault="00B6254A" w:rsidP="00B6254A">
      <w:pPr>
        <w:pStyle w:val="BodyA"/>
        <w:numPr>
          <w:ilvl w:val="0"/>
          <w:numId w:val="3"/>
        </w:numPr>
        <w:rPr>
          <w:rFonts w:ascii="Arial" w:hAnsi="Arial" w:cs="Arial"/>
          <w:i/>
          <w:color w:val="auto"/>
          <w:sz w:val="20"/>
          <w:lang w:val="en-GB"/>
        </w:rPr>
      </w:pPr>
      <w:r w:rsidRPr="00490355">
        <w:rPr>
          <w:rFonts w:ascii="Arial" w:hAnsi="Arial" w:cs="Arial"/>
          <w:i/>
          <w:color w:val="auto"/>
          <w:sz w:val="20"/>
          <w:lang w:val="en-GB"/>
        </w:rPr>
        <w:t>Goal-Setting</w:t>
      </w:r>
    </w:p>
    <w:p w14:paraId="33386AF8" w14:textId="77777777" w:rsidR="00B6254A" w:rsidRPr="00490355" w:rsidRDefault="00B6254A" w:rsidP="00B6254A">
      <w:pPr>
        <w:pStyle w:val="BodyA"/>
        <w:ind w:left="720"/>
        <w:rPr>
          <w:rFonts w:ascii="Arial" w:hAnsi="Arial" w:cs="Arial"/>
          <w:color w:val="auto"/>
          <w:sz w:val="20"/>
          <w:lang w:val="en-GB"/>
        </w:rPr>
      </w:pPr>
      <w:r w:rsidRPr="00490355">
        <w:rPr>
          <w:rFonts w:ascii="Arial" w:hAnsi="Arial" w:cs="Arial"/>
          <w:color w:val="auto"/>
          <w:sz w:val="20"/>
          <w:lang w:val="en-GB"/>
        </w:rPr>
        <w:t xml:space="preserve">This experience has also helped to improve my goal-setting skills, both for myself and for the team. At each meeting we set out </w:t>
      </w:r>
      <w:r>
        <w:rPr>
          <w:rFonts w:ascii="Arial" w:hAnsi="Arial" w:cs="Arial"/>
          <w:color w:val="auto"/>
          <w:sz w:val="20"/>
          <w:lang w:val="en-GB"/>
        </w:rPr>
        <w:t xml:space="preserve">what progress has been made since the last meeting and what still needs to be achieved. </w:t>
      </w:r>
      <w:r w:rsidRPr="00490355">
        <w:rPr>
          <w:rFonts w:ascii="Arial" w:hAnsi="Arial" w:cs="Arial"/>
          <w:color w:val="auto"/>
          <w:sz w:val="20"/>
          <w:lang w:val="en-GB"/>
        </w:rPr>
        <w:t xml:space="preserve">This has refined my ability to evaluate situations and think rationally and realistically about what is achievable within a given timeframe and </w:t>
      </w:r>
      <w:r>
        <w:rPr>
          <w:rFonts w:ascii="Arial" w:hAnsi="Arial" w:cs="Arial"/>
          <w:color w:val="auto"/>
          <w:sz w:val="20"/>
          <w:lang w:val="en-GB"/>
        </w:rPr>
        <w:t>taking the account of</w:t>
      </w:r>
      <w:r w:rsidRPr="00490355">
        <w:rPr>
          <w:rFonts w:ascii="Arial" w:hAnsi="Arial" w:cs="Arial"/>
          <w:color w:val="auto"/>
          <w:sz w:val="20"/>
          <w:lang w:val="en-GB"/>
        </w:rPr>
        <w:t xml:space="preserve"> the resources available in order to make informed decision</w:t>
      </w:r>
      <w:r>
        <w:rPr>
          <w:rFonts w:ascii="Arial" w:hAnsi="Arial" w:cs="Arial"/>
          <w:color w:val="auto"/>
          <w:sz w:val="20"/>
          <w:lang w:val="en-GB"/>
        </w:rPr>
        <w:t>s. This will prove invaluable when</w:t>
      </w:r>
      <w:r w:rsidRPr="00490355">
        <w:rPr>
          <w:rFonts w:ascii="Arial" w:hAnsi="Arial" w:cs="Arial"/>
          <w:color w:val="auto"/>
          <w:sz w:val="20"/>
          <w:lang w:val="en-GB"/>
        </w:rPr>
        <w:t xml:space="preserve"> working on projects with tight deadlines.   </w:t>
      </w:r>
    </w:p>
    <w:p w14:paraId="166C796C" w14:textId="77777777" w:rsidR="00B6254A" w:rsidRPr="009C293D" w:rsidRDefault="00B6254A" w:rsidP="00B6254A">
      <w:pPr>
        <w:pStyle w:val="BodyA"/>
        <w:tabs>
          <w:tab w:val="right" w:pos="9072"/>
        </w:tabs>
        <w:rPr>
          <w:rFonts w:ascii="Arial" w:hAnsi="Arial" w:cs="Arial"/>
          <w:i/>
          <w:color w:val="auto"/>
          <w:sz w:val="20"/>
          <w:lang w:val="en-GB"/>
        </w:rPr>
      </w:pPr>
    </w:p>
    <w:p w14:paraId="5A7AE918" w14:textId="77777777" w:rsidR="00B6254A" w:rsidRDefault="00B6254A" w:rsidP="00B6254A">
      <w:pPr>
        <w:pStyle w:val="BodyA"/>
        <w:tabs>
          <w:tab w:val="right" w:pos="9072"/>
        </w:tabs>
        <w:rPr>
          <w:rFonts w:ascii="Arial" w:hAnsi="Arial" w:cs="Arial"/>
          <w:b/>
          <w:color w:val="auto"/>
          <w:sz w:val="20"/>
          <w:lang w:val="en-GB"/>
        </w:rPr>
      </w:pPr>
      <w:r w:rsidRPr="000C7678">
        <w:rPr>
          <w:rFonts w:ascii="Arial" w:hAnsi="Arial" w:cs="Arial"/>
          <w:b/>
          <w:color w:val="auto"/>
          <w:sz w:val="20"/>
          <w:lang w:val="en-GB"/>
        </w:rPr>
        <w:t>School Debating</w:t>
      </w:r>
      <w:r>
        <w:rPr>
          <w:rFonts w:ascii="Arial" w:hAnsi="Arial" w:cs="Arial"/>
          <w:b/>
          <w:color w:val="auto"/>
          <w:sz w:val="20"/>
          <w:lang w:val="en-GB"/>
        </w:rPr>
        <w:t xml:space="preserve"> Club</w:t>
      </w:r>
    </w:p>
    <w:p w14:paraId="384D14C9" w14:textId="77777777" w:rsidR="00B6254A" w:rsidRDefault="00B6254A" w:rsidP="00B6254A">
      <w:pPr>
        <w:pStyle w:val="BodyA"/>
        <w:rPr>
          <w:rFonts w:ascii="Arial" w:hAnsi="Arial" w:cs="Arial"/>
          <w:b/>
          <w:color w:val="auto"/>
          <w:sz w:val="20"/>
          <w:lang w:val="en-GB"/>
        </w:rPr>
      </w:pPr>
      <w:r w:rsidRPr="000C7678">
        <w:rPr>
          <w:rFonts w:ascii="Arial" w:hAnsi="Arial" w:cs="Arial"/>
          <w:color w:val="auto"/>
          <w:sz w:val="20"/>
          <w:lang w:val="en-GB"/>
        </w:rPr>
        <w:t>Working with a group of other students under the guidance of Suas, an educational development charity, I was instrumental in setting up a weekly debating club in a DEIS school, the Rosary College, Crumlin, Dublin 12</w:t>
      </w:r>
      <w:r>
        <w:rPr>
          <w:rFonts w:ascii="Arial" w:hAnsi="Arial" w:cs="Arial"/>
          <w:color w:val="auto"/>
          <w:sz w:val="20"/>
          <w:lang w:val="en-GB"/>
        </w:rPr>
        <w:t>, which ran from January to May 2016.</w:t>
      </w:r>
    </w:p>
    <w:p w14:paraId="00233F69" w14:textId="77777777" w:rsidR="00B6254A" w:rsidRDefault="00B6254A" w:rsidP="00B6254A">
      <w:pPr>
        <w:pStyle w:val="BodyA"/>
        <w:rPr>
          <w:rFonts w:ascii="Arial" w:hAnsi="Arial" w:cs="Arial"/>
          <w:color w:val="auto"/>
          <w:sz w:val="20"/>
          <w:lang w:val="en-GB"/>
        </w:rPr>
      </w:pPr>
    </w:p>
    <w:p w14:paraId="63445132" w14:textId="77777777" w:rsidR="00B6254A" w:rsidRPr="00312050" w:rsidRDefault="00B6254A" w:rsidP="00B6254A">
      <w:pPr>
        <w:pStyle w:val="BodyA"/>
        <w:rPr>
          <w:rFonts w:ascii="Arial" w:hAnsi="Arial" w:cs="Arial"/>
          <w:b/>
          <w:color w:val="auto"/>
          <w:sz w:val="20"/>
          <w:lang w:val="en-GB"/>
        </w:rPr>
      </w:pPr>
      <w:r w:rsidRPr="00312050">
        <w:rPr>
          <w:rFonts w:ascii="Arial" w:hAnsi="Arial" w:cs="Arial"/>
          <w:color w:val="auto"/>
          <w:sz w:val="20"/>
          <w:lang w:val="en-GB"/>
        </w:rPr>
        <w:t>We focus</w:t>
      </w:r>
      <w:r>
        <w:rPr>
          <w:rFonts w:ascii="Arial" w:hAnsi="Arial" w:cs="Arial"/>
          <w:color w:val="auto"/>
          <w:sz w:val="20"/>
          <w:lang w:val="en-GB"/>
        </w:rPr>
        <w:t>ed</w:t>
      </w:r>
      <w:r w:rsidRPr="00312050">
        <w:rPr>
          <w:rFonts w:ascii="Arial" w:hAnsi="Arial" w:cs="Arial"/>
          <w:color w:val="auto"/>
          <w:sz w:val="20"/>
          <w:lang w:val="en-GB"/>
        </w:rPr>
        <w:t xml:space="preserve"> on teaching the students how to speak with confidence, </w:t>
      </w:r>
      <w:r>
        <w:rPr>
          <w:rFonts w:ascii="Arial" w:hAnsi="Arial" w:cs="Arial"/>
          <w:color w:val="auto"/>
          <w:sz w:val="20"/>
          <w:lang w:val="en-GB"/>
        </w:rPr>
        <w:t>express their points coherently and use</w:t>
      </w:r>
      <w:r w:rsidRPr="00312050">
        <w:rPr>
          <w:rFonts w:ascii="Arial" w:hAnsi="Arial" w:cs="Arial"/>
          <w:color w:val="auto"/>
          <w:sz w:val="20"/>
          <w:lang w:val="en-GB"/>
        </w:rPr>
        <w:t xml:space="preserve"> formal debating techniques</w:t>
      </w:r>
      <w:r>
        <w:rPr>
          <w:rFonts w:ascii="Arial" w:hAnsi="Arial" w:cs="Arial"/>
          <w:color w:val="auto"/>
          <w:sz w:val="20"/>
          <w:lang w:val="en-GB"/>
        </w:rPr>
        <w:t>.</w:t>
      </w:r>
      <w:r w:rsidRPr="00312050">
        <w:rPr>
          <w:rFonts w:ascii="Arial" w:hAnsi="Arial" w:cs="Arial"/>
          <w:color w:val="auto"/>
          <w:sz w:val="20"/>
          <w:lang w:val="en-GB"/>
        </w:rPr>
        <w:t xml:space="preserve"> </w:t>
      </w:r>
      <w:r>
        <w:rPr>
          <w:rFonts w:ascii="Arial" w:hAnsi="Arial" w:cs="Arial"/>
          <w:color w:val="auto"/>
          <w:sz w:val="20"/>
          <w:lang w:val="en-GB"/>
        </w:rPr>
        <w:t>We challenged</w:t>
      </w:r>
      <w:r w:rsidRPr="00312050">
        <w:rPr>
          <w:rFonts w:ascii="Arial" w:hAnsi="Arial" w:cs="Arial"/>
          <w:color w:val="auto"/>
          <w:sz w:val="20"/>
          <w:lang w:val="en-GB"/>
        </w:rPr>
        <w:t xml:space="preserve"> them to explore topics which expand</w:t>
      </w:r>
      <w:r>
        <w:rPr>
          <w:rFonts w:ascii="Arial" w:hAnsi="Arial" w:cs="Arial"/>
          <w:color w:val="auto"/>
          <w:sz w:val="20"/>
          <w:lang w:val="en-GB"/>
        </w:rPr>
        <w:t>ed</w:t>
      </w:r>
      <w:r w:rsidRPr="00312050">
        <w:rPr>
          <w:rFonts w:ascii="Arial" w:hAnsi="Arial" w:cs="Arial"/>
          <w:color w:val="auto"/>
          <w:sz w:val="20"/>
          <w:lang w:val="en-GB"/>
        </w:rPr>
        <w:t xml:space="preserve"> their understanding of current affairs, politics and human rights. </w:t>
      </w:r>
    </w:p>
    <w:p w14:paraId="4EEBD1E4" w14:textId="77777777" w:rsidR="00B6254A" w:rsidRPr="000C7678" w:rsidRDefault="00B6254A" w:rsidP="00B6254A">
      <w:pPr>
        <w:pStyle w:val="BodyA"/>
        <w:tabs>
          <w:tab w:val="right" w:pos="9072"/>
        </w:tabs>
        <w:ind w:left="360"/>
        <w:rPr>
          <w:rFonts w:ascii="Arial" w:hAnsi="Arial" w:cs="Arial"/>
          <w:color w:val="auto"/>
          <w:sz w:val="20"/>
          <w:lang w:val="en-GB"/>
        </w:rPr>
      </w:pPr>
    </w:p>
    <w:p w14:paraId="47E0012D" w14:textId="77777777" w:rsidR="00B6254A" w:rsidRPr="000C7678" w:rsidRDefault="00B6254A" w:rsidP="00B6254A">
      <w:pPr>
        <w:pStyle w:val="BodyA"/>
        <w:tabs>
          <w:tab w:val="right" w:pos="9072"/>
        </w:tabs>
        <w:ind w:left="360"/>
        <w:rPr>
          <w:rFonts w:ascii="Arial" w:hAnsi="Arial" w:cs="Arial"/>
          <w:b/>
          <w:color w:val="auto"/>
          <w:sz w:val="20"/>
          <w:lang w:val="en-GB"/>
        </w:rPr>
      </w:pPr>
      <w:r w:rsidRPr="000C7678">
        <w:rPr>
          <w:rFonts w:ascii="Arial" w:hAnsi="Arial" w:cs="Arial"/>
          <w:b/>
          <w:color w:val="auto"/>
          <w:sz w:val="20"/>
          <w:lang w:val="en-GB"/>
        </w:rPr>
        <w:t>Skills D</w:t>
      </w:r>
      <w:r>
        <w:rPr>
          <w:rFonts w:ascii="Arial" w:hAnsi="Arial" w:cs="Arial"/>
          <w:b/>
          <w:color w:val="auto"/>
          <w:sz w:val="20"/>
          <w:lang w:val="en-GB"/>
        </w:rPr>
        <w:t>eveloped</w:t>
      </w:r>
    </w:p>
    <w:p w14:paraId="779A0405" w14:textId="77777777" w:rsidR="00B6254A" w:rsidRPr="000C7678" w:rsidRDefault="00B6254A" w:rsidP="00B6254A">
      <w:pPr>
        <w:pStyle w:val="BodyA"/>
        <w:numPr>
          <w:ilvl w:val="0"/>
          <w:numId w:val="3"/>
        </w:numPr>
        <w:rPr>
          <w:rFonts w:ascii="Arial" w:hAnsi="Arial" w:cs="Arial"/>
          <w:i/>
          <w:color w:val="auto"/>
          <w:sz w:val="20"/>
          <w:lang w:val="en-GB"/>
        </w:rPr>
      </w:pPr>
      <w:r w:rsidRPr="000C7678">
        <w:rPr>
          <w:rFonts w:ascii="Arial" w:hAnsi="Arial" w:cs="Arial"/>
          <w:i/>
          <w:color w:val="auto"/>
          <w:sz w:val="20"/>
          <w:lang w:val="en-GB"/>
        </w:rPr>
        <w:t>Teamwork</w:t>
      </w:r>
    </w:p>
    <w:p w14:paraId="6A992A80" w14:textId="77777777" w:rsidR="00B6254A" w:rsidRPr="000C7678" w:rsidRDefault="00B6254A" w:rsidP="00B6254A">
      <w:pPr>
        <w:pStyle w:val="BodyA"/>
        <w:ind w:left="720"/>
        <w:rPr>
          <w:rFonts w:ascii="Arial" w:hAnsi="Arial" w:cs="Arial"/>
          <w:color w:val="auto"/>
          <w:sz w:val="20"/>
          <w:lang w:val="en-GB"/>
        </w:rPr>
      </w:pPr>
      <w:r w:rsidRPr="000C7678">
        <w:rPr>
          <w:rFonts w:ascii="Arial" w:hAnsi="Arial" w:cs="Arial"/>
          <w:color w:val="auto"/>
          <w:sz w:val="20"/>
          <w:lang w:val="en-GB"/>
        </w:rPr>
        <w:t xml:space="preserve">The setting up of this club has helped to improve my co-operation and teamwork skills insofar as I had to work with my team of volunteers to liaise with the school management, pitch our idea for the club, decide on the suitable age bracket of the students and tailor the debate motions accordingly. This will be of great assistance to me in my career as a major part of corporate law involves working in teams </w:t>
      </w:r>
      <w:r>
        <w:rPr>
          <w:rFonts w:ascii="Arial" w:hAnsi="Arial" w:cs="Arial"/>
          <w:color w:val="auto"/>
          <w:sz w:val="20"/>
          <w:lang w:val="en-GB"/>
        </w:rPr>
        <w:t>and pooling</w:t>
      </w:r>
      <w:r w:rsidRPr="000C7678">
        <w:rPr>
          <w:rFonts w:ascii="Arial" w:hAnsi="Arial" w:cs="Arial"/>
          <w:color w:val="auto"/>
          <w:sz w:val="20"/>
          <w:lang w:val="en-GB"/>
        </w:rPr>
        <w:t xml:space="preserve"> talents and expertise in order to deliver the excellent standard of advice that the clients of </w:t>
      </w:r>
      <w:r w:rsidR="00600039">
        <w:rPr>
          <w:rFonts w:ascii="Arial" w:hAnsi="Arial" w:cs="Arial"/>
          <w:color w:val="auto"/>
          <w:sz w:val="20"/>
          <w:lang w:val="en-GB"/>
        </w:rPr>
        <w:t>Byrne Wallace</w:t>
      </w:r>
      <w:r w:rsidRPr="000C7678">
        <w:rPr>
          <w:rFonts w:ascii="Arial" w:hAnsi="Arial" w:cs="Arial"/>
          <w:color w:val="auto"/>
          <w:sz w:val="20"/>
          <w:lang w:val="en-GB"/>
        </w:rPr>
        <w:t xml:space="preserve"> are used to.  </w:t>
      </w:r>
    </w:p>
    <w:p w14:paraId="110065EA" w14:textId="77777777" w:rsidR="00B6254A" w:rsidRPr="000C7678" w:rsidRDefault="00B6254A" w:rsidP="00B6254A">
      <w:pPr>
        <w:pStyle w:val="BodyA"/>
        <w:rPr>
          <w:rFonts w:ascii="Arial" w:hAnsi="Arial" w:cs="Arial"/>
          <w:color w:val="auto"/>
          <w:sz w:val="20"/>
          <w:lang w:val="en-GB"/>
        </w:rPr>
      </w:pPr>
    </w:p>
    <w:p w14:paraId="57528DAF" w14:textId="77777777" w:rsidR="00B6254A" w:rsidRPr="000C7678" w:rsidRDefault="00B6254A" w:rsidP="00B6254A">
      <w:pPr>
        <w:pStyle w:val="BodyA"/>
        <w:numPr>
          <w:ilvl w:val="0"/>
          <w:numId w:val="3"/>
        </w:numPr>
        <w:rPr>
          <w:rFonts w:ascii="Arial" w:hAnsi="Arial" w:cs="Arial"/>
          <w:i/>
          <w:color w:val="auto"/>
          <w:sz w:val="20"/>
          <w:lang w:val="en-GB"/>
        </w:rPr>
      </w:pPr>
      <w:r>
        <w:rPr>
          <w:rFonts w:ascii="Arial" w:hAnsi="Arial" w:cs="Arial"/>
          <w:i/>
          <w:color w:val="auto"/>
          <w:sz w:val="20"/>
          <w:lang w:val="en-GB"/>
        </w:rPr>
        <w:t>Adaptability</w:t>
      </w:r>
    </w:p>
    <w:p w14:paraId="15125DF3" w14:textId="77777777" w:rsidR="00B6254A" w:rsidRPr="000C7678" w:rsidRDefault="00B6254A" w:rsidP="00B6254A">
      <w:pPr>
        <w:pStyle w:val="BodyA"/>
        <w:ind w:left="720"/>
        <w:rPr>
          <w:rFonts w:ascii="Arial" w:hAnsi="Arial" w:cs="Arial"/>
          <w:color w:val="auto"/>
          <w:sz w:val="20"/>
          <w:lang w:val="en-GB"/>
        </w:rPr>
      </w:pPr>
      <w:r w:rsidRPr="000C7678">
        <w:rPr>
          <w:rFonts w:ascii="Arial" w:hAnsi="Arial" w:cs="Arial"/>
          <w:color w:val="auto"/>
          <w:sz w:val="20"/>
          <w:lang w:val="en-GB"/>
        </w:rPr>
        <w:t>Dealing with a classroom full of spirited teenagers has enhanced</w:t>
      </w:r>
      <w:r>
        <w:rPr>
          <w:rFonts w:ascii="Arial" w:hAnsi="Arial" w:cs="Arial"/>
          <w:color w:val="auto"/>
          <w:sz w:val="20"/>
          <w:lang w:val="en-GB"/>
        </w:rPr>
        <w:t xml:space="preserve"> my confidence, </w:t>
      </w:r>
      <w:r w:rsidRPr="000C7678">
        <w:rPr>
          <w:rFonts w:ascii="Arial" w:hAnsi="Arial" w:cs="Arial"/>
          <w:color w:val="auto"/>
          <w:sz w:val="20"/>
          <w:lang w:val="en-GB"/>
        </w:rPr>
        <w:t>assertiveness and ability to adapt in order to work in a dynamic environment. I excel in challenging, fast-paced situations and am able to be highly resp</w:t>
      </w:r>
      <w:r>
        <w:rPr>
          <w:rFonts w:ascii="Arial" w:hAnsi="Arial" w:cs="Arial"/>
          <w:color w:val="auto"/>
          <w:sz w:val="20"/>
          <w:lang w:val="en-GB"/>
        </w:rPr>
        <w:t>onsive to meet the needs of changing circumstance</w:t>
      </w:r>
      <w:r w:rsidRPr="000C7678">
        <w:rPr>
          <w:rFonts w:ascii="Arial" w:hAnsi="Arial" w:cs="Arial"/>
          <w:color w:val="auto"/>
          <w:sz w:val="20"/>
          <w:lang w:val="en-GB"/>
        </w:rPr>
        <w:t xml:space="preserve">. Each client </w:t>
      </w:r>
      <w:r>
        <w:rPr>
          <w:rFonts w:ascii="Arial" w:hAnsi="Arial" w:cs="Arial"/>
          <w:color w:val="auto"/>
          <w:sz w:val="20"/>
          <w:lang w:val="en-GB"/>
        </w:rPr>
        <w:t xml:space="preserve">of </w:t>
      </w:r>
      <w:r w:rsidR="00600039">
        <w:rPr>
          <w:rFonts w:ascii="Arial" w:hAnsi="Arial" w:cs="Arial"/>
          <w:color w:val="auto"/>
          <w:sz w:val="20"/>
          <w:lang w:val="en-GB"/>
        </w:rPr>
        <w:t>Byrne Wallace</w:t>
      </w:r>
      <w:r w:rsidRPr="000C7678">
        <w:rPr>
          <w:rFonts w:ascii="Arial" w:hAnsi="Arial" w:cs="Arial"/>
          <w:color w:val="auto"/>
          <w:sz w:val="20"/>
          <w:lang w:val="en-GB"/>
        </w:rPr>
        <w:t xml:space="preserve"> is different and will have diverse needs and I will be able to tailor my approach to the requirements needed on a case-by-case basis.  </w:t>
      </w:r>
    </w:p>
    <w:p w14:paraId="7CAAF1EA" w14:textId="77777777" w:rsidR="00B6254A" w:rsidRPr="000C7678" w:rsidRDefault="00B6254A" w:rsidP="00B6254A">
      <w:pPr>
        <w:pStyle w:val="BodyA"/>
        <w:rPr>
          <w:rFonts w:ascii="Arial" w:hAnsi="Arial" w:cs="Arial"/>
          <w:color w:val="auto"/>
          <w:sz w:val="20"/>
          <w:lang w:val="en-GB"/>
        </w:rPr>
      </w:pPr>
    </w:p>
    <w:p w14:paraId="450F9884" w14:textId="77777777" w:rsidR="00B6254A" w:rsidRPr="000C7678" w:rsidRDefault="00B6254A" w:rsidP="00B6254A">
      <w:pPr>
        <w:pStyle w:val="BodyA"/>
        <w:numPr>
          <w:ilvl w:val="0"/>
          <w:numId w:val="3"/>
        </w:numPr>
        <w:rPr>
          <w:rFonts w:ascii="Arial" w:hAnsi="Arial" w:cs="Arial"/>
          <w:i/>
          <w:color w:val="auto"/>
          <w:sz w:val="20"/>
          <w:lang w:val="en-GB"/>
        </w:rPr>
      </w:pPr>
      <w:r w:rsidRPr="000C7678">
        <w:rPr>
          <w:rFonts w:ascii="Arial" w:hAnsi="Arial" w:cs="Arial"/>
          <w:i/>
          <w:color w:val="auto"/>
          <w:sz w:val="20"/>
          <w:lang w:val="en-GB"/>
        </w:rPr>
        <w:t>Motivation</w:t>
      </w:r>
    </w:p>
    <w:p w14:paraId="025AD932" w14:textId="77777777" w:rsidR="00B6254A" w:rsidRPr="00242F74" w:rsidRDefault="00B6254A" w:rsidP="00B6254A">
      <w:pPr>
        <w:pStyle w:val="BodyA"/>
        <w:ind w:left="720"/>
        <w:rPr>
          <w:rFonts w:ascii="Arial" w:hAnsi="Arial" w:cs="Arial"/>
          <w:color w:val="auto"/>
          <w:sz w:val="20"/>
          <w:lang w:val="en-GB"/>
        </w:rPr>
        <w:sectPr w:rsidR="00B6254A" w:rsidRPr="00242F74" w:rsidSect="006A0B65">
          <w:footerReference w:type="default" r:id="rId12"/>
          <w:endnotePr>
            <w:numFmt w:val="decimal"/>
          </w:endnotePr>
          <w:pgSz w:w="11900" w:h="16840"/>
          <w:pgMar w:top="1134" w:right="1134" w:bottom="851" w:left="1134" w:header="709" w:footer="851" w:gutter="0"/>
          <w:cols w:space="720"/>
          <w:titlePg/>
          <w:docGrid w:linePitch="326"/>
        </w:sectPr>
      </w:pPr>
      <w:r w:rsidRPr="000C7678">
        <w:rPr>
          <w:rFonts w:ascii="Arial" w:hAnsi="Arial" w:cs="Arial"/>
          <w:color w:val="auto"/>
          <w:sz w:val="20"/>
          <w:lang w:val="en-GB"/>
        </w:rPr>
        <w:t xml:space="preserve">Volunteering with Suas has had a very positive impact on my ability to motivate both myself and others. I have a huge personal drive to achieve and to self-improve. I do not give up when faced with setbacks, I use my initiative to overcome them. This means that I will be a valuable addition to the team in </w:t>
      </w:r>
      <w:r w:rsidR="00600039">
        <w:rPr>
          <w:rFonts w:ascii="Arial" w:hAnsi="Arial" w:cs="Arial"/>
          <w:color w:val="auto"/>
          <w:sz w:val="20"/>
          <w:lang w:val="en-GB"/>
        </w:rPr>
        <w:t>Byrne Wallace</w:t>
      </w:r>
      <w:bookmarkStart w:id="0" w:name="_GoBack"/>
      <w:bookmarkEnd w:id="0"/>
      <w:r w:rsidRPr="000C7678">
        <w:rPr>
          <w:rFonts w:ascii="Arial" w:hAnsi="Arial" w:cs="Arial"/>
          <w:color w:val="auto"/>
          <w:sz w:val="20"/>
          <w:lang w:val="en-GB"/>
        </w:rPr>
        <w:t xml:space="preserve">. </w:t>
      </w:r>
    </w:p>
    <w:p w14:paraId="724B1373" w14:textId="77777777" w:rsidR="00B6254A" w:rsidRPr="000C7678" w:rsidRDefault="00B6254A" w:rsidP="00B6254A">
      <w:pPr>
        <w:pStyle w:val="BodyA"/>
        <w:tabs>
          <w:tab w:val="right" w:pos="9072"/>
        </w:tabs>
        <w:rPr>
          <w:rFonts w:ascii="Arial" w:hAnsi="Arial" w:cs="Arial"/>
          <w:color w:val="auto"/>
          <w:sz w:val="20"/>
          <w:lang w:val="en-GB"/>
        </w:rPr>
      </w:pPr>
    </w:p>
    <w:p w14:paraId="45361D23" w14:textId="77777777" w:rsidR="00B6254A" w:rsidRDefault="00B6254A" w:rsidP="00B6254A">
      <w:pPr>
        <w:pStyle w:val="BodyA"/>
        <w:tabs>
          <w:tab w:val="left" w:pos="709"/>
          <w:tab w:val="left" w:pos="1417"/>
          <w:tab w:val="left" w:pos="8208"/>
        </w:tabs>
        <w:rPr>
          <w:rFonts w:ascii="Arial" w:hAnsi="Arial" w:cs="Arial"/>
          <w:b/>
          <w:bCs/>
          <w:lang w:val="en-GB"/>
        </w:rPr>
      </w:pPr>
      <w:r w:rsidRPr="00702B25">
        <w:rPr>
          <w:rFonts w:ascii="Arial" w:hAnsi="Arial" w:cs="Arial"/>
          <w:b/>
          <w:bCs/>
          <w:lang w:val="en-GB"/>
        </w:rPr>
        <w:t>Career History</w:t>
      </w:r>
    </w:p>
    <w:p w14:paraId="4808A9F2" w14:textId="77777777" w:rsidR="00B6254A" w:rsidRPr="00702B25" w:rsidRDefault="00B6254A" w:rsidP="00B6254A">
      <w:pPr>
        <w:pStyle w:val="BodyA"/>
        <w:tabs>
          <w:tab w:val="left" w:pos="709"/>
          <w:tab w:val="left" w:pos="1417"/>
          <w:tab w:val="left" w:pos="8208"/>
        </w:tabs>
        <w:rPr>
          <w:rFonts w:ascii="Arial" w:hAnsi="Arial" w:cs="Arial"/>
          <w:b/>
          <w:bCs/>
          <w:lang w:val="en-GB"/>
        </w:rPr>
      </w:pPr>
    </w:p>
    <w:p w14:paraId="0F6C87C7" w14:textId="77777777" w:rsidR="00B6254A" w:rsidRDefault="00B6254A" w:rsidP="00B6254A">
      <w:pPr>
        <w:pStyle w:val="BodyA"/>
        <w:tabs>
          <w:tab w:val="left" w:pos="709"/>
          <w:tab w:val="left" w:pos="1417"/>
          <w:tab w:val="left" w:pos="8208"/>
        </w:tabs>
        <w:rPr>
          <w:rFonts w:ascii="Arial" w:hAnsi="Arial" w:cs="Arial"/>
          <w:b/>
          <w:bCs/>
          <w:sz w:val="20"/>
          <w:lang w:val="en-GB"/>
        </w:rPr>
      </w:pPr>
      <w:r>
        <w:rPr>
          <w:rFonts w:ascii="Arial" w:hAnsi="Arial" w:cs="Arial"/>
          <w:b/>
          <w:bCs/>
          <w:sz w:val="20"/>
          <w:lang w:val="en-GB"/>
        </w:rPr>
        <w:t xml:space="preserve">Customer Consultant in Carphone Warehouse                                                 June 2017 to present </w:t>
      </w:r>
    </w:p>
    <w:p w14:paraId="51A18F1F"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Currently I work as a customer consultant in Carphone Warehouse Dún Laoghaire. </w:t>
      </w:r>
    </w:p>
    <w:p w14:paraId="3DFC6A15" w14:textId="77777777" w:rsidR="00B6254A" w:rsidRPr="00915A50" w:rsidRDefault="00B6254A" w:rsidP="00B6254A">
      <w:pPr>
        <w:pStyle w:val="BodyA"/>
        <w:tabs>
          <w:tab w:val="left" w:pos="709"/>
          <w:tab w:val="left" w:pos="1417"/>
          <w:tab w:val="left" w:pos="8208"/>
        </w:tabs>
        <w:rPr>
          <w:rFonts w:ascii="Arial" w:hAnsi="Arial" w:cs="Arial"/>
          <w:bCs/>
          <w:sz w:val="20"/>
          <w:lang w:val="en-GB"/>
        </w:rPr>
      </w:pPr>
    </w:p>
    <w:p w14:paraId="177E8EF5" w14:textId="77777777" w:rsidR="00B6254A" w:rsidRDefault="00B6254A" w:rsidP="00B6254A">
      <w:pPr>
        <w:pStyle w:val="BodyA"/>
        <w:tabs>
          <w:tab w:val="left" w:pos="709"/>
          <w:tab w:val="left" w:pos="1417"/>
          <w:tab w:val="left" w:pos="8208"/>
        </w:tabs>
        <w:rPr>
          <w:rFonts w:ascii="Arial" w:hAnsi="Arial" w:cs="Arial"/>
          <w:b/>
          <w:bCs/>
          <w:sz w:val="20"/>
          <w:lang w:val="en-GB"/>
        </w:rPr>
      </w:pPr>
      <w:r>
        <w:rPr>
          <w:rFonts w:ascii="Arial" w:hAnsi="Arial" w:cs="Arial"/>
          <w:b/>
          <w:bCs/>
          <w:sz w:val="20"/>
          <w:lang w:val="en-GB"/>
        </w:rPr>
        <w:t>Intern in Mason Hayes &amp; Curran – General Litigation Unit</w:t>
      </w:r>
      <w:r>
        <w:rPr>
          <w:rFonts w:ascii="Arial" w:hAnsi="Arial" w:cs="Arial"/>
          <w:b/>
          <w:bCs/>
          <w:sz w:val="20"/>
          <w:lang w:val="en-GB"/>
        </w:rPr>
        <w:tab/>
        <w:t>July 2017</w:t>
      </w:r>
    </w:p>
    <w:p w14:paraId="6D3F12FC"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During my four weeks in the General Litigation unit I assisted in drafting documents, attended settlement meetings in the Four Courts and gained a greater insight into personal injuries litigation. I also drafted an information booklet about general Tort Law for transition year students, for use in the firm’s next Transition Year Programme. </w:t>
      </w:r>
    </w:p>
    <w:p w14:paraId="27C8406A" w14:textId="77777777" w:rsidR="00B6254A" w:rsidRPr="00F077D2" w:rsidRDefault="00B6254A" w:rsidP="00B6254A">
      <w:pPr>
        <w:pStyle w:val="BodyA"/>
        <w:tabs>
          <w:tab w:val="left" w:pos="709"/>
          <w:tab w:val="left" w:pos="1417"/>
          <w:tab w:val="left" w:pos="8208"/>
        </w:tabs>
        <w:rPr>
          <w:rFonts w:ascii="Arial" w:hAnsi="Arial" w:cs="Arial"/>
          <w:bCs/>
          <w:sz w:val="20"/>
          <w:lang w:val="en-GB"/>
        </w:rPr>
      </w:pPr>
    </w:p>
    <w:p w14:paraId="485BE784" w14:textId="77777777" w:rsidR="00B6254A" w:rsidRDefault="00B6254A" w:rsidP="00B6254A">
      <w:pPr>
        <w:pStyle w:val="BodyA"/>
        <w:tabs>
          <w:tab w:val="left" w:pos="709"/>
          <w:tab w:val="left" w:pos="1417"/>
          <w:tab w:val="left" w:pos="8208"/>
        </w:tabs>
        <w:rPr>
          <w:rFonts w:ascii="Arial" w:hAnsi="Arial" w:cs="Arial"/>
          <w:b/>
          <w:bCs/>
          <w:sz w:val="20"/>
          <w:lang w:val="en-GB"/>
        </w:rPr>
      </w:pPr>
      <w:r>
        <w:rPr>
          <w:rFonts w:ascii="Arial" w:hAnsi="Arial" w:cs="Arial"/>
          <w:b/>
          <w:bCs/>
          <w:sz w:val="20"/>
          <w:lang w:val="en-GB"/>
        </w:rPr>
        <w:t>Placement in Ballymun Community Law Centre                                                                 September 2016</w:t>
      </w:r>
    </w:p>
    <w:p w14:paraId="08CD97F6"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I attended the Centre’s legal advice clinics with the solicitors and was tasked with researching some of the legal queries that clients presented with. </w:t>
      </w:r>
    </w:p>
    <w:p w14:paraId="524B6626"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During the internship, I researched and drafted three chapters of a Social Housing Information booklet for the general public, dealing with evictions, anti-social behaviour and exclusion orders. </w:t>
      </w:r>
    </w:p>
    <w:p w14:paraId="319A98F8"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I also attended training sessions on employment law and social housing law in the Mercy Law Centre and the Northside Community and Mediation Centre, and subsequently briefed my colleagues.</w:t>
      </w:r>
    </w:p>
    <w:p w14:paraId="12EB41C8" w14:textId="77777777" w:rsidR="00B6254A" w:rsidRPr="00EB7A78" w:rsidRDefault="00B6254A" w:rsidP="00B6254A">
      <w:pPr>
        <w:pStyle w:val="BodyA"/>
        <w:tabs>
          <w:tab w:val="left" w:pos="709"/>
          <w:tab w:val="left" w:pos="1417"/>
          <w:tab w:val="left" w:pos="8208"/>
        </w:tabs>
        <w:rPr>
          <w:rFonts w:ascii="Arial" w:hAnsi="Arial" w:cs="Arial"/>
          <w:bCs/>
          <w:sz w:val="20"/>
          <w:lang w:val="en-GB"/>
        </w:rPr>
      </w:pPr>
    </w:p>
    <w:p w14:paraId="66474768" w14:textId="77777777" w:rsidR="00B6254A" w:rsidRDefault="00B6254A" w:rsidP="00B6254A">
      <w:pPr>
        <w:pStyle w:val="BodyA"/>
        <w:tabs>
          <w:tab w:val="left" w:pos="709"/>
          <w:tab w:val="left" w:pos="1417"/>
          <w:tab w:val="left" w:pos="8208"/>
        </w:tabs>
        <w:rPr>
          <w:rFonts w:ascii="Arial" w:hAnsi="Arial" w:cs="Arial"/>
          <w:b/>
          <w:bCs/>
          <w:sz w:val="20"/>
          <w:lang w:val="en-GB"/>
        </w:rPr>
      </w:pPr>
      <w:r>
        <w:rPr>
          <w:rFonts w:ascii="Arial" w:hAnsi="Arial" w:cs="Arial"/>
          <w:b/>
          <w:bCs/>
          <w:sz w:val="20"/>
          <w:lang w:val="en-GB"/>
        </w:rPr>
        <w:t>Intern in Ibec – Employment Law Unit</w:t>
      </w:r>
      <w:r>
        <w:rPr>
          <w:rFonts w:ascii="Arial" w:hAnsi="Arial" w:cs="Arial"/>
          <w:b/>
          <w:bCs/>
          <w:sz w:val="20"/>
          <w:lang w:val="en-GB"/>
        </w:rPr>
        <w:tab/>
        <w:t xml:space="preserve">    July 2016</w:t>
      </w:r>
    </w:p>
    <w:p w14:paraId="578B51FF" w14:textId="77777777" w:rsidR="00B6254A"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When in Ibec I worked closely with the solicitors of the Employment Law Unit. This involved a range of tasks including preparing responses for legal queries from member companies, and researching legal issues such as the impact of the General Data Protection Regulation and the proposed </w:t>
      </w:r>
      <w:r w:rsidRPr="008E0FEF">
        <w:rPr>
          <w:rFonts w:ascii="Arial" w:hAnsi="Arial" w:cs="Arial"/>
          <w:bCs/>
          <w:color w:val="auto"/>
          <w:sz w:val="20"/>
          <w:lang w:val="en-GB"/>
        </w:rPr>
        <w:t>European Pillar of Social Rights</w:t>
      </w:r>
      <w:r>
        <w:rPr>
          <w:rFonts w:ascii="Arial" w:hAnsi="Arial" w:cs="Arial"/>
          <w:bCs/>
          <w:color w:val="auto"/>
          <w:sz w:val="20"/>
          <w:lang w:val="en-GB"/>
        </w:rPr>
        <w:t xml:space="preserve"> on employers in Ireland</w:t>
      </w:r>
      <w:r w:rsidRPr="008E0FEF">
        <w:rPr>
          <w:rFonts w:ascii="Arial" w:hAnsi="Arial" w:cs="Arial"/>
          <w:bCs/>
          <w:color w:val="auto"/>
          <w:sz w:val="20"/>
          <w:lang w:val="en-GB"/>
        </w:rPr>
        <w:t>.</w:t>
      </w:r>
      <w:r>
        <w:rPr>
          <w:rFonts w:ascii="Arial" w:hAnsi="Arial" w:cs="Arial"/>
          <w:bCs/>
          <w:sz w:val="20"/>
          <w:lang w:val="en-GB"/>
        </w:rPr>
        <w:t xml:space="preserve"> </w:t>
      </w:r>
    </w:p>
    <w:p w14:paraId="16D58F16" w14:textId="77777777" w:rsidR="00B6254A" w:rsidRPr="009778AC" w:rsidRDefault="00B6254A" w:rsidP="00B6254A">
      <w:pPr>
        <w:pStyle w:val="BodyA"/>
        <w:tabs>
          <w:tab w:val="left" w:pos="709"/>
          <w:tab w:val="left" w:pos="1417"/>
          <w:tab w:val="left" w:pos="8208"/>
        </w:tabs>
        <w:rPr>
          <w:rFonts w:ascii="Arial" w:hAnsi="Arial" w:cs="Arial"/>
          <w:bCs/>
          <w:sz w:val="20"/>
          <w:lang w:val="en-GB"/>
        </w:rPr>
      </w:pPr>
      <w:r>
        <w:rPr>
          <w:rFonts w:ascii="Arial" w:hAnsi="Arial" w:cs="Arial"/>
          <w:bCs/>
          <w:sz w:val="20"/>
          <w:lang w:val="en-GB"/>
        </w:rPr>
        <w:t xml:space="preserve">In the course of the internship I attended meetings with member companies and hearings in the Workplace Relations Commission and </w:t>
      </w:r>
      <w:r>
        <w:rPr>
          <w:rFonts w:ascii="Arial" w:hAnsi="Arial" w:cs="Arial"/>
          <w:bCs/>
          <w:color w:val="auto"/>
          <w:sz w:val="20"/>
          <w:lang w:val="en-GB"/>
        </w:rPr>
        <w:t>I wrote case notes and articles on topical issues for Ibec’s Industrial Relations Bulletin.</w:t>
      </w:r>
      <w:r w:rsidRPr="008E0FEF">
        <w:rPr>
          <w:rFonts w:ascii="Arial" w:hAnsi="Arial" w:cs="Arial"/>
          <w:bCs/>
          <w:color w:val="auto"/>
          <w:sz w:val="20"/>
          <w:lang w:val="en-GB"/>
        </w:rPr>
        <w:t xml:space="preserve"> </w:t>
      </w:r>
    </w:p>
    <w:p w14:paraId="19DF049A" w14:textId="77777777" w:rsidR="00B6254A" w:rsidRPr="003733E4" w:rsidRDefault="00B6254A" w:rsidP="00B6254A">
      <w:pPr>
        <w:pStyle w:val="BodyA"/>
        <w:tabs>
          <w:tab w:val="left" w:pos="709"/>
          <w:tab w:val="left" w:pos="1417"/>
          <w:tab w:val="right" w:pos="9356"/>
        </w:tabs>
        <w:rPr>
          <w:rFonts w:ascii="Arial" w:hAnsi="Arial" w:cs="Arial"/>
          <w:color w:val="auto"/>
          <w:sz w:val="20"/>
          <w:lang w:val="en-GB"/>
        </w:rPr>
      </w:pPr>
    </w:p>
    <w:p w14:paraId="1BC057F9" w14:textId="77777777" w:rsidR="00B6254A" w:rsidRPr="00EF2230" w:rsidRDefault="00B6254A" w:rsidP="00B6254A">
      <w:pPr>
        <w:pStyle w:val="BodyA"/>
        <w:tabs>
          <w:tab w:val="left" w:pos="709"/>
          <w:tab w:val="left" w:pos="1417"/>
          <w:tab w:val="right" w:pos="9356"/>
        </w:tabs>
        <w:rPr>
          <w:rFonts w:ascii="Arial" w:hAnsi="Arial" w:cs="Arial"/>
          <w:b/>
          <w:color w:val="auto"/>
          <w:sz w:val="20"/>
          <w:lang w:val="en-GB"/>
        </w:rPr>
      </w:pPr>
      <w:r w:rsidRPr="00EF2230">
        <w:rPr>
          <w:rFonts w:ascii="Arial" w:hAnsi="Arial" w:cs="Arial"/>
          <w:b/>
          <w:color w:val="auto"/>
          <w:sz w:val="20"/>
          <w:lang w:val="en-GB"/>
        </w:rPr>
        <w:t>Intern in A&amp;L Goodbody Solicitors – Corporate Litigation Unit</w:t>
      </w:r>
      <w:r w:rsidRPr="00EF2230">
        <w:rPr>
          <w:rFonts w:ascii="Arial" w:hAnsi="Arial" w:cs="Arial"/>
          <w:b/>
          <w:color w:val="auto"/>
          <w:sz w:val="20"/>
          <w:lang w:val="en-GB"/>
        </w:rPr>
        <w:tab/>
      </w:r>
      <w:r w:rsidRPr="00EF2230">
        <w:rPr>
          <w:rFonts w:ascii="Arial" w:hAnsi="Arial" w:cs="Arial"/>
          <w:b/>
          <w:bCs/>
          <w:color w:val="auto"/>
          <w:sz w:val="20"/>
          <w:lang w:val="en-GB"/>
        </w:rPr>
        <w:t>June 2016</w:t>
      </w:r>
    </w:p>
    <w:p w14:paraId="3CFB9EA2" w14:textId="77777777" w:rsidR="00B6254A" w:rsidRDefault="00B6254A" w:rsidP="00B6254A">
      <w:pPr>
        <w:pStyle w:val="BodyA"/>
        <w:tabs>
          <w:tab w:val="left" w:pos="709"/>
          <w:tab w:val="left" w:pos="1417"/>
          <w:tab w:val="left" w:pos="8208"/>
          <w:tab w:val="right" w:pos="9356"/>
        </w:tabs>
        <w:rPr>
          <w:rFonts w:ascii="Arial" w:hAnsi="Arial" w:cs="Arial"/>
          <w:bCs/>
          <w:color w:val="auto"/>
          <w:sz w:val="20"/>
          <w:lang w:val="en-GB"/>
        </w:rPr>
      </w:pPr>
      <w:r>
        <w:rPr>
          <w:rFonts w:ascii="Arial" w:hAnsi="Arial" w:cs="Arial"/>
          <w:bCs/>
          <w:color w:val="auto"/>
          <w:sz w:val="20"/>
          <w:lang w:val="en-GB"/>
        </w:rPr>
        <w:t xml:space="preserve">I researched and presented on legal issues, prepared case notes and attended hearings in the High Court. </w:t>
      </w:r>
    </w:p>
    <w:p w14:paraId="1C018904" w14:textId="77777777" w:rsidR="00B6254A" w:rsidRDefault="00B6254A" w:rsidP="00B6254A">
      <w:pPr>
        <w:pStyle w:val="BodyA"/>
        <w:tabs>
          <w:tab w:val="right" w:pos="9356"/>
        </w:tabs>
        <w:rPr>
          <w:rFonts w:ascii="Arial" w:hAnsi="Arial" w:cs="Arial"/>
          <w:b/>
          <w:bCs/>
          <w:sz w:val="20"/>
          <w:lang w:val="en-GB"/>
        </w:rPr>
      </w:pPr>
    </w:p>
    <w:p w14:paraId="01F221F8" w14:textId="77777777" w:rsidR="00B6254A" w:rsidRPr="000C7678" w:rsidRDefault="00B6254A" w:rsidP="00B6254A">
      <w:pPr>
        <w:pStyle w:val="BodyA"/>
        <w:tabs>
          <w:tab w:val="right" w:pos="9356"/>
        </w:tabs>
        <w:rPr>
          <w:rFonts w:ascii="Arial" w:hAnsi="Arial" w:cs="Arial"/>
          <w:color w:val="auto"/>
          <w:sz w:val="20"/>
          <w:lang w:val="en-GB"/>
        </w:rPr>
      </w:pPr>
      <w:r w:rsidRPr="000C7678">
        <w:rPr>
          <w:rFonts w:ascii="Arial" w:hAnsi="Arial" w:cs="Arial"/>
          <w:b/>
          <w:bCs/>
          <w:sz w:val="20"/>
          <w:lang w:val="en-GB"/>
        </w:rPr>
        <w:t>Sales Assistant in Topshop</w:t>
      </w:r>
      <w:r w:rsidRPr="000C7678">
        <w:rPr>
          <w:rFonts w:ascii="Arial" w:hAnsi="Arial" w:cs="Arial"/>
          <w:b/>
          <w:bCs/>
          <w:sz w:val="20"/>
          <w:lang w:val="en-GB"/>
        </w:rPr>
        <w:tab/>
      </w:r>
      <w:r w:rsidRPr="000C7678">
        <w:rPr>
          <w:rFonts w:ascii="Arial" w:hAnsi="Arial" w:cs="Arial"/>
          <w:b/>
          <w:color w:val="auto"/>
          <w:sz w:val="20"/>
          <w:lang w:val="en-GB"/>
        </w:rPr>
        <w:t>July 2014/2015</w:t>
      </w:r>
    </w:p>
    <w:p w14:paraId="410DCD75" w14:textId="77777777" w:rsidR="00B6254A" w:rsidRPr="000C7678" w:rsidRDefault="00B6254A" w:rsidP="00B6254A">
      <w:pPr>
        <w:pStyle w:val="BodyA"/>
        <w:tabs>
          <w:tab w:val="left" w:pos="709"/>
          <w:tab w:val="left" w:pos="1417"/>
          <w:tab w:val="left" w:pos="8208"/>
          <w:tab w:val="right" w:pos="9356"/>
        </w:tabs>
        <w:rPr>
          <w:rFonts w:ascii="Arial" w:hAnsi="Arial" w:cs="Arial"/>
          <w:b/>
          <w:bCs/>
          <w:sz w:val="20"/>
          <w:lang w:val="en-GB"/>
        </w:rPr>
      </w:pPr>
      <w:r w:rsidRPr="000C7678">
        <w:rPr>
          <w:rFonts w:ascii="Arial" w:hAnsi="Arial" w:cs="Arial"/>
          <w:bCs/>
          <w:sz w:val="20"/>
          <w:lang w:val="en-GB"/>
        </w:rPr>
        <w:t>I worked part-time as a sales assistant from July 2014 to July 2015.</w:t>
      </w:r>
    </w:p>
    <w:p w14:paraId="498FDB58" w14:textId="77777777" w:rsidR="00B6254A" w:rsidRPr="000C7678" w:rsidRDefault="00B6254A" w:rsidP="00B6254A">
      <w:pPr>
        <w:pStyle w:val="BodyA"/>
        <w:tabs>
          <w:tab w:val="left" w:pos="709"/>
          <w:tab w:val="left" w:pos="1417"/>
          <w:tab w:val="left" w:pos="8208"/>
          <w:tab w:val="right" w:pos="9356"/>
        </w:tabs>
        <w:rPr>
          <w:rFonts w:ascii="Arial" w:hAnsi="Arial" w:cs="Arial"/>
          <w:b/>
          <w:bCs/>
          <w:sz w:val="20"/>
          <w:lang w:val="en-GB"/>
        </w:rPr>
      </w:pPr>
    </w:p>
    <w:p w14:paraId="2EDEA7A5" w14:textId="77777777" w:rsidR="00B6254A" w:rsidRPr="000C7678" w:rsidRDefault="00B6254A" w:rsidP="00B6254A">
      <w:pPr>
        <w:pStyle w:val="BodyA"/>
        <w:tabs>
          <w:tab w:val="right" w:pos="9356"/>
        </w:tabs>
        <w:rPr>
          <w:rFonts w:ascii="Arial" w:hAnsi="Arial" w:cs="Arial"/>
          <w:color w:val="auto"/>
          <w:sz w:val="20"/>
          <w:lang w:val="en-GB"/>
        </w:rPr>
      </w:pPr>
      <w:r w:rsidRPr="000C7678">
        <w:rPr>
          <w:rFonts w:ascii="Arial" w:hAnsi="Arial" w:cs="Arial"/>
          <w:b/>
          <w:bCs/>
          <w:sz w:val="20"/>
          <w:lang w:val="en-GB"/>
        </w:rPr>
        <w:t>Intern in WGZ Bank</w:t>
      </w:r>
      <w:r w:rsidRPr="000C7678">
        <w:rPr>
          <w:rFonts w:ascii="Arial" w:hAnsi="Arial" w:cs="Arial"/>
          <w:b/>
          <w:bCs/>
          <w:sz w:val="20"/>
          <w:lang w:val="en-GB"/>
        </w:rPr>
        <w:tab/>
      </w:r>
      <w:r w:rsidRPr="000C7678">
        <w:rPr>
          <w:rFonts w:ascii="Arial" w:hAnsi="Arial" w:cs="Arial"/>
          <w:b/>
          <w:color w:val="auto"/>
          <w:sz w:val="20"/>
          <w:lang w:val="en-GB"/>
        </w:rPr>
        <w:t>July 2014</w:t>
      </w:r>
    </w:p>
    <w:p w14:paraId="2ED23544" w14:textId="77777777" w:rsidR="00B6254A" w:rsidRDefault="00B6254A" w:rsidP="00B6254A">
      <w:pPr>
        <w:pStyle w:val="BodyA"/>
        <w:tabs>
          <w:tab w:val="right" w:pos="9072"/>
          <w:tab w:val="right" w:pos="9356"/>
        </w:tabs>
        <w:rPr>
          <w:rFonts w:ascii="Arial" w:hAnsi="Arial" w:cs="Arial"/>
          <w:color w:val="auto"/>
          <w:sz w:val="20"/>
          <w:lang w:val="en-GB"/>
        </w:rPr>
      </w:pPr>
      <w:r w:rsidRPr="000C7678">
        <w:rPr>
          <w:rFonts w:ascii="Arial" w:hAnsi="Arial" w:cs="Arial"/>
          <w:color w:val="auto"/>
          <w:sz w:val="20"/>
          <w:lang w:val="en-GB"/>
        </w:rPr>
        <w:t>During my time with WGZ Bank I performed administrative tasks in line with instructions from the Credit Department and the Managing Director.</w:t>
      </w:r>
    </w:p>
    <w:p w14:paraId="515240C0" w14:textId="77777777" w:rsidR="00B6254A" w:rsidRPr="00E87485" w:rsidRDefault="00B6254A" w:rsidP="00B6254A">
      <w:pPr>
        <w:pStyle w:val="BodyA"/>
        <w:tabs>
          <w:tab w:val="right" w:pos="9072"/>
          <w:tab w:val="right" w:pos="9356"/>
        </w:tabs>
        <w:rPr>
          <w:rFonts w:ascii="Arial" w:hAnsi="Arial" w:cs="Arial"/>
          <w:color w:val="auto"/>
          <w:sz w:val="20"/>
          <w:lang w:val="en-GB"/>
        </w:rPr>
      </w:pPr>
    </w:p>
    <w:p w14:paraId="5B8AF7CA" w14:textId="77777777" w:rsidR="00B6254A" w:rsidRDefault="00B6254A" w:rsidP="00B6254A">
      <w:pPr>
        <w:pStyle w:val="BodyA"/>
        <w:tabs>
          <w:tab w:val="right" w:pos="9072"/>
        </w:tabs>
        <w:rPr>
          <w:rFonts w:ascii="Arial" w:hAnsi="Arial" w:cs="Arial"/>
          <w:b/>
          <w:bCs/>
          <w:color w:val="auto"/>
          <w:lang w:val="en-GB"/>
        </w:rPr>
      </w:pPr>
      <w:r w:rsidRPr="00702B25">
        <w:rPr>
          <w:rFonts w:ascii="Arial" w:hAnsi="Arial" w:cs="Arial"/>
          <w:b/>
          <w:bCs/>
          <w:color w:val="auto"/>
          <w:lang w:val="en-GB"/>
        </w:rPr>
        <w:t>Interests</w:t>
      </w:r>
    </w:p>
    <w:p w14:paraId="7D50EBC0" w14:textId="77777777" w:rsidR="00B6254A" w:rsidRPr="0067271C" w:rsidRDefault="00B6254A" w:rsidP="00B6254A">
      <w:pPr>
        <w:pStyle w:val="BodyA"/>
        <w:tabs>
          <w:tab w:val="right" w:pos="9072"/>
        </w:tabs>
        <w:rPr>
          <w:rFonts w:ascii="Arial" w:hAnsi="Arial" w:cs="Arial"/>
          <w:b/>
          <w:bCs/>
          <w:color w:val="auto"/>
          <w:lang w:val="en-GB"/>
        </w:rPr>
      </w:pPr>
      <w:r w:rsidRPr="00702B25">
        <w:rPr>
          <w:rFonts w:ascii="Arial" w:hAnsi="Arial" w:cs="Arial"/>
          <w:sz w:val="20"/>
        </w:rPr>
        <w:t xml:space="preserve">I am interested in current affairs and enjoy listening to the radio, practicing yoga, watching films and documentaries, knitting, sewing and pottery. </w:t>
      </w:r>
    </w:p>
    <w:p w14:paraId="2471301E" w14:textId="77777777" w:rsidR="00B6254A" w:rsidRPr="00702B25" w:rsidRDefault="00B6254A" w:rsidP="00B6254A">
      <w:pPr>
        <w:pStyle w:val="BodyA"/>
        <w:tabs>
          <w:tab w:val="right" w:pos="9072"/>
        </w:tabs>
        <w:rPr>
          <w:rFonts w:ascii="Arial" w:hAnsi="Arial" w:cs="Arial"/>
          <w:b/>
          <w:bCs/>
          <w:color w:val="auto"/>
          <w:sz w:val="20"/>
          <w:lang w:val="en-GB"/>
        </w:rPr>
      </w:pPr>
    </w:p>
    <w:p w14:paraId="254FC30B" w14:textId="77777777" w:rsidR="00B6254A" w:rsidRPr="00702B25" w:rsidRDefault="00B6254A" w:rsidP="00B6254A">
      <w:pPr>
        <w:pStyle w:val="BodyA"/>
        <w:tabs>
          <w:tab w:val="right" w:pos="9072"/>
        </w:tabs>
        <w:rPr>
          <w:rFonts w:ascii="Arial" w:hAnsi="Arial" w:cs="Arial"/>
          <w:b/>
          <w:bCs/>
          <w:color w:val="auto"/>
          <w:lang w:val="en-GB"/>
        </w:rPr>
      </w:pPr>
      <w:r w:rsidRPr="00702B25">
        <w:rPr>
          <w:rFonts w:ascii="Arial" w:hAnsi="Arial" w:cs="Arial"/>
          <w:b/>
          <w:bCs/>
          <w:color w:val="auto"/>
          <w:lang w:val="en-GB"/>
        </w:rPr>
        <w:t>Referees</w:t>
      </w:r>
    </w:p>
    <w:p w14:paraId="7FFA5628" w14:textId="77777777" w:rsidR="00B6254A" w:rsidRDefault="00B6254A" w:rsidP="00B6254A">
      <w:pPr>
        <w:pStyle w:val="BodyA"/>
        <w:tabs>
          <w:tab w:val="right" w:pos="9072"/>
        </w:tabs>
        <w:rPr>
          <w:rFonts w:ascii="Arial" w:hAnsi="Arial" w:cs="Arial"/>
          <w:bCs/>
          <w:color w:val="auto"/>
          <w:sz w:val="20"/>
          <w:u w:val="single"/>
          <w:lang w:val="en-GB"/>
        </w:rPr>
        <w:sectPr w:rsidR="00B6254A" w:rsidSect="006A0B65">
          <w:endnotePr>
            <w:numFmt w:val="decimal"/>
          </w:endnotePr>
          <w:pgSz w:w="11900" w:h="16840"/>
          <w:pgMar w:top="1134" w:right="1134" w:bottom="851" w:left="1134" w:header="709" w:footer="851" w:gutter="0"/>
          <w:cols w:space="720"/>
          <w:titlePg/>
          <w:docGrid w:linePitch="326"/>
        </w:sectPr>
      </w:pPr>
    </w:p>
    <w:p w14:paraId="41C84294" w14:textId="77777777" w:rsidR="00B6254A" w:rsidRPr="00702B25" w:rsidRDefault="00B6254A" w:rsidP="00B6254A">
      <w:pPr>
        <w:pStyle w:val="BodyA"/>
        <w:tabs>
          <w:tab w:val="right" w:pos="9072"/>
        </w:tabs>
        <w:rPr>
          <w:rFonts w:ascii="Arial" w:hAnsi="Arial" w:cs="Arial"/>
          <w:bCs/>
          <w:color w:val="auto"/>
          <w:sz w:val="20"/>
          <w:u w:val="single"/>
          <w:lang w:val="en-GB"/>
        </w:rPr>
      </w:pPr>
      <w:r w:rsidRPr="00702B25">
        <w:rPr>
          <w:rFonts w:ascii="Arial" w:hAnsi="Arial" w:cs="Arial"/>
          <w:bCs/>
          <w:color w:val="auto"/>
          <w:sz w:val="20"/>
          <w:u w:val="single"/>
          <w:lang w:val="en-GB"/>
        </w:rPr>
        <w:t>Academic</w:t>
      </w:r>
    </w:p>
    <w:p w14:paraId="3AAEFFF5" w14:textId="77777777" w:rsidR="00B6254A" w:rsidRPr="00702B25"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Professor Blathnaid Clarke</w:t>
      </w:r>
    </w:p>
    <w:p w14:paraId="669E2BD3" w14:textId="77777777" w:rsidR="00B6254A" w:rsidRPr="00702B25"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School of Law</w:t>
      </w:r>
    </w:p>
    <w:p w14:paraId="5D0424FA" w14:textId="77777777" w:rsidR="00B6254A" w:rsidRPr="00702B25"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House 39</w:t>
      </w:r>
    </w:p>
    <w:p w14:paraId="030B772C" w14:textId="77777777" w:rsidR="00B6254A" w:rsidRPr="00702B25"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Trinity College Dublin</w:t>
      </w:r>
    </w:p>
    <w:p w14:paraId="69E7791F" w14:textId="77777777" w:rsidR="00B6254A" w:rsidRPr="00702B25" w:rsidRDefault="00600039" w:rsidP="00B6254A">
      <w:pPr>
        <w:pStyle w:val="BodyA"/>
        <w:tabs>
          <w:tab w:val="right" w:pos="9072"/>
        </w:tabs>
        <w:rPr>
          <w:rFonts w:ascii="Arial" w:hAnsi="Arial" w:cs="Arial"/>
          <w:bCs/>
          <w:color w:val="auto"/>
          <w:sz w:val="20"/>
          <w:lang w:val="en-GB"/>
        </w:rPr>
      </w:pPr>
      <w:hyperlink r:id="rId13" w:history="1">
        <w:r w:rsidR="00B6254A" w:rsidRPr="003D5777">
          <w:rPr>
            <w:rStyle w:val="Hyperlink"/>
            <w:rFonts w:ascii="Arial" w:hAnsi="Arial" w:cs="Arial"/>
            <w:bCs/>
            <w:sz w:val="20"/>
            <w:lang w:val="en-GB"/>
          </w:rPr>
          <w:t>blathnaid.clarke@tcd.ie</w:t>
        </w:r>
      </w:hyperlink>
    </w:p>
    <w:p w14:paraId="701E858F" w14:textId="77777777" w:rsidR="00B6254A" w:rsidRDefault="00B6254A" w:rsidP="00B6254A">
      <w:pPr>
        <w:pStyle w:val="BodyA"/>
        <w:tabs>
          <w:tab w:val="right" w:pos="9072"/>
        </w:tabs>
        <w:rPr>
          <w:rFonts w:ascii="Arial" w:hAnsi="Arial" w:cs="Arial"/>
          <w:bCs/>
          <w:color w:val="auto"/>
          <w:sz w:val="20"/>
          <w:lang w:val="en-GB"/>
        </w:rPr>
      </w:pPr>
    </w:p>
    <w:p w14:paraId="5DF6B3FC" w14:textId="77777777" w:rsidR="00B6254A" w:rsidRPr="00702B25" w:rsidRDefault="00B6254A" w:rsidP="00B6254A">
      <w:pPr>
        <w:pStyle w:val="BodyA"/>
        <w:tabs>
          <w:tab w:val="right" w:pos="9072"/>
        </w:tabs>
        <w:rPr>
          <w:rFonts w:ascii="Arial" w:hAnsi="Arial" w:cs="Arial"/>
          <w:bCs/>
          <w:color w:val="auto"/>
          <w:sz w:val="20"/>
          <w:lang w:val="en-GB"/>
        </w:rPr>
      </w:pPr>
    </w:p>
    <w:p w14:paraId="5C63C042" w14:textId="77777777" w:rsidR="00B6254A" w:rsidRPr="00702B25" w:rsidRDefault="00B6254A" w:rsidP="00B6254A">
      <w:pPr>
        <w:pStyle w:val="BodyA"/>
        <w:tabs>
          <w:tab w:val="right" w:pos="9072"/>
        </w:tabs>
        <w:rPr>
          <w:rFonts w:ascii="Arial" w:hAnsi="Arial" w:cs="Arial"/>
          <w:bCs/>
          <w:color w:val="auto"/>
          <w:sz w:val="20"/>
          <w:u w:val="single"/>
          <w:lang w:val="en-GB"/>
        </w:rPr>
      </w:pPr>
      <w:r w:rsidRPr="00702B25">
        <w:rPr>
          <w:rFonts w:ascii="Arial" w:hAnsi="Arial" w:cs="Arial"/>
          <w:bCs/>
          <w:color w:val="auto"/>
          <w:sz w:val="20"/>
          <w:u w:val="single"/>
          <w:lang w:val="en-GB"/>
        </w:rPr>
        <w:t>Professional</w:t>
      </w:r>
    </w:p>
    <w:p w14:paraId="79D38B86" w14:textId="77777777" w:rsidR="00B6254A" w:rsidRPr="00702B25"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Werner Schwanberg</w:t>
      </w:r>
    </w:p>
    <w:p w14:paraId="439C94EE" w14:textId="77777777" w:rsidR="00B6254A" w:rsidRPr="000C7678"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Managing Director</w:t>
      </w:r>
    </w:p>
    <w:p w14:paraId="690A5509" w14:textId="77777777" w:rsidR="00B6254A" w:rsidRPr="000C7678"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WGZ Bank Ireland</w:t>
      </w:r>
    </w:p>
    <w:p w14:paraId="4C6D2DA9" w14:textId="77777777" w:rsidR="00B6254A" w:rsidRPr="000C7678" w:rsidRDefault="00B6254A" w:rsidP="00B6254A">
      <w:pPr>
        <w:pStyle w:val="BodyA"/>
        <w:tabs>
          <w:tab w:val="right" w:pos="9072"/>
        </w:tabs>
        <w:rPr>
          <w:rFonts w:ascii="Arial" w:hAnsi="Arial" w:cs="Arial"/>
          <w:bCs/>
          <w:color w:val="auto"/>
          <w:sz w:val="20"/>
          <w:lang w:val="en-GB"/>
        </w:rPr>
      </w:pPr>
      <w:r>
        <w:rPr>
          <w:rFonts w:ascii="Arial" w:hAnsi="Arial" w:cs="Arial"/>
          <w:bCs/>
          <w:color w:val="auto"/>
          <w:sz w:val="20"/>
          <w:lang w:val="en-GB"/>
        </w:rPr>
        <w:t>International House</w:t>
      </w:r>
    </w:p>
    <w:p w14:paraId="137D7BBF" w14:textId="77777777" w:rsidR="00B6254A" w:rsidRPr="000C7678" w:rsidRDefault="00B6254A" w:rsidP="00B6254A">
      <w:pPr>
        <w:pStyle w:val="BodyA"/>
        <w:tabs>
          <w:tab w:val="right" w:pos="9072"/>
        </w:tabs>
        <w:rPr>
          <w:rFonts w:ascii="Arial" w:hAnsi="Arial" w:cs="Arial"/>
          <w:bCs/>
          <w:color w:val="auto"/>
          <w:sz w:val="20"/>
          <w:lang w:val="en-GB"/>
        </w:rPr>
      </w:pPr>
      <w:r w:rsidRPr="000C7678">
        <w:rPr>
          <w:rFonts w:ascii="Arial" w:hAnsi="Arial" w:cs="Arial"/>
          <w:bCs/>
          <w:color w:val="auto"/>
          <w:sz w:val="20"/>
          <w:lang w:val="en-GB"/>
        </w:rPr>
        <w:t>Harbourmaster Place</w:t>
      </w:r>
    </w:p>
    <w:p w14:paraId="50010F93" w14:textId="77777777" w:rsidR="00B6254A" w:rsidRPr="000C7678" w:rsidRDefault="00B6254A" w:rsidP="00B6254A">
      <w:pPr>
        <w:pStyle w:val="BodyA"/>
        <w:tabs>
          <w:tab w:val="right" w:pos="9072"/>
        </w:tabs>
        <w:rPr>
          <w:rFonts w:ascii="Arial" w:hAnsi="Arial" w:cs="Arial"/>
          <w:bCs/>
          <w:color w:val="auto"/>
          <w:sz w:val="20"/>
          <w:lang w:val="en-GB"/>
        </w:rPr>
      </w:pPr>
      <w:r w:rsidRPr="000C7678">
        <w:rPr>
          <w:rFonts w:ascii="Arial" w:hAnsi="Arial" w:cs="Arial"/>
          <w:bCs/>
          <w:color w:val="auto"/>
          <w:sz w:val="20"/>
          <w:lang w:val="en-GB"/>
        </w:rPr>
        <w:t>IFSC Dublin 1</w:t>
      </w:r>
    </w:p>
    <w:p w14:paraId="53BF554A" w14:textId="77777777" w:rsidR="00B6254A" w:rsidRPr="000C7678" w:rsidRDefault="00B6254A" w:rsidP="00B6254A">
      <w:pPr>
        <w:pStyle w:val="BodyA"/>
        <w:tabs>
          <w:tab w:val="right" w:pos="9072"/>
        </w:tabs>
        <w:rPr>
          <w:rFonts w:ascii="Arial" w:hAnsi="Arial" w:cs="Arial"/>
          <w:bCs/>
          <w:color w:val="auto"/>
          <w:sz w:val="20"/>
          <w:lang w:val="en-GB"/>
        </w:rPr>
      </w:pPr>
      <w:r w:rsidRPr="000C7678">
        <w:rPr>
          <w:rFonts w:ascii="Arial" w:hAnsi="Arial" w:cs="Arial"/>
          <w:bCs/>
          <w:color w:val="auto"/>
          <w:sz w:val="20"/>
          <w:lang w:val="en-GB"/>
        </w:rPr>
        <w:t>werner.schwanberg@wgzbank.ie</w:t>
      </w:r>
    </w:p>
    <w:p w14:paraId="6E37DE62" w14:textId="77777777" w:rsidR="00B6254A" w:rsidRDefault="00B6254A" w:rsidP="00B6254A">
      <w:pPr>
        <w:rPr>
          <w:rFonts w:ascii="Arial" w:hAnsi="Arial" w:cs="Arial"/>
          <w:sz w:val="20"/>
          <w:szCs w:val="20"/>
        </w:rPr>
        <w:sectPr w:rsidR="00B6254A" w:rsidSect="006A0B65">
          <w:endnotePr>
            <w:numFmt w:val="decimal"/>
          </w:endnotePr>
          <w:type w:val="continuous"/>
          <w:pgSz w:w="11900" w:h="16840"/>
          <w:pgMar w:top="1134" w:right="1134" w:bottom="567" w:left="1134" w:header="709" w:footer="851" w:gutter="0"/>
          <w:cols w:num="2" w:space="720"/>
        </w:sectPr>
      </w:pPr>
    </w:p>
    <w:p w14:paraId="705B4205" w14:textId="77777777" w:rsidR="00B6254A" w:rsidRPr="000C7678" w:rsidRDefault="00B6254A" w:rsidP="00B6254A">
      <w:pPr>
        <w:rPr>
          <w:rFonts w:ascii="Arial" w:hAnsi="Arial" w:cs="Arial"/>
          <w:sz w:val="20"/>
          <w:szCs w:val="20"/>
        </w:rPr>
      </w:pPr>
    </w:p>
    <w:p w14:paraId="7800B3B9" w14:textId="77777777" w:rsidR="00E82B0A" w:rsidRDefault="00E82B0A"/>
    <w:sectPr w:rsidR="00E82B0A" w:rsidSect="005B1253">
      <w:endnotePr>
        <w:numFmt w:val="decimal"/>
      </w:endnotePr>
      <w:type w:val="continuous"/>
      <w:pgSz w:w="11900" w:h="16840"/>
      <w:pgMar w:top="1134" w:right="1134" w:bottom="851" w:left="1134"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90B10" w14:textId="77777777" w:rsidR="00000000" w:rsidRDefault="00600039">
      <w:r>
        <w:separator/>
      </w:r>
    </w:p>
  </w:endnote>
  <w:endnote w:type="continuationSeparator" w:id="0">
    <w:p w14:paraId="5D3D4069" w14:textId="77777777" w:rsidR="00000000" w:rsidRDefault="0060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1347" w14:textId="77777777" w:rsidR="00D46800" w:rsidRDefault="00B6254A">
    <w:pPr>
      <w:pStyle w:val="HeaderFooterA"/>
      <w:tabs>
        <w:tab w:val="clear" w:pos="9632"/>
        <w:tab w:val="right" w:pos="9612"/>
      </w:tabs>
      <w:jc w:val="center"/>
      <w:rPr>
        <w:rFonts w:ascii="Times New Roman" w:eastAsia="Times New Roman" w:hAnsi="Times New Roman"/>
        <w:color w:val="auto"/>
        <w:lang w:val="en-IE"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506B" w14:textId="77777777" w:rsidR="00D46800" w:rsidRDefault="00B6254A" w:rsidP="006A0B65">
    <w:pPr>
      <w:pStyle w:val="HeaderFooterA"/>
      <w:jc w:val="right"/>
    </w:pPr>
    <w:r w:rsidRPr="006A0B65">
      <w:rPr>
        <w:rFonts w:ascii="Arial" w:eastAsia="Times New Roman" w:hAnsi="Arial" w:cs="Arial"/>
        <w:i/>
        <w:color w:val="auto"/>
        <w:lang w:val="en-GB" w:bidi="x-none"/>
      </w:rPr>
      <w:t>Gráinne Denihan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4851" w14:textId="77777777" w:rsidR="00D46800" w:rsidRPr="006A0B65" w:rsidRDefault="00600039" w:rsidP="006A0B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BAE6D" w14:textId="77777777" w:rsidR="00000000" w:rsidRDefault="00600039">
      <w:r>
        <w:separator/>
      </w:r>
    </w:p>
  </w:footnote>
  <w:footnote w:type="continuationSeparator" w:id="0">
    <w:p w14:paraId="26E2BE6E" w14:textId="77777777" w:rsidR="00000000" w:rsidRDefault="006000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705CB" w14:textId="77777777" w:rsidR="00D46800" w:rsidRDefault="00600039">
    <w:pPr>
      <w:pStyle w:val="HeaderFooterA"/>
      <w:tabs>
        <w:tab w:val="clear" w:pos="9632"/>
        <w:tab w:val="right" w:pos="9612"/>
      </w:tabs>
      <w:rPr>
        <w:rFonts w:ascii="Times New Roman" w:eastAsia="Times New Roman" w:hAnsi="Times New Roman"/>
        <w:color w:val="auto"/>
        <w:lang w:val="en-IE"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486"/>
    <w:multiLevelType w:val="hybridMultilevel"/>
    <w:tmpl w:val="965CE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DF2B9D"/>
    <w:multiLevelType w:val="hybridMultilevel"/>
    <w:tmpl w:val="AC4C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4A"/>
    <w:rsid w:val="00600039"/>
    <w:rsid w:val="00A76727"/>
    <w:rsid w:val="00B6254A"/>
    <w:rsid w:val="00E8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0DAB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4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6254A"/>
    <w:pPr>
      <w:tabs>
        <w:tab w:val="right" w:pos="9632"/>
      </w:tabs>
    </w:pPr>
    <w:rPr>
      <w:rFonts w:ascii="Helvetica" w:eastAsia="ヒラギノ角ゴ Pro W3" w:hAnsi="Helvetica" w:cs="Times New Roman"/>
      <w:color w:val="000000"/>
      <w:sz w:val="20"/>
      <w:szCs w:val="20"/>
      <w:lang w:eastAsia="en-GB"/>
    </w:rPr>
  </w:style>
  <w:style w:type="paragraph" w:customStyle="1" w:styleId="BodyA">
    <w:name w:val="Body A"/>
    <w:rsid w:val="00B6254A"/>
    <w:rPr>
      <w:rFonts w:ascii="Helvetica" w:eastAsia="ヒラギノ角ゴ Pro W3" w:hAnsi="Helvetica" w:cs="Times New Roman"/>
      <w:color w:val="000000"/>
      <w:szCs w:val="20"/>
      <w:lang w:eastAsia="en-GB"/>
    </w:rPr>
  </w:style>
  <w:style w:type="paragraph" w:styleId="NormalWeb">
    <w:name w:val="Normal (Web)"/>
    <w:basedOn w:val="Normal"/>
    <w:semiHidden/>
    <w:rsid w:val="00B6254A"/>
    <w:pPr>
      <w:spacing w:before="100" w:beforeAutospacing="1" w:after="100" w:afterAutospacing="1"/>
    </w:pPr>
    <w:rPr>
      <w:lang w:val="en-US"/>
    </w:rPr>
  </w:style>
  <w:style w:type="character" w:styleId="Hyperlink">
    <w:name w:val="Hyperlink"/>
    <w:uiPriority w:val="99"/>
    <w:unhideWhenUsed/>
    <w:rsid w:val="00B6254A"/>
    <w:rPr>
      <w:color w:val="0000FF"/>
      <w:u w:val="single"/>
    </w:rPr>
  </w:style>
  <w:style w:type="paragraph" w:styleId="Footer">
    <w:name w:val="footer"/>
    <w:basedOn w:val="Normal"/>
    <w:link w:val="FooterChar"/>
    <w:uiPriority w:val="99"/>
    <w:unhideWhenUsed/>
    <w:rsid w:val="00B6254A"/>
    <w:pPr>
      <w:tabs>
        <w:tab w:val="center" w:pos="4320"/>
        <w:tab w:val="right" w:pos="8640"/>
      </w:tabs>
    </w:pPr>
  </w:style>
  <w:style w:type="character" w:customStyle="1" w:styleId="FooterChar">
    <w:name w:val="Footer Char"/>
    <w:basedOn w:val="DefaultParagraphFont"/>
    <w:link w:val="Footer"/>
    <w:uiPriority w:val="99"/>
    <w:rsid w:val="00B6254A"/>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4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6254A"/>
    <w:pPr>
      <w:tabs>
        <w:tab w:val="right" w:pos="9632"/>
      </w:tabs>
    </w:pPr>
    <w:rPr>
      <w:rFonts w:ascii="Helvetica" w:eastAsia="ヒラギノ角ゴ Pro W3" w:hAnsi="Helvetica" w:cs="Times New Roman"/>
      <w:color w:val="000000"/>
      <w:sz w:val="20"/>
      <w:szCs w:val="20"/>
      <w:lang w:eastAsia="en-GB"/>
    </w:rPr>
  </w:style>
  <w:style w:type="paragraph" w:customStyle="1" w:styleId="BodyA">
    <w:name w:val="Body A"/>
    <w:rsid w:val="00B6254A"/>
    <w:rPr>
      <w:rFonts w:ascii="Helvetica" w:eastAsia="ヒラギノ角ゴ Pro W3" w:hAnsi="Helvetica" w:cs="Times New Roman"/>
      <w:color w:val="000000"/>
      <w:szCs w:val="20"/>
      <w:lang w:eastAsia="en-GB"/>
    </w:rPr>
  </w:style>
  <w:style w:type="paragraph" w:styleId="NormalWeb">
    <w:name w:val="Normal (Web)"/>
    <w:basedOn w:val="Normal"/>
    <w:semiHidden/>
    <w:rsid w:val="00B6254A"/>
    <w:pPr>
      <w:spacing w:before="100" w:beforeAutospacing="1" w:after="100" w:afterAutospacing="1"/>
    </w:pPr>
    <w:rPr>
      <w:lang w:val="en-US"/>
    </w:rPr>
  </w:style>
  <w:style w:type="character" w:styleId="Hyperlink">
    <w:name w:val="Hyperlink"/>
    <w:uiPriority w:val="99"/>
    <w:unhideWhenUsed/>
    <w:rsid w:val="00B6254A"/>
    <w:rPr>
      <w:color w:val="0000FF"/>
      <w:u w:val="single"/>
    </w:rPr>
  </w:style>
  <w:style w:type="paragraph" w:styleId="Footer">
    <w:name w:val="footer"/>
    <w:basedOn w:val="Normal"/>
    <w:link w:val="FooterChar"/>
    <w:uiPriority w:val="99"/>
    <w:unhideWhenUsed/>
    <w:rsid w:val="00B6254A"/>
    <w:pPr>
      <w:tabs>
        <w:tab w:val="center" w:pos="4320"/>
        <w:tab w:val="right" w:pos="8640"/>
      </w:tabs>
    </w:pPr>
  </w:style>
  <w:style w:type="character" w:customStyle="1" w:styleId="FooterChar">
    <w:name w:val="Footer Char"/>
    <w:basedOn w:val="DefaultParagraphFont"/>
    <w:link w:val="Footer"/>
    <w:uiPriority w:val="99"/>
    <w:rsid w:val="00B6254A"/>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mailto:blathnaid.clarke@tcd.i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ame@nam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6970</Characters>
  <Application>Microsoft Macintosh Word</Application>
  <DocSecurity>0</DocSecurity>
  <Lines>58</Lines>
  <Paragraphs>16</Paragraphs>
  <ScaleCrop>false</ScaleCrop>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Denihan</dc:creator>
  <cp:keywords/>
  <dc:description/>
  <cp:lastModifiedBy>Grainne Denihan</cp:lastModifiedBy>
  <cp:revision>2</cp:revision>
  <dcterms:created xsi:type="dcterms:W3CDTF">2017-10-03T20:09:00Z</dcterms:created>
  <dcterms:modified xsi:type="dcterms:W3CDTF">2017-10-04T22:27:00Z</dcterms:modified>
</cp:coreProperties>
</file>