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sz w:val="44"/>
          <w:szCs w:val="44"/>
        </w:rPr>
      </w:pPr>
      <w:r>
        <w:rPr>
          <w:sz w:val="44"/>
          <w:szCs w:val="44"/>
        </w:rPr>
        <w:t>James Morrin</w:t>
      </w:r>
    </w:p>
    <w:p>
      <w:pPr>
        <w:pStyle w:val="Normal"/>
        <w:rPr/>
      </w:pPr>
      <w:r>
        <w:rPr/>
        <w:t>Ladytown, Newbridge, Co. Kildare | 085-8419678 | j-morrin@hotmail.com</w:t>
      </w:r>
    </w:p>
    <w:p>
      <w:pPr>
        <w:pStyle w:val="Heading1"/>
        <w:rPr/>
      </w:pPr>
      <w:r>
        <w:rPr/>
        <w:t>Profile</w:t>
      </w:r>
    </w:p>
    <w:p>
      <w:pPr>
        <w:pStyle w:val="Normal"/>
        <w:rPr/>
      </w:pPr>
      <w:r>
        <w:rPr/>
        <w:t xml:space="preserve">Bachelor of </w:t>
      </w:r>
      <w:r>
        <w:rPr/>
        <w:t>Law &amp; Business</w:t>
      </w:r>
      <w:r>
        <w:rPr/>
        <w:t xml:space="preserve"> graduate with a 2:1 honours from the National University of Ireland Galway. I aim to complete my FE-1 examinations in March and October 2019. I am a punctual individual and place emphasis on integrity. I have interest in areas of law such as </w:t>
      </w:r>
      <w:r>
        <w:rPr/>
        <w:t>conveyancing, banking law and litigation</w:t>
      </w:r>
      <w:r>
        <w:rPr/>
        <w:t xml:space="preserve">. I acknowledge the importance of being a good team worker and have experience of working in a fast-paced environment. </w:t>
      </w:r>
    </w:p>
    <w:p>
      <w:pPr>
        <w:pStyle w:val="Heading1"/>
        <w:rPr/>
      </w:pPr>
      <w:r>
        <w:rPr/>
        <w:t>Education</w:t>
      </w:r>
    </w:p>
    <w:p>
      <w:pPr>
        <w:pStyle w:val="Heading2"/>
        <w:rPr/>
      </w:pPr>
      <w:r>
        <w:rPr>
          <w:b w:val="false"/>
          <w:sz w:val="22"/>
          <w:szCs w:val="22"/>
        </w:rPr>
        <w:t xml:space="preserve">BACHELOR OF LAW </w:t>
      </w:r>
      <w:r>
        <w:rPr>
          <w:b w:val="false"/>
          <w:sz w:val="22"/>
          <w:szCs w:val="22"/>
        </w:rPr>
        <w:t>&amp; business</w:t>
      </w:r>
      <w:r>
        <w:rPr>
          <w:b w:val="false"/>
          <w:sz w:val="22"/>
          <w:szCs w:val="22"/>
        </w:rPr>
        <w:t xml:space="preserve"> 201</w:t>
      </w:r>
      <w:r>
        <w:rPr>
          <w:b w:val="false"/>
          <w:sz w:val="22"/>
          <w:szCs w:val="22"/>
        </w:rPr>
        <w:t>4</w:t>
      </w:r>
      <w:r>
        <w:rPr>
          <w:b w:val="false"/>
          <w:sz w:val="22"/>
          <w:szCs w:val="22"/>
        </w:rPr>
        <w:t xml:space="preserve"> – 2018 </w:t>
        <w:tab/>
        <w:tab/>
        <w:tab/>
        <w:t>NUI GALW</w:t>
      </w:r>
      <w:r>
        <w:rPr>
          <w:b w:val="false"/>
          <w:sz w:val="22"/>
          <w:szCs w:val="22"/>
        </w:rPr>
        <w:t>AY</w:t>
      </w:r>
    </w:p>
    <w:p>
      <w:pPr>
        <w:pStyle w:val="Heading2"/>
        <w:rPr>
          <w:b w:val="false"/>
          <w:b w:val="false"/>
        </w:rPr>
      </w:pPr>
      <w:r>
        <w:rPr>
          <w:b w:val="false"/>
        </w:rPr>
        <w:t>Leaving CertificatE 2014</w:t>
        <w:tab/>
        <w:tab/>
        <w:tab/>
        <w:tab/>
        <w:tab/>
        <w:t>NEWBRIDGE COLLEGE</w:t>
      </w:r>
    </w:p>
    <w:p>
      <w:pPr>
        <w:pStyle w:val="Heading1"/>
        <w:rPr/>
      </w:pPr>
      <w:bookmarkStart w:id="0" w:name="_Hlk497512397"/>
      <w:bookmarkEnd w:id="0"/>
      <w:r>
        <w:rPr/>
        <w:t>Legal Work Experience</w:t>
      </w:r>
    </w:p>
    <w:p>
      <w:pPr>
        <w:pStyle w:val="Normal"/>
        <w:keepNext/>
        <w:keepLines/>
        <w:numPr>
          <w:ilvl w:val="0"/>
          <w:numId w:val="0"/>
        </w:numPr>
        <w:spacing w:before="60" w:after="40"/>
        <w:contextualSpacing/>
        <w:outlineLvl w:val="1"/>
        <w:rPr/>
      </w:pPr>
      <w:r>
        <w:rPr>
          <w:rFonts w:eastAsia="HG明朝B" w:cs="" w:cstheme="majorBidi" w:eastAsiaTheme="majorEastAsia"/>
          <w:b/>
          <w:caps/>
          <w:color w:val="262626" w:themeColor="text1" w:themeTint="d9"/>
        </w:rPr>
        <w:t xml:space="preserve">PAralegal | COONAN CAWLEY SOLICITORS, Naas, Co. Kildare | OCT 2018 – </w:t>
      </w:r>
      <w:r>
        <w:rPr>
          <w:rFonts w:eastAsia="HG明朝B" w:cs="" w:cstheme="majorBidi" w:eastAsiaTheme="majorEastAsia"/>
          <w:b/>
          <w:caps/>
          <w:color w:val="262626" w:themeColor="text1" w:themeTint="d9"/>
        </w:rPr>
        <w:t>FEB 2019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Liaising with banks and other lending institutions to further matters regarding conveyancing cases for clients of the office. </w:t>
      </w:r>
    </w:p>
    <w:p>
      <w:pPr>
        <w:pStyle w:val="ListBullet"/>
        <w:numPr>
          <w:ilvl w:val="0"/>
          <w:numId w:val="1"/>
        </w:numPr>
        <w:rPr/>
      </w:pPr>
      <w:r>
        <w:rPr/>
        <w:t>Sitting in on client meetings regarding personal injury claims and analysing all key dates and information to assist the acting solicitor to get a clear and concise understanding of the case.</w:t>
      </w:r>
    </w:p>
    <w:p>
      <w:pPr>
        <w:pStyle w:val="ListBullet"/>
        <w:numPr>
          <w:ilvl w:val="0"/>
          <w:numId w:val="1"/>
        </w:numPr>
        <w:rPr/>
      </w:pPr>
      <w:r>
        <w:rPr/>
        <w:t>Proofreading documents, such as contracts and wills, to ensure no grammatical errors existed and corr</w:t>
      </w:r>
      <w:bookmarkStart w:id="1" w:name="_GoBack"/>
      <w:bookmarkEnd w:id="1"/>
      <w:r>
        <w:rPr/>
        <w:t xml:space="preserve">ect formalities were satisfied. </w:t>
      </w:r>
    </w:p>
    <w:p>
      <w:pPr>
        <w:pStyle w:val="Normal"/>
        <w:keepNext/>
        <w:keepLines/>
        <w:numPr>
          <w:ilvl w:val="0"/>
          <w:numId w:val="0"/>
        </w:numPr>
        <w:spacing w:before="60" w:after="40"/>
        <w:contextualSpacing/>
        <w:outlineLvl w:val="1"/>
        <w:rPr>
          <w:rFonts w:ascii="Cambria" w:hAnsi="Cambria" w:eastAsia="HG明朝B" w:cs="" w:asciiTheme="majorHAnsi" w:cstheme="majorBidi" w:eastAsiaTheme="majorEastAsia" w:hAnsiTheme="majorHAnsi"/>
          <w:b/>
          <w:b/>
          <w:caps/>
          <w:color w:val="262626" w:themeColor="text1" w:themeTint="d9"/>
        </w:rPr>
      </w:pPr>
      <w:r>
        <w:rPr>
          <w:rFonts w:eastAsia="HG明朝B" w:cs="" w:cstheme="majorBidi" w:eastAsiaTheme="majorEastAsia"/>
          <w:b/>
          <w:caps/>
          <w:color w:val="262626" w:themeColor="text1" w:themeTint="d9"/>
        </w:rPr>
      </w:r>
    </w:p>
    <w:p>
      <w:pPr>
        <w:pStyle w:val="Normal"/>
        <w:keepNext/>
        <w:keepLines/>
        <w:numPr>
          <w:ilvl w:val="0"/>
          <w:numId w:val="0"/>
        </w:numPr>
        <w:spacing w:before="60" w:after="40"/>
        <w:contextualSpacing/>
        <w:outlineLvl w:val="1"/>
        <w:rPr/>
      </w:pPr>
      <w:r>
        <w:rPr>
          <w:rFonts w:eastAsia="HG明朝B" w:cs="" w:cstheme="majorBidi" w:eastAsiaTheme="majorEastAsia"/>
          <w:b/>
          <w:caps/>
          <w:color w:val="262626" w:themeColor="text1" w:themeTint="d9"/>
        </w:rPr>
        <w:t>INTERN | HANAHOE &amp; HANAHOE SOLICITORS, Naas, Co. Kildare | JUL 2017 – Aug 2017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Assisting with large amounts of case documents and trial preparations involving cases within Naas District Court. Navigating the Harvest Law case management system for such preparations. </w:t>
      </w:r>
    </w:p>
    <w:p>
      <w:pPr>
        <w:pStyle w:val="ListBullet"/>
        <w:numPr>
          <w:ilvl w:val="0"/>
          <w:numId w:val="1"/>
        </w:numPr>
        <w:rPr/>
      </w:pPr>
      <w:r>
        <w:rPr/>
        <w:t>Taking phone calls during the receptionist’s time off, responding to client’s letters, emails, and phone calls ensuring other firms correspondence were dealt with in a professional and competent manner.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Developing both my written and oral communication skills through dealing directly with clients was the most beneficial aspect of this experience. </w:t>
      </w:r>
    </w:p>
    <w:p>
      <w:pPr>
        <w:pStyle w:val="ListBullet"/>
        <w:numPr>
          <w:ilvl w:val="0"/>
          <w:numId w:val="0"/>
        </w:numPr>
        <w:rPr/>
      </w:pPr>
      <w:bookmarkStart w:id="2" w:name="_Hlk531109572"/>
      <w:bookmarkStart w:id="3" w:name="_Hlk531109572"/>
      <w:bookmarkEnd w:id="3"/>
      <w:r>
        <w:rPr/>
      </w:r>
    </w:p>
    <w:p>
      <w:pPr>
        <w:pStyle w:val="Normal"/>
        <w:keepNext/>
        <w:keepLines/>
        <w:numPr>
          <w:ilvl w:val="0"/>
          <w:numId w:val="0"/>
        </w:numPr>
        <w:spacing w:before="60" w:after="40"/>
        <w:contextualSpacing/>
        <w:outlineLvl w:val="1"/>
        <w:rPr/>
      </w:pPr>
      <w:r>
        <w:rPr>
          <w:rFonts w:eastAsia="HG明朝B" w:cs="" w:cstheme="majorBidi" w:eastAsiaTheme="majorEastAsia"/>
          <w:b/>
          <w:caps/>
          <w:color w:val="262626" w:themeColor="text1" w:themeTint="d9"/>
        </w:rPr>
        <w:t>INTERN | Sheehan &amp; company SOLICITORS, 1 CLARE STREET, DUBLIN 2 | Jun - Jul2017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Given the responsibility of generating briefs with pagination, and booklets of pleadings for counsel. Performing research and creating memoranda. This furthered my research and analytical skill level. </w:t>
      </w:r>
    </w:p>
    <w:p>
      <w:pPr>
        <w:pStyle w:val="ListBullet"/>
        <w:numPr>
          <w:ilvl w:val="0"/>
          <w:numId w:val="1"/>
        </w:numPr>
        <w:rPr/>
      </w:pPr>
      <w:r>
        <w:rPr/>
        <w:t>Uploading all materials onto the case management system. Other administrative tasks such as copying, drafting client correspondence and filing.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Minute taking in all client meetings and departmental meetings. Showing my ability to work between several projects at once, including a large-scale commercial conveyancing project with a partner furthered my time management skills and attention to detail.  </w:t>
      </w:r>
    </w:p>
    <w:p>
      <w:pPr>
        <w:pStyle w:val="Heading1"/>
        <w:rPr/>
      </w:pPr>
      <w:r>
        <w:rPr/>
        <w:t>Commercial Work Experience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shop assistant SUPERVISOR | Centra dunlavin, co. wicklow| May 2011 – May 2017 / AUGUST 2017 – OCTOBER 2018</w:t>
      </w:r>
    </w:p>
    <w:p>
      <w:pPr>
        <w:pStyle w:val="ListBullet"/>
        <w:numPr>
          <w:ilvl w:val="0"/>
          <w:numId w:val="1"/>
        </w:numPr>
        <w:rPr/>
      </w:pPr>
      <w:r>
        <w:rPr/>
        <w:t>Ensuring all stock was displayed in the correct areas along with dealing with customers. Opening and closing procedures including balancing floats and end of day reports.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Office duties including loading the ATM and making cash deposits at the local bank which went beyond the basic responsibilities of a store employee. </w:t>
      </w:r>
    </w:p>
    <w:p>
      <w:pPr>
        <w:pStyle w:val="Heading2"/>
        <w:rPr/>
      </w:pPr>
      <w:r>
        <w:rPr>
          <w:sz w:val="22"/>
          <w:szCs w:val="22"/>
        </w:rPr>
        <w:t>Sale Assistant| PIZZA PZAZZ, vancouver  May - Aug 2016</w:t>
      </w:r>
    </w:p>
    <w:p>
      <w:pPr>
        <w:pStyle w:val="ListBullet"/>
        <w:numPr>
          <w:ilvl w:val="0"/>
          <w:numId w:val="1"/>
        </w:numPr>
        <w:rPr/>
      </w:pPr>
      <w:r>
        <w:rPr/>
        <w:t>Producing both hand-made pizzas and gelato. This added to my great interest in cooking.</w:t>
      </w:r>
    </w:p>
    <w:p>
      <w:pPr>
        <w:pStyle w:val="ListBullet"/>
        <w:numPr>
          <w:ilvl w:val="0"/>
          <w:numId w:val="1"/>
        </w:numPr>
        <w:rPr/>
      </w:pPr>
      <w:r>
        <w:rPr/>
        <w:t>Opening and closing procedures for the store progressed my responsibilities and showed leadership along with keeping all areas of workplace in a hygienic, presentable manner.</w:t>
      </w:r>
    </w:p>
    <w:p>
      <w:pPr>
        <w:pStyle w:val="ListBullet"/>
        <w:numPr>
          <w:ilvl w:val="0"/>
          <w:numId w:val="0"/>
        </w:numPr>
        <w:ind w:left="216" w:hanging="0"/>
        <w:rPr/>
      </w:pPr>
      <w:r>
        <w:rPr/>
      </w:r>
    </w:p>
    <w:p>
      <w:pPr>
        <w:pStyle w:val="ListBullet"/>
        <w:numPr>
          <w:ilvl w:val="0"/>
          <w:numId w:val="0"/>
        </w:numPr>
        <w:ind w:left="216" w:hanging="216"/>
        <w:rPr>
          <w:b/>
          <w:b/>
        </w:rPr>
      </w:pPr>
      <w:r>
        <w:rPr>
          <w:b/>
        </w:rPr>
        <w:t>VOLUNTEERING EXPERIENCE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Member of the NUIG Free Legal Aid Clinic, this showed me the positive impact of pro bono work.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Member of the Cancer Society in NUIG, this involved fundraising and partaking in the relay for life event in 2015 &amp; 2016. </w:t>
      </w:r>
    </w:p>
    <w:p>
      <w:pPr>
        <w:pStyle w:val="ListBullet"/>
        <w:numPr>
          <w:ilvl w:val="0"/>
          <w:numId w:val="1"/>
        </w:numPr>
        <w:rPr/>
      </w:pPr>
      <w:r>
        <w:rPr/>
        <w:t>Committee member of NUIG’s Law Society; organi</w:t>
      </w:r>
      <w:r>
        <w:rPr/>
        <w:t>s</w:t>
      </w:r>
      <w:r>
        <w:rPr/>
        <w:t>ing events such as the Law Ball and Law Fairs Day.</w:t>
      </w:r>
    </w:p>
    <w:p>
      <w:pPr>
        <w:pStyle w:val="Heading1"/>
        <w:rPr/>
      </w:pPr>
      <w:r>
        <w:rPr/>
        <w:t xml:space="preserve">Skills &amp; Achievements 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Computer skills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Extensive experience with both Windows and Mac operating systems. Particularly all Microsoft Office applications.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Highly proficient with various case management systems such as Keyhouse, Harvest Law and Legal Evolve Documatics. 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Achievements</w:t>
      </w:r>
    </w:p>
    <w:p>
      <w:pPr>
        <w:pStyle w:val="ListBullet"/>
        <w:numPr>
          <w:ilvl w:val="0"/>
          <w:numId w:val="1"/>
        </w:numPr>
        <w:rPr/>
      </w:pPr>
      <w:r>
        <w:rPr/>
        <w:t>Class Representative 2016/2017: Elected to represent on behalf of my class at Student Union meetings and giving advice to resolve any issues between faculty and students.</w:t>
      </w:r>
    </w:p>
    <w:p>
      <w:pPr>
        <w:pStyle w:val="ListBullet"/>
        <w:numPr>
          <w:ilvl w:val="0"/>
          <w:numId w:val="1"/>
        </w:numPr>
        <w:rPr/>
      </w:pPr>
      <w:r>
        <w:rPr/>
        <w:t>Gaisce 2011: Awarded the bronze Gaisce Presidents award which placed emphasis on voluntary work.</w:t>
      </w:r>
    </w:p>
    <w:p>
      <w:pPr>
        <w:pStyle w:val="Heading1"/>
        <w:rPr/>
      </w:pPr>
      <w:r>
        <w:rPr/>
        <w:t xml:space="preserve">Personal Interests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I have played rugby for my school and local club Naas RFC as well as GAA for Raheens GFC through all divisions. I have also coached underage football in my local GAA club. </w:t>
      </w:r>
    </w:p>
    <w:p>
      <w:pPr>
        <w:pStyle w:val="ListBullet"/>
        <w:numPr>
          <w:ilvl w:val="0"/>
          <w:numId w:val="1"/>
        </w:numPr>
        <w:rPr/>
      </w:pPr>
      <w:r>
        <w:rPr/>
        <w:t>I am a gym enthusiast and personal health and fitness is my main past time, I am an avid runner and have taken part in a number of 10 kilometre races. I aim to complete a half marathon in 2019 and a full marathon in 2020.</w:t>
      </w:r>
    </w:p>
    <w:p>
      <w:pPr>
        <w:pStyle w:val="Heading1"/>
        <w:rPr/>
      </w:pPr>
      <w:r>
        <w:rPr/>
        <w:t xml:space="preserve">Referee’s </w:t>
      </w:r>
    </w:p>
    <w:p>
      <w:pPr>
        <w:pStyle w:val="ListBullet"/>
        <w:numPr>
          <w:ilvl w:val="0"/>
          <w:numId w:val="0"/>
        </w:numPr>
        <w:spacing w:before="0" w:after="240"/>
        <w:contextualSpacing/>
        <w:rPr/>
      </w:pPr>
      <w:r>
        <w:rPr/>
        <w:t>Available upon request</w:t>
      </w:r>
    </w:p>
    <w:sectPr>
      <w:footerReference w:type="default" r:id="rId2"/>
      <w:type w:val="nextPage"/>
      <w:pgSz w:w="12240" w:h="15840"/>
      <w:pgMar w:left="1152" w:right="1152" w:header="0" w:top="1008" w:footer="720" w:bottom="1152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HG明朝B" w:cs="" w:asciiTheme="minorHAnsi" w:cstheme="minorBidi" w:eastAsiaTheme="minorEastAsia" w:hAnsiTheme="minorHAnsi"/>
        <w:color w:val="404040" w:themeColor="text1" w:themeTint="bf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9cf"/>
    <w:pPr>
      <w:widowControl/>
      <w:suppressAutoHyphens w:val="true"/>
      <w:bidi w:val="0"/>
      <w:spacing w:before="0" w:after="240"/>
      <w:jc w:val="left"/>
    </w:pPr>
    <w:rPr>
      <w:rFonts w:ascii="Cambria" w:hAnsi="Cambria" w:eastAsia="HG明朝B" w:cs="" w:asciiTheme="minorHAnsi" w:cstheme="minorBidi" w:eastAsiaTheme="minorEastAsia" w:hAnsiTheme="minorHAnsi"/>
      <w:color w:val="404040" w:themeColor="text1" w:themeTint="bf"/>
      <w:sz w:val="22"/>
      <w:szCs w:val="22"/>
      <w:lang w:val="en-US" w:eastAsia="ja-JP" w:bidi="ar-SA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="Cambria" w:hAnsi="Cambria" w:eastAsia="HG明朝B" w:cs="" w:asciiTheme="majorHAnsi" w:cstheme="majorBidi" w:eastAsiaTheme="majorEastAsia" w:hAnsiTheme="majorHAns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="Cambria" w:hAnsi="Cambria" w:eastAsia="HG明朝B" w:cs="" w:asciiTheme="majorHAnsi" w:cstheme="majorBidi" w:eastAsiaTheme="majorEastAsia" w:hAnsiTheme="majorHAns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="Cambria" w:hAnsi="Cambria" w:eastAsia="HG明朝B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="Cambria" w:hAnsi="Cambria" w:eastAsia="HG明朝B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"/>
    <w:qFormat/>
    <w:rsid w:val="00c61f8e"/>
    <w:rPr>
      <w:rFonts w:ascii="Cambria" w:hAnsi="Cambria" w:eastAsia="HG明朝B" w:cs="" w:asciiTheme="majorHAnsi" w:cstheme="majorBidi" w:eastAsiaTheme="majorEastAsia" w:hAnsiTheme="majorHAnsi"/>
      <w:color w:val="2A7B88" w:themeColor="accent1" w:themeShade="bf"/>
      <w:sz w:val="56"/>
    </w:rPr>
  </w:style>
  <w:style w:type="character" w:styleId="PlaceholderText">
    <w:name w:val="Placeholder Text"/>
    <w:basedOn w:val="DefaultParagraphFont"/>
    <w:uiPriority w:val="99"/>
    <w:semiHidden/>
    <w:qFormat/>
    <w:rsid w:val="00e83e4b"/>
    <w:rPr>
      <w:color w:val="393939" w:themeColor="text2" w:themeShade="bf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1034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b29cf"/>
    <w:rPr>
      <w:rFonts w:ascii="Cambria" w:hAnsi="Cambria" w:eastAsia="HG明朝B" w:cs="" w:asciiTheme="majorHAnsi" w:cstheme="majorBidi" w:eastAsiaTheme="majorEastAsia" w:hAnsiTheme="majorHAns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b29cf"/>
    <w:rPr>
      <w:rFonts w:ascii="Cambria" w:hAnsi="Cambria" w:eastAsia="HG明朝B" w:cs="" w:asciiTheme="majorHAnsi" w:cstheme="majorBidi" w:eastAsiaTheme="majorEastAsia" w:hAnsiTheme="majorHAnsi"/>
      <w:b/>
      <w:caps/>
      <w:color w:val="262626" w:themeColor="text1" w:themeTint="d9"/>
      <w:sz w:val="24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2A7B88" w:themeColor="accent1" w:themeShade="bf"/>
      <w:spacing w:val="5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i/>
      <w:iCs/>
      <w:color w:val="2A7B88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83e4b"/>
    <w:rPr>
      <w:color w:val="7B4968" w:themeColor="accent5" w:themeShade="bf"/>
      <w:u w:val="single"/>
    </w:rPr>
  </w:style>
  <w:style w:type="character" w:styleId="InternetLink">
    <w:name w:val="Internet 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e83e4b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e83e4b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220f"/>
    <w:rPr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8220f"/>
    <w:rPr>
      <w:rFonts w:ascii="Cambria" w:hAnsi="Cambria" w:eastAsia="HG明朝B" w:cs="" w:asciiTheme="majorHAnsi" w:cstheme="majorBidi" w:eastAsiaTheme="majorEastAsia" w:hAnsiTheme="majorHAns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8220f"/>
    <w:rPr>
      <w:rFonts w:ascii="Cambria" w:hAnsi="Cambria" w:eastAsia="HG明朝B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220f"/>
    <w:rPr>
      <w:rFonts w:ascii="Segoe UI" w:hAnsi="Segoe UI" w:cs="Segoe UI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28220f"/>
    <w:rPr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28220f"/>
    <w:rPr>
      <w:b/>
      <w:bCs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28220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28220f"/>
    <w:rPr>
      <w:rFonts w:ascii="Consolas" w:hAnsi="Consolas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28220f"/>
    <w:rPr>
      <w:rFonts w:ascii="Consolas" w:hAnsi="Consolas"/>
      <w:szCs w:val="21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96326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HG明朝B" w:cs="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/>
      </w:pBdr>
      <w:spacing w:before="0" w:after="120"/>
      <w:contextualSpacing/>
    </w:pPr>
    <w:rPr>
      <w:rFonts w:ascii="Cambria" w:hAnsi="Cambria" w:eastAsia="HG明朝B" w:cs="" w:asciiTheme="majorHAnsi" w:cstheme="majorBidi" w:eastAsiaTheme="majorEastAsia" w:hAnsiTheme="majorHAnsi"/>
      <w:color w:val="2A7B88" w:themeColor="accent1" w:themeShade="bf"/>
      <w:sz w:val="56"/>
    </w:rPr>
  </w:style>
  <w:style w:type="paragraph" w:styleId="ListBullet">
    <w:name w:val="List Bullet"/>
    <w:basedOn w:val="Normal"/>
    <w:uiPriority w:val="10"/>
    <w:unhideWhenUsed/>
    <w:qFormat/>
    <w:rsid w:val="0087734b"/>
    <w:pPr>
      <w:spacing w:lineRule="auto" w:line="288" w:before="0" w:after="240"/>
      <w:contextualSpacing/>
    </w:pPr>
    <w:rPr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1034"/>
    <w:pPr>
      <w:spacing w:before="0" w:after="0"/>
      <w:jc w:val="right"/>
    </w:pPr>
    <w:rPr>
      <w:color w:val="2A7B88" w:themeColor="accent1" w:themeShade="bf"/>
    </w:rPr>
  </w:style>
  <w:style w:type="paragraph" w:styleId="ContentsHeading">
    <w:name w:val="Contents Heading"/>
    <w:basedOn w:val="Heading1"/>
    <w:next w:val="Normal"/>
    <w:uiPriority w:val="39"/>
    <w:semiHidden/>
    <w:unhideWhenUsed/>
    <w:qFormat/>
    <w:pPr>
      <w:spacing w:before="320" w:after="100"/>
    </w:pPr>
    <w:rPr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 w:hanging="0"/>
      <w:jc w:val="center"/>
    </w:pPr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spacing w:lineRule="auto" w:line="288" w:before="0" w:after="240"/>
      <w:contextualSpacing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83e4b"/>
    <w:pPr>
      <w:spacing w:before="0" w:after="120"/>
    </w:pPr>
    <w:rPr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e83e4b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 w:hanging="0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e83e4b"/>
    <w:pPr>
      <w:spacing w:before="0" w:after="120"/>
      <w:ind w:left="360" w:hanging="0"/>
    </w:pPr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83e4b"/>
    <w:pPr>
      <w:spacing w:before="0" w:after="0"/>
    </w:pPr>
    <w:rPr>
      <w:rFonts w:ascii="Segoe UI" w:hAnsi="Segoe UI" w:cs="Segoe UI"/>
      <w:szCs w:val="16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28220f"/>
    <w:pPr>
      <w:spacing w:before="0"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220f"/>
    <w:pPr>
      <w:spacing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8220f"/>
    <w:pPr/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28220f"/>
    <w:pPr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220f"/>
    <w:pPr>
      <w:spacing w:before="0"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28220f"/>
    <w:pPr>
      <w:spacing w:before="0" w:after="0"/>
    </w:pPr>
    <w:rPr>
      <w:rFonts w:ascii="Cambria" w:hAnsi="Cambria" w:eastAsia="HG明朝B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220f"/>
    <w:pPr>
      <w:spacing w:before="0" w:after="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0"/>
    </w:rPr>
  </w:style>
  <w:style w:type="paragraph" w:styleId="Macro">
    <w:name w:val="macro"/>
    <w:link w:val="MacroTextChar"/>
    <w:uiPriority w:val="99"/>
    <w:semiHidden/>
    <w:unhideWhenUsed/>
    <w:qFormat/>
    <w:rsid w:val="0028220f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eastAsia="HG明朝B" w:cs="" w:cstheme="minorBidi" w:eastAsiaTheme="minorEastAsia"/>
      <w:color w:val="404040" w:themeColor="text1" w:themeTint="bf"/>
      <w:sz w:val="22"/>
      <w:szCs w:val="20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d1602"/>
    <w:pPr>
      <w:spacing w:before="0" w:after="24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E3F894384B4C70849E291F29A1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7A80-6EE8-43AB-8F5F-A479F37DED55}"/>
      </w:docPartPr>
      <w:docPartBody>
        <w:p w:rsidR="007556FA" w:rsidRDefault="004E18D8">
          <w:pPr>
            <w:pStyle w:val="BAE3F894384B4C70849E291F29A198E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D8"/>
    <w:rsid w:val="00056E47"/>
    <w:rsid w:val="000A2D40"/>
    <w:rsid w:val="000C02E9"/>
    <w:rsid w:val="001064FD"/>
    <w:rsid w:val="0026071B"/>
    <w:rsid w:val="00303D1D"/>
    <w:rsid w:val="003C3713"/>
    <w:rsid w:val="0049529B"/>
    <w:rsid w:val="004A7260"/>
    <w:rsid w:val="004E18D8"/>
    <w:rsid w:val="0053623E"/>
    <w:rsid w:val="00631DB5"/>
    <w:rsid w:val="00634EC2"/>
    <w:rsid w:val="006708CA"/>
    <w:rsid w:val="00714582"/>
    <w:rsid w:val="00751AE3"/>
    <w:rsid w:val="007556FA"/>
    <w:rsid w:val="00776124"/>
    <w:rsid w:val="00862EE0"/>
    <w:rsid w:val="008D3E70"/>
    <w:rsid w:val="008F127F"/>
    <w:rsid w:val="009421D9"/>
    <w:rsid w:val="00974BE1"/>
    <w:rsid w:val="00A071CB"/>
    <w:rsid w:val="00AB120F"/>
    <w:rsid w:val="00BA124D"/>
    <w:rsid w:val="00D22C1C"/>
    <w:rsid w:val="00E10AFF"/>
    <w:rsid w:val="00E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B055D175B4C68B05DC23C6FF1C4F5">
    <w:name w:val="4EAB055D175B4C68B05DC23C6FF1C4F5"/>
  </w:style>
  <w:style w:type="paragraph" w:customStyle="1" w:styleId="48E1AB2771AD43DE94D18B48E1E447A5">
    <w:name w:val="48E1AB2771AD43DE94D18B48E1E447A5"/>
  </w:style>
  <w:style w:type="paragraph" w:customStyle="1" w:styleId="6E599156EA624AFFA91A4438C20F6033">
    <w:name w:val="6E599156EA624AFFA91A4438C20F6033"/>
  </w:style>
  <w:style w:type="paragraph" w:customStyle="1" w:styleId="ACDE08CAD867459B9EF6FC0A8D12946E">
    <w:name w:val="ACDE08CAD867459B9EF6FC0A8D12946E"/>
  </w:style>
  <w:style w:type="paragraph" w:customStyle="1" w:styleId="131B577357154B269782E9BCEDEDC5E4">
    <w:name w:val="131B577357154B269782E9BCEDEDC5E4"/>
  </w:style>
  <w:style w:type="paragraph" w:customStyle="1" w:styleId="814859A900534FDAA75996D6750EE717">
    <w:name w:val="814859A900534FDAA75996D6750EE717"/>
  </w:style>
  <w:style w:type="paragraph" w:customStyle="1" w:styleId="BAE3F894384B4C70849E291F29A198EC">
    <w:name w:val="BAE3F894384B4C70849E291F29A198EC"/>
  </w:style>
  <w:style w:type="paragraph" w:customStyle="1" w:styleId="2596DF288D014AD5AA71EC6784E2714B">
    <w:name w:val="2596DF288D014AD5AA71EC6784E2714B"/>
  </w:style>
  <w:style w:type="paragraph" w:customStyle="1" w:styleId="C37B108B6FE14133972B7FD1CB2A3424">
    <w:name w:val="C37B108B6FE14133972B7FD1CB2A3424"/>
  </w:style>
  <w:style w:type="paragraph" w:customStyle="1" w:styleId="A6AFDA99B8EF44EF9210CC8480B1FC38">
    <w:name w:val="A6AFDA99B8EF44EF9210CC8480B1FC38"/>
  </w:style>
  <w:style w:type="paragraph" w:customStyle="1" w:styleId="6CACF4DFCAF248DCBC4FF4AE08BE971D">
    <w:name w:val="6CACF4DFCAF248DCBC4FF4AE08BE971D"/>
  </w:style>
  <w:style w:type="paragraph" w:customStyle="1" w:styleId="21B2EBFD2670426CBFE2B4CE4635DE31">
    <w:name w:val="21B2EBFD2670426CBFE2B4CE4635DE31"/>
  </w:style>
  <w:style w:type="paragraph" w:customStyle="1" w:styleId="9E23BDD715DC4FA69E708D59F2360B2C">
    <w:name w:val="9E23BDD715DC4FA69E708D59F2360B2C"/>
  </w:style>
  <w:style w:type="paragraph" w:customStyle="1" w:styleId="E0AE065EF6214AAA85D7A1CF05DF765A">
    <w:name w:val="E0AE065EF6214AAA85D7A1CF05DF765A"/>
  </w:style>
  <w:style w:type="paragraph" w:customStyle="1" w:styleId="62EBB9A257FC4DC59DED6EC725606DA3">
    <w:name w:val="62EBB9A257FC4DC59DED6EC725606DA3"/>
  </w:style>
  <w:style w:type="paragraph" w:customStyle="1" w:styleId="05B4593535E747319540E84035825AD0">
    <w:name w:val="05B4593535E747319540E84035825AD0"/>
  </w:style>
  <w:style w:type="paragraph" w:customStyle="1" w:styleId="695ED037A98E46DB9D814F8C0701D187">
    <w:name w:val="695ED037A98E46DB9D814F8C0701D187"/>
  </w:style>
  <w:style w:type="paragraph" w:customStyle="1" w:styleId="9836B97373AA48D894045A546B68527C">
    <w:name w:val="9836B97373AA48D894045A546B68527C"/>
  </w:style>
  <w:style w:type="paragraph" w:customStyle="1" w:styleId="7A8805BF2D974C59A8CDC979A74B921B">
    <w:name w:val="7A8805BF2D974C59A8CDC979A74B921B"/>
  </w:style>
  <w:style w:type="paragraph" w:customStyle="1" w:styleId="1642C733BAAC499BAC0FF5CFBDF1CE50">
    <w:name w:val="1642C733BAAC499BAC0FF5CFBDF1CE50"/>
  </w:style>
  <w:style w:type="paragraph" w:customStyle="1" w:styleId="2CD3E1DE3E894F989F6E796633814B24">
    <w:name w:val="2CD3E1DE3E894F989F6E796633814B24"/>
  </w:style>
  <w:style w:type="paragraph" w:customStyle="1" w:styleId="4F0952E2947746DD839B14ACC3DC7036">
    <w:name w:val="4F0952E2947746DD839B14ACC3DC7036"/>
  </w:style>
  <w:style w:type="paragraph" w:customStyle="1" w:styleId="F86BC1A45DDA45E89F36ED678309EAE1">
    <w:name w:val="F86BC1A45DDA45E89F36ED678309EAE1"/>
  </w:style>
  <w:style w:type="paragraph" w:customStyle="1" w:styleId="291F19222ED24627BAB4475D47269C0D">
    <w:name w:val="291F19222ED24627BAB4475D47269C0D"/>
  </w:style>
  <w:style w:type="paragraph" w:customStyle="1" w:styleId="ECA7A32B89E84BBBB63A69FF31245606">
    <w:name w:val="ECA7A32B89E84BBBB63A69FF31245606"/>
  </w:style>
  <w:style w:type="paragraph" w:customStyle="1" w:styleId="8293F987A4034D77844152B1B726602A">
    <w:name w:val="8293F987A4034D77844152B1B726602A"/>
  </w:style>
  <w:style w:type="paragraph" w:customStyle="1" w:styleId="76140548D0204031A2F8B17BA000DD8B">
    <w:name w:val="76140548D0204031A2F8B17BA000DD8B"/>
  </w:style>
  <w:style w:type="paragraph" w:customStyle="1" w:styleId="6A71FBD247164F548E189FD45594D4CE">
    <w:name w:val="6A71FBD247164F548E189FD45594D4CE"/>
  </w:style>
  <w:style w:type="paragraph" w:customStyle="1" w:styleId="751FC96ECA6549B4A69CB1C2C775D03A">
    <w:name w:val="751FC96ECA6549B4A69CB1C2C775D03A"/>
  </w:style>
  <w:style w:type="paragraph" w:customStyle="1" w:styleId="CD33D437A64D4374AFFB93EE45C65930">
    <w:name w:val="CD33D437A64D4374AFFB93EE45C65930"/>
  </w:style>
  <w:style w:type="paragraph" w:customStyle="1" w:styleId="1A34C935171948FA993A8D10B63A06A9">
    <w:name w:val="1A34C935171948FA993A8D10B63A06A9"/>
  </w:style>
  <w:style w:type="paragraph" w:customStyle="1" w:styleId="683682A9718C4638895F6A220A1F1A1A">
    <w:name w:val="683682A9718C4638895F6A220A1F1A1A"/>
  </w:style>
  <w:style w:type="paragraph" w:customStyle="1" w:styleId="4AC75F4A27644D67A0624F67D8D83149">
    <w:name w:val="4AC75F4A27644D67A0624F67D8D83149"/>
  </w:style>
  <w:style w:type="paragraph" w:customStyle="1" w:styleId="B9AA49F38632412DAFAF824A30C4B6ED">
    <w:name w:val="B9AA49F38632412DAFAF824A30C4B6ED"/>
    <w:rsid w:val="00A071C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2ABA-797E-4C77-9FBC-B1145FEE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6021</TotalTime>
  <Application>LibreOffice/4.4.2.2$Windows_x86 LibreOffice_project/c4c7d32d0d49397cad38d62472b0bc8acff48dd6</Application>
  <Paragraphs>45</Paragraphs>
  <Company>Eugene F. Collins Solicitors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2016-09-13T08:06:00Z</dcterms:created>
  <dc:creator>Jamie Morrin</dc:creator>
  <dc:language>en-IE</dc:language>
  <cp:lastPrinted>2017-07-10T09:59:00Z</cp:lastPrinted>
  <dcterms:modified xsi:type="dcterms:W3CDTF">2019-02-07T15:24:27Z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Eugene F. Collins Solicitors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