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5FFDE" w14:textId="77777777" w:rsidR="006F6166" w:rsidRPr="004512EB" w:rsidRDefault="006F6166" w:rsidP="006F6166">
      <w:pPr>
        <w:pStyle w:val="Title"/>
        <w:spacing w:line="276" w:lineRule="auto"/>
        <w:jc w:val="both"/>
        <w:rPr>
          <w:rFonts w:ascii="Times New Roman" w:hAnsi="Times New Roman" w:cs="Times New Roman"/>
          <w:sz w:val="24"/>
          <w:szCs w:val="24"/>
        </w:rPr>
      </w:pPr>
      <w:r>
        <w:rPr>
          <w:rFonts w:ascii="Times New Roman" w:hAnsi="Times New Roman" w:cs="Times New Roman"/>
          <w:sz w:val="24"/>
          <w:szCs w:val="24"/>
        </w:rPr>
        <w:t>18 Mount Sandford</w:t>
      </w:r>
      <w:r w:rsidRPr="004512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12EB">
        <w:rPr>
          <w:rFonts w:ascii="Times New Roman" w:hAnsi="Times New Roman" w:cs="Times New Roman"/>
          <w:sz w:val="24"/>
          <w:szCs w:val="24"/>
        </w:rPr>
        <w:t xml:space="preserve">Phone: +353 86 </w:t>
      </w:r>
      <w:r>
        <w:rPr>
          <w:rFonts w:ascii="Times New Roman" w:hAnsi="Times New Roman" w:cs="Times New Roman"/>
          <w:sz w:val="24"/>
          <w:szCs w:val="24"/>
        </w:rPr>
        <w:t>0351337</w:t>
      </w:r>
    </w:p>
    <w:p w14:paraId="3975A2EB" w14:textId="77777777" w:rsidR="006F6166" w:rsidRPr="004512EB" w:rsidRDefault="006F6166" w:rsidP="006F6166">
      <w:pPr>
        <w:pStyle w:val="NoSpacing"/>
        <w:spacing w:line="276" w:lineRule="auto"/>
        <w:jc w:val="both"/>
        <w:rPr>
          <w:rFonts w:ascii="Times New Roman" w:hAnsi="Times New Roman" w:cs="Times New Roman"/>
          <w:sz w:val="24"/>
          <w:szCs w:val="24"/>
        </w:rPr>
      </w:pPr>
      <w:r w:rsidRPr="004512EB">
        <w:rPr>
          <w:rFonts w:ascii="Times New Roman" w:hAnsi="Times New Roman" w:cs="Times New Roman"/>
          <w:sz w:val="24"/>
          <w:szCs w:val="24"/>
        </w:rPr>
        <w:t xml:space="preserve">Drogheda                                                   </w:t>
      </w:r>
      <w:r>
        <w:rPr>
          <w:rFonts w:ascii="Times New Roman" w:hAnsi="Times New Roman" w:cs="Times New Roman"/>
          <w:sz w:val="24"/>
          <w:szCs w:val="24"/>
        </w:rPr>
        <w:t xml:space="preserve">                           </w:t>
      </w:r>
      <w:r w:rsidRPr="004512EB">
        <w:rPr>
          <w:rFonts w:ascii="Times New Roman" w:hAnsi="Times New Roman" w:cs="Times New Roman"/>
          <w:sz w:val="24"/>
          <w:szCs w:val="24"/>
        </w:rPr>
        <w:t xml:space="preserve">Email: </w:t>
      </w:r>
      <w:r>
        <w:rPr>
          <w:rFonts w:ascii="Times New Roman" w:hAnsi="Times New Roman" w:cs="Times New Roman"/>
          <w:sz w:val="24"/>
          <w:szCs w:val="24"/>
          <w:u w:val="single"/>
        </w:rPr>
        <w:t>jenniferfloyd45@icloud.com</w:t>
      </w:r>
    </w:p>
    <w:p w14:paraId="70F7DED8" w14:textId="77777777" w:rsidR="006F6166" w:rsidRPr="004512EB" w:rsidRDefault="006F6166" w:rsidP="006F6166">
      <w:pPr>
        <w:pStyle w:val="NoSpacing"/>
        <w:spacing w:line="276" w:lineRule="auto"/>
        <w:jc w:val="both"/>
        <w:rPr>
          <w:rFonts w:ascii="Times New Roman" w:hAnsi="Times New Roman" w:cs="Times New Roman"/>
          <w:sz w:val="24"/>
          <w:szCs w:val="24"/>
        </w:rPr>
      </w:pPr>
      <w:r w:rsidRPr="004512EB">
        <w:rPr>
          <w:rFonts w:ascii="Times New Roman" w:hAnsi="Times New Roman" w:cs="Times New Roman"/>
          <w:sz w:val="24"/>
          <w:szCs w:val="24"/>
        </w:rPr>
        <w:t>Co</w:t>
      </w:r>
      <w:r>
        <w:rPr>
          <w:rFonts w:ascii="Times New Roman" w:hAnsi="Times New Roman" w:cs="Times New Roman"/>
          <w:sz w:val="24"/>
          <w:szCs w:val="24"/>
        </w:rPr>
        <w:t>.</w:t>
      </w:r>
      <w:r w:rsidRPr="004512EB">
        <w:rPr>
          <w:rFonts w:ascii="Times New Roman" w:hAnsi="Times New Roman" w:cs="Times New Roman"/>
          <w:sz w:val="24"/>
          <w:szCs w:val="24"/>
        </w:rPr>
        <w:t xml:space="preserve"> </w:t>
      </w:r>
      <w:proofErr w:type="spellStart"/>
      <w:r>
        <w:rPr>
          <w:rFonts w:ascii="Times New Roman" w:hAnsi="Times New Roman" w:cs="Times New Roman"/>
          <w:sz w:val="24"/>
          <w:szCs w:val="24"/>
        </w:rPr>
        <w:t>Louth</w:t>
      </w:r>
      <w:proofErr w:type="spellEnd"/>
      <w:r w:rsidRPr="004512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12EB">
        <w:rPr>
          <w:rFonts w:ascii="Times New Roman" w:hAnsi="Times New Roman" w:cs="Times New Roman"/>
          <w:sz w:val="24"/>
          <w:szCs w:val="24"/>
        </w:rPr>
        <w:t>DOB:</w:t>
      </w:r>
      <w:r>
        <w:rPr>
          <w:rFonts w:ascii="Times New Roman" w:hAnsi="Times New Roman" w:cs="Times New Roman"/>
          <w:sz w:val="24"/>
          <w:szCs w:val="24"/>
        </w:rPr>
        <w:t xml:space="preserve"> 26 January 1998</w:t>
      </w:r>
    </w:p>
    <w:p w14:paraId="702CFDA0" w14:textId="77777777" w:rsidR="006F6166" w:rsidRDefault="006F6166" w:rsidP="006F6166">
      <w:pPr>
        <w:spacing w:line="276" w:lineRule="auto"/>
        <w:jc w:val="both"/>
        <w:rPr>
          <w:rFonts w:ascii="Times New Roman" w:hAnsi="Times New Roman" w:cs="Times New Roman"/>
          <w:sz w:val="24"/>
          <w:szCs w:val="24"/>
        </w:rPr>
      </w:pPr>
      <w:r w:rsidRPr="004512EB">
        <w:rPr>
          <w:rFonts w:ascii="Times New Roman" w:hAnsi="Times New Roman" w:cs="Times New Roman"/>
          <w:sz w:val="24"/>
          <w:szCs w:val="24"/>
        </w:rPr>
        <w:t>Republic of Ireland</w:t>
      </w:r>
      <w:r>
        <w:rPr>
          <w:rFonts w:ascii="Times New Roman" w:hAnsi="Times New Roman" w:cs="Times New Roman"/>
          <w:sz w:val="24"/>
          <w:szCs w:val="24"/>
        </w:rPr>
        <w:t xml:space="preserve">                                                               </w:t>
      </w:r>
      <w:proofErr w:type="spellStart"/>
      <w:r>
        <w:rPr>
          <w:rFonts w:ascii="Times New Roman" w:hAnsi="Times New Roman" w:cs="Times New Roman"/>
          <w:sz w:val="24"/>
          <w:szCs w:val="24"/>
        </w:rPr>
        <w:t>Linkedin</w:t>
      </w:r>
      <w:proofErr w:type="spellEnd"/>
      <w:r>
        <w:rPr>
          <w:rFonts w:ascii="Times New Roman" w:hAnsi="Times New Roman" w:cs="Times New Roman"/>
          <w:sz w:val="24"/>
          <w:szCs w:val="24"/>
        </w:rPr>
        <w:t>: /Jennifer Floyd</w:t>
      </w:r>
    </w:p>
    <w:p w14:paraId="090AD864" w14:textId="77777777" w:rsidR="006F6166" w:rsidRDefault="006F6166" w:rsidP="006F6166">
      <w:pPr>
        <w:spacing w:line="276" w:lineRule="auto"/>
        <w:jc w:val="both"/>
        <w:rPr>
          <w:rFonts w:ascii="Times New Roman" w:hAnsi="Times New Roman" w:cs="Times New Roman"/>
          <w:sz w:val="40"/>
          <w:szCs w:val="24"/>
        </w:rPr>
      </w:pPr>
      <w:r>
        <w:rPr>
          <w:rFonts w:ascii="Times New Roman" w:hAnsi="Times New Roman" w:cs="Times New Roman"/>
          <w:sz w:val="40"/>
          <w:szCs w:val="24"/>
        </w:rPr>
        <w:t>Jennifer Floyd</w:t>
      </w:r>
    </w:p>
    <w:p w14:paraId="001C3226" w14:textId="77777777" w:rsidR="006F6166" w:rsidRDefault="006F6166" w:rsidP="006F6166">
      <w:pPr>
        <w:pBdr>
          <w:top w:val="single" w:sz="4" w:space="1" w:color="auto"/>
        </w:pBdr>
        <w:spacing w:line="276" w:lineRule="auto"/>
        <w:jc w:val="both"/>
        <w:rPr>
          <w:rFonts w:ascii="Times New Roman" w:hAnsi="Times New Roman" w:cs="Times New Roman"/>
          <w:sz w:val="40"/>
          <w:szCs w:val="24"/>
        </w:rPr>
      </w:pPr>
    </w:p>
    <w:p w14:paraId="54BC89A9" w14:textId="77777777" w:rsidR="006F6166" w:rsidRDefault="006F6166" w:rsidP="006F6166">
      <w:pPr>
        <w:pBdr>
          <w:top w:val="single" w:sz="4" w:space="1" w:color="auto"/>
        </w:pBdr>
        <w:spacing w:line="276" w:lineRule="auto"/>
        <w:jc w:val="both"/>
        <w:rPr>
          <w:rFonts w:ascii="Times New Roman" w:hAnsi="Times New Roman" w:cs="Times New Roman"/>
          <w:b/>
          <w:sz w:val="24"/>
          <w:szCs w:val="24"/>
          <w:u w:val="single"/>
        </w:rPr>
      </w:pPr>
      <w:r w:rsidRPr="004512EB">
        <w:rPr>
          <w:rFonts w:ascii="Times New Roman" w:hAnsi="Times New Roman" w:cs="Times New Roman"/>
          <w:b/>
          <w:sz w:val="24"/>
          <w:szCs w:val="24"/>
          <w:u w:val="single"/>
        </w:rPr>
        <w:t>EDUCATION</w:t>
      </w:r>
    </w:p>
    <w:p w14:paraId="5FF9F887" w14:textId="77777777" w:rsidR="006F6166" w:rsidRDefault="006F6166" w:rsidP="006F6166">
      <w:pPr>
        <w:pBdr>
          <w:top w:val="single" w:sz="4" w:space="1" w:color="auto"/>
        </w:pBdr>
        <w:spacing w:line="276" w:lineRule="auto"/>
        <w:jc w:val="both"/>
        <w:rPr>
          <w:rFonts w:ascii="Times New Roman" w:hAnsi="Times New Roman" w:cs="Times New Roman"/>
          <w:b/>
        </w:rPr>
      </w:pPr>
      <w:r>
        <w:rPr>
          <w:rFonts w:ascii="Times New Roman" w:hAnsi="Times New Roman" w:cs="Times New Roman"/>
          <w:b/>
          <w:u w:val="single"/>
        </w:rPr>
        <w:t>2016 to Present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National University of Ireland, Galway.</w:t>
      </w:r>
    </w:p>
    <w:p w14:paraId="2A88F1BC" w14:textId="77777777" w:rsidR="006F6166" w:rsidRDefault="006F6166" w:rsidP="006F6166">
      <w:pPr>
        <w:pBdr>
          <w:top w:val="single" w:sz="4" w:space="1" w:color="auto"/>
        </w:pBdr>
        <w:spacing w:line="276" w:lineRule="auto"/>
        <w:jc w:val="both"/>
        <w:rPr>
          <w:rFonts w:ascii="Times New Roman" w:hAnsi="Times New Roman" w:cs="Times New Roman"/>
          <w:i/>
        </w:rPr>
      </w:pPr>
      <w:r w:rsidRPr="004512EB">
        <w:rPr>
          <w:rFonts w:ascii="Times New Roman" w:hAnsi="Times New Roman" w:cs="Times New Roman"/>
          <w:i/>
        </w:rPr>
        <w:t xml:space="preserve">Bachelor of </w:t>
      </w:r>
      <w:r>
        <w:rPr>
          <w:rFonts w:ascii="Times New Roman" w:hAnsi="Times New Roman" w:cs="Times New Roman"/>
          <w:i/>
        </w:rPr>
        <w:t>Corporate Law</w:t>
      </w:r>
      <w:r w:rsidRPr="004512EB">
        <w:rPr>
          <w:rFonts w:ascii="Times New Roman" w:hAnsi="Times New Roman" w:cs="Times New Roman"/>
          <w:i/>
        </w:rPr>
        <w:t xml:space="preserve"> (</w:t>
      </w:r>
      <w:proofErr w:type="spellStart"/>
      <w:r>
        <w:rPr>
          <w:rFonts w:ascii="Times New Roman" w:hAnsi="Times New Roman" w:cs="Times New Roman"/>
          <w:i/>
        </w:rPr>
        <w:t>B.Corp</w:t>
      </w:r>
      <w:proofErr w:type="spellEnd"/>
      <w:r w:rsidRPr="004512EB">
        <w:rPr>
          <w:rFonts w:ascii="Times New Roman" w:hAnsi="Times New Roman" w:cs="Times New Roman"/>
          <w:i/>
        </w:rPr>
        <w:t>)</w:t>
      </w:r>
    </w:p>
    <w:p w14:paraId="13C03CFF" w14:textId="4A6A0CFF" w:rsidR="006F6166" w:rsidRDefault="006F6166" w:rsidP="006F6166">
      <w:pPr>
        <w:pBdr>
          <w:top w:val="single" w:sz="4" w:space="1" w:color="auto"/>
        </w:pBdr>
        <w:spacing w:line="276" w:lineRule="auto"/>
        <w:jc w:val="both"/>
        <w:rPr>
          <w:rFonts w:ascii="Times New Roman" w:hAnsi="Times New Roman" w:cs="Times New Roman"/>
        </w:rPr>
      </w:pPr>
      <w:r>
        <w:rPr>
          <w:rFonts w:ascii="Times New Roman" w:hAnsi="Times New Roman" w:cs="Times New Roman"/>
          <w:i/>
        </w:rPr>
        <w:t>Year 1</w:t>
      </w:r>
      <w:r>
        <w:rPr>
          <w:rFonts w:ascii="Times New Roman" w:hAnsi="Times New Roman" w:cs="Times New Roman"/>
          <w:i/>
        </w:rPr>
        <w:tab/>
      </w:r>
    </w:p>
    <w:tbl>
      <w:tblPr>
        <w:tblW w:w="4343" w:type="pct"/>
        <w:tblCellSpacing w:w="0" w:type="dxa"/>
        <w:tblCellMar>
          <w:top w:w="15" w:type="dxa"/>
          <w:left w:w="15" w:type="dxa"/>
          <w:bottom w:w="15" w:type="dxa"/>
          <w:right w:w="15" w:type="dxa"/>
        </w:tblCellMar>
        <w:tblLook w:val="04A0" w:firstRow="1" w:lastRow="0" w:firstColumn="1" w:lastColumn="0" w:noHBand="0" w:noVBand="1"/>
      </w:tblPr>
      <w:tblGrid>
        <w:gridCol w:w="6064"/>
        <w:gridCol w:w="1771"/>
      </w:tblGrid>
      <w:tr w:rsidR="006F6166" w:rsidRPr="005E3A3F" w14:paraId="726E9F2D" w14:textId="77777777" w:rsidTr="006F6166">
        <w:trPr>
          <w:tblCellSpacing w:w="0" w:type="dxa"/>
        </w:trPr>
        <w:tc>
          <w:tcPr>
            <w:tcW w:w="3870" w:type="pct"/>
            <w:vAlign w:val="center"/>
            <w:hideMark/>
          </w:tcPr>
          <w:p w14:paraId="48D75892" w14:textId="77777777" w:rsidR="006F6166" w:rsidRPr="006F6166" w:rsidRDefault="006F6166" w:rsidP="006F6166">
            <w:pPr>
              <w:spacing w:after="0" w:line="240" w:lineRule="auto"/>
              <w:jc w:val="both"/>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Introduction to Financial Accounting</w:t>
            </w:r>
          </w:p>
        </w:tc>
        <w:tc>
          <w:tcPr>
            <w:tcW w:w="0" w:type="auto"/>
            <w:vAlign w:val="center"/>
            <w:hideMark/>
          </w:tcPr>
          <w:p w14:paraId="086DAC10" w14:textId="77777777" w:rsidR="006F6166" w:rsidRPr="006F6166" w:rsidRDefault="006F6166" w:rsidP="009D131D">
            <w:pPr>
              <w:spacing w:after="0" w:line="240" w:lineRule="auto"/>
              <w:jc w:val="center"/>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60%</w:t>
            </w:r>
          </w:p>
        </w:tc>
      </w:tr>
      <w:tr w:rsidR="006F6166" w:rsidRPr="005E3A3F" w14:paraId="2E55108E" w14:textId="77777777" w:rsidTr="006F6166">
        <w:trPr>
          <w:tblCellSpacing w:w="0" w:type="dxa"/>
        </w:trPr>
        <w:tc>
          <w:tcPr>
            <w:tcW w:w="3870" w:type="pct"/>
            <w:vAlign w:val="center"/>
            <w:hideMark/>
          </w:tcPr>
          <w:p w14:paraId="18DD787D" w14:textId="77777777" w:rsidR="006F6166" w:rsidRPr="006F6166" w:rsidRDefault="006F6166" w:rsidP="006F6166">
            <w:pPr>
              <w:spacing w:after="0" w:line="240" w:lineRule="auto"/>
              <w:jc w:val="both"/>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Introduction to Management Accounting</w:t>
            </w:r>
          </w:p>
        </w:tc>
        <w:tc>
          <w:tcPr>
            <w:tcW w:w="0" w:type="auto"/>
            <w:vAlign w:val="center"/>
            <w:hideMark/>
          </w:tcPr>
          <w:p w14:paraId="0363FFB2" w14:textId="77777777" w:rsidR="006F6166" w:rsidRPr="006F6166" w:rsidRDefault="006F6166" w:rsidP="009D131D">
            <w:pPr>
              <w:spacing w:after="0" w:line="240" w:lineRule="auto"/>
              <w:jc w:val="center"/>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62%</w:t>
            </w:r>
          </w:p>
        </w:tc>
      </w:tr>
      <w:tr w:rsidR="006F6166" w:rsidRPr="005E3A3F" w14:paraId="3D527F99" w14:textId="77777777" w:rsidTr="006F6166">
        <w:trPr>
          <w:tblCellSpacing w:w="0" w:type="dxa"/>
        </w:trPr>
        <w:tc>
          <w:tcPr>
            <w:tcW w:w="3870" w:type="pct"/>
            <w:vAlign w:val="center"/>
            <w:hideMark/>
          </w:tcPr>
          <w:p w14:paraId="1068D69B" w14:textId="77777777" w:rsidR="006F6166" w:rsidRPr="006F6166" w:rsidRDefault="006F6166" w:rsidP="006F6166">
            <w:pPr>
              <w:spacing w:after="0" w:line="240" w:lineRule="auto"/>
              <w:jc w:val="both"/>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Legal Methods and Research</w:t>
            </w:r>
          </w:p>
        </w:tc>
        <w:tc>
          <w:tcPr>
            <w:tcW w:w="0" w:type="auto"/>
            <w:vAlign w:val="center"/>
            <w:hideMark/>
          </w:tcPr>
          <w:p w14:paraId="20FDA292" w14:textId="77777777" w:rsidR="006F6166" w:rsidRPr="006F6166" w:rsidRDefault="006F6166" w:rsidP="009D131D">
            <w:pPr>
              <w:spacing w:after="0" w:line="240" w:lineRule="auto"/>
              <w:jc w:val="center"/>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66%</w:t>
            </w:r>
          </w:p>
        </w:tc>
      </w:tr>
      <w:tr w:rsidR="006F6166" w:rsidRPr="005E3A3F" w14:paraId="25E3F269" w14:textId="77777777" w:rsidTr="006F6166">
        <w:trPr>
          <w:tblCellSpacing w:w="0" w:type="dxa"/>
        </w:trPr>
        <w:tc>
          <w:tcPr>
            <w:tcW w:w="3870" w:type="pct"/>
            <w:vAlign w:val="center"/>
            <w:hideMark/>
          </w:tcPr>
          <w:p w14:paraId="20F5F224" w14:textId="77777777" w:rsidR="006F6166" w:rsidRPr="006F6166" w:rsidRDefault="006F6166" w:rsidP="006F6166">
            <w:pPr>
              <w:spacing w:after="0" w:line="240" w:lineRule="auto"/>
              <w:jc w:val="both"/>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Constitutional Law</w:t>
            </w:r>
          </w:p>
        </w:tc>
        <w:tc>
          <w:tcPr>
            <w:tcW w:w="0" w:type="auto"/>
            <w:vAlign w:val="center"/>
            <w:hideMark/>
          </w:tcPr>
          <w:p w14:paraId="16571597" w14:textId="77777777" w:rsidR="006F6166" w:rsidRPr="006F6166" w:rsidRDefault="006F6166" w:rsidP="009D131D">
            <w:pPr>
              <w:spacing w:after="0" w:line="240" w:lineRule="auto"/>
              <w:jc w:val="center"/>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66%</w:t>
            </w:r>
          </w:p>
        </w:tc>
      </w:tr>
      <w:tr w:rsidR="006F6166" w:rsidRPr="005E3A3F" w14:paraId="5BBA365A" w14:textId="77777777" w:rsidTr="006F6166">
        <w:trPr>
          <w:tblCellSpacing w:w="0" w:type="dxa"/>
        </w:trPr>
        <w:tc>
          <w:tcPr>
            <w:tcW w:w="3870" w:type="pct"/>
            <w:vAlign w:val="center"/>
            <w:hideMark/>
          </w:tcPr>
          <w:p w14:paraId="34D77498" w14:textId="77777777" w:rsidR="006F6166" w:rsidRPr="006F6166" w:rsidRDefault="006F6166" w:rsidP="006F6166">
            <w:pPr>
              <w:spacing w:after="0" w:line="240" w:lineRule="auto"/>
              <w:jc w:val="both"/>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Contract Law</w:t>
            </w:r>
          </w:p>
        </w:tc>
        <w:tc>
          <w:tcPr>
            <w:tcW w:w="0" w:type="auto"/>
            <w:vAlign w:val="center"/>
            <w:hideMark/>
          </w:tcPr>
          <w:p w14:paraId="48A0CBE0" w14:textId="77777777" w:rsidR="006F6166" w:rsidRPr="006F6166" w:rsidRDefault="006F6166" w:rsidP="009D131D">
            <w:pPr>
              <w:spacing w:after="0" w:line="240" w:lineRule="auto"/>
              <w:jc w:val="center"/>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65%</w:t>
            </w:r>
          </w:p>
        </w:tc>
      </w:tr>
      <w:tr w:rsidR="006F6166" w:rsidRPr="005E3A3F" w14:paraId="076AC787" w14:textId="77777777" w:rsidTr="006F6166">
        <w:trPr>
          <w:tblCellSpacing w:w="0" w:type="dxa"/>
        </w:trPr>
        <w:tc>
          <w:tcPr>
            <w:tcW w:w="3870" w:type="pct"/>
            <w:vAlign w:val="center"/>
            <w:hideMark/>
          </w:tcPr>
          <w:p w14:paraId="11C3FCB4" w14:textId="77777777" w:rsidR="006F6166" w:rsidRPr="006F6166" w:rsidRDefault="006F6166" w:rsidP="006F6166">
            <w:pPr>
              <w:spacing w:after="0" w:line="240" w:lineRule="auto"/>
              <w:jc w:val="both"/>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Irish Legal Systems</w:t>
            </w:r>
          </w:p>
        </w:tc>
        <w:tc>
          <w:tcPr>
            <w:tcW w:w="0" w:type="auto"/>
            <w:vAlign w:val="center"/>
            <w:hideMark/>
          </w:tcPr>
          <w:p w14:paraId="26C24F59" w14:textId="77777777" w:rsidR="006F6166" w:rsidRPr="006F6166" w:rsidRDefault="006F6166" w:rsidP="009D131D">
            <w:pPr>
              <w:spacing w:after="0" w:line="240" w:lineRule="auto"/>
              <w:jc w:val="center"/>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44%</w:t>
            </w:r>
          </w:p>
        </w:tc>
      </w:tr>
      <w:tr w:rsidR="006F6166" w:rsidRPr="005E3A3F" w14:paraId="090270A4" w14:textId="77777777" w:rsidTr="006F6166">
        <w:trPr>
          <w:tblCellSpacing w:w="0" w:type="dxa"/>
        </w:trPr>
        <w:tc>
          <w:tcPr>
            <w:tcW w:w="3870" w:type="pct"/>
            <w:vAlign w:val="center"/>
            <w:hideMark/>
          </w:tcPr>
          <w:p w14:paraId="26753061" w14:textId="77777777" w:rsidR="006F6166" w:rsidRPr="006F6166" w:rsidRDefault="006F6166" w:rsidP="006F6166">
            <w:pPr>
              <w:spacing w:after="0" w:line="240" w:lineRule="auto"/>
              <w:jc w:val="both"/>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Tort</w:t>
            </w:r>
          </w:p>
        </w:tc>
        <w:tc>
          <w:tcPr>
            <w:tcW w:w="0" w:type="auto"/>
            <w:vAlign w:val="center"/>
            <w:hideMark/>
          </w:tcPr>
          <w:p w14:paraId="78CDC4C3" w14:textId="77777777" w:rsidR="006F6166" w:rsidRPr="006F6166" w:rsidRDefault="006F6166" w:rsidP="009D131D">
            <w:pPr>
              <w:spacing w:after="0" w:line="240" w:lineRule="auto"/>
              <w:jc w:val="center"/>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68%</w:t>
            </w:r>
          </w:p>
        </w:tc>
      </w:tr>
      <w:tr w:rsidR="006F6166" w:rsidRPr="005E3A3F" w14:paraId="59106870" w14:textId="77777777" w:rsidTr="006F6166">
        <w:trPr>
          <w:tblCellSpacing w:w="0" w:type="dxa"/>
        </w:trPr>
        <w:tc>
          <w:tcPr>
            <w:tcW w:w="3870" w:type="pct"/>
            <w:vAlign w:val="center"/>
            <w:hideMark/>
          </w:tcPr>
          <w:p w14:paraId="3DA80A89" w14:textId="77777777" w:rsidR="006F6166" w:rsidRPr="006F6166" w:rsidRDefault="006F6166" w:rsidP="006F6166">
            <w:pPr>
              <w:spacing w:after="0" w:line="240" w:lineRule="auto"/>
              <w:jc w:val="both"/>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Information Management for Business</w:t>
            </w:r>
          </w:p>
        </w:tc>
        <w:tc>
          <w:tcPr>
            <w:tcW w:w="0" w:type="auto"/>
            <w:vAlign w:val="center"/>
            <w:hideMark/>
          </w:tcPr>
          <w:p w14:paraId="72A90421" w14:textId="77777777" w:rsidR="006F6166" w:rsidRPr="006F6166" w:rsidRDefault="006F6166" w:rsidP="009D131D">
            <w:pPr>
              <w:spacing w:after="0" w:line="240" w:lineRule="auto"/>
              <w:jc w:val="center"/>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62%</w:t>
            </w:r>
          </w:p>
        </w:tc>
      </w:tr>
      <w:tr w:rsidR="006F6166" w:rsidRPr="005E3A3F" w14:paraId="3AF05288" w14:textId="77777777" w:rsidTr="006F6166">
        <w:trPr>
          <w:tblCellSpacing w:w="0" w:type="dxa"/>
        </w:trPr>
        <w:tc>
          <w:tcPr>
            <w:tcW w:w="3870" w:type="pct"/>
            <w:vAlign w:val="center"/>
            <w:hideMark/>
          </w:tcPr>
          <w:p w14:paraId="658373AA" w14:textId="77777777" w:rsidR="006F6166" w:rsidRPr="006F6166" w:rsidRDefault="006F6166" w:rsidP="006F6166">
            <w:pPr>
              <w:spacing w:after="0" w:line="240" w:lineRule="auto"/>
              <w:jc w:val="both"/>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Business Information Systems</w:t>
            </w:r>
          </w:p>
        </w:tc>
        <w:tc>
          <w:tcPr>
            <w:tcW w:w="0" w:type="auto"/>
            <w:vAlign w:val="center"/>
            <w:hideMark/>
          </w:tcPr>
          <w:p w14:paraId="7EF93EEF" w14:textId="03A5441A" w:rsidR="006F6166" w:rsidRPr="006F6166" w:rsidRDefault="006F6166" w:rsidP="006F6166">
            <w:pPr>
              <w:spacing w:after="0" w:line="240" w:lineRule="auto"/>
              <w:jc w:val="center"/>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65%</w:t>
            </w:r>
          </w:p>
        </w:tc>
      </w:tr>
      <w:tr w:rsidR="006F6166" w:rsidRPr="005E3A3F" w14:paraId="78050475" w14:textId="77777777" w:rsidTr="006F6166">
        <w:trPr>
          <w:tblCellSpacing w:w="0" w:type="dxa"/>
        </w:trPr>
        <w:tc>
          <w:tcPr>
            <w:tcW w:w="3870" w:type="pct"/>
            <w:vAlign w:val="center"/>
            <w:hideMark/>
          </w:tcPr>
          <w:p w14:paraId="3B2E8CE2" w14:textId="3B951EE5" w:rsidR="006F6166" w:rsidRPr="006F6166" w:rsidRDefault="006F6166" w:rsidP="005D5A14">
            <w:pPr>
              <w:spacing w:after="0" w:line="240" w:lineRule="auto"/>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Business Finance</w:t>
            </w:r>
            <w:r w:rsidR="005D5A14">
              <w:rPr>
                <w:rFonts w:ascii="Times New Roman" w:eastAsia="Times New Roman" w:hAnsi="Times New Roman" w:cs="Times New Roman"/>
                <w:i/>
                <w:color w:val="333333"/>
                <w:sz w:val="16"/>
                <w:szCs w:val="16"/>
                <w:lang w:eastAsia="en-IE"/>
              </w:rPr>
              <w:t xml:space="preserve"> 66%</w:t>
            </w:r>
            <w:bookmarkStart w:id="0" w:name="_GoBack"/>
            <w:bookmarkEnd w:id="0"/>
          </w:p>
          <w:p w14:paraId="333E3618" w14:textId="77777777" w:rsidR="006F6166" w:rsidRPr="006F6166" w:rsidRDefault="006F6166" w:rsidP="006F6166">
            <w:pPr>
              <w:spacing w:after="0" w:line="240" w:lineRule="auto"/>
              <w:jc w:val="both"/>
              <w:rPr>
                <w:rFonts w:ascii="Times New Roman" w:eastAsia="Times New Roman" w:hAnsi="Times New Roman" w:cs="Times New Roman"/>
                <w:i/>
                <w:color w:val="333333"/>
                <w:sz w:val="16"/>
                <w:szCs w:val="16"/>
                <w:lang w:eastAsia="en-IE"/>
              </w:rPr>
            </w:pPr>
          </w:p>
          <w:p w14:paraId="377DB8BC" w14:textId="77777777" w:rsidR="006F6166" w:rsidRPr="006F6166" w:rsidRDefault="006F6166" w:rsidP="006F6166">
            <w:pPr>
              <w:spacing w:after="0" w:line="240" w:lineRule="auto"/>
              <w:jc w:val="both"/>
              <w:rPr>
                <w:rFonts w:ascii="Times New Roman" w:eastAsia="Times New Roman" w:hAnsi="Times New Roman" w:cs="Times New Roman"/>
                <w:i/>
                <w:color w:val="333333"/>
                <w:lang w:eastAsia="en-IE"/>
              </w:rPr>
            </w:pPr>
            <w:r w:rsidRPr="006F6166">
              <w:rPr>
                <w:rFonts w:ascii="Times New Roman" w:eastAsia="Times New Roman" w:hAnsi="Times New Roman" w:cs="Times New Roman"/>
                <w:i/>
                <w:color w:val="333333"/>
                <w:lang w:eastAsia="en-IE"/>
              </w:rPr>
              <w:t>Year 2</w:t>
            </w:r>
          </w:p>
          <w:p w14:paraId="309B010D" w14:textId="3F40E428" w:rsidR="006F6166" w:rsidRPr="006F6166" w:rsidRDefault="006F6166" w:rsidP="006F6166">
            <w:pPr>
              <w:spacing w:after="0" w:line="240" w:lineRule="auto"/>
              <w:jc w:val="both"/>
              <w:rPr>
                <w:rFonts w:ascii="Times New Roman" w:eastAsia="Times New Roman" w:hAnsi="Times New Roman" w:cs="Times New Roman"/>
                <w:i/>
                <w:color w:val="333333"/>
                <w:lang w:eastAsia="en-IE"/>
              </w:rPr>
            </w:pPr>
          </w:p>
        </w:tc>
        <w:tc>
          <w:tcPr>
            <w:tcW w:w="0" w:type="auto"/>
            <w:vAlign w:val="center"/>
            <w:hideMark/>
          </w:tcPr>
          <w:p w14:paraId="45841ACD" w14:textId="35BCB457" w:rsidR="006F6166" w:rsidRPr="006F6166" w:rsidRDefault="006F6166" w:rsidP="006F6166">
            <w:pPr>
              <w:spacing w:after="0" w:line="240" w:lineRule="auto"/>
              <w:rPr>
                <w:rFonts w:ascii="Times New Roman" w:eastAsia="Times New Roman" w:hAnsi="Times New Roman" w:cs="Times New Roman"/>
                <w:i/>
                <w:color w:val="333333"/>
                <w:sz w:val="16"/>
                <w:szCs w:val="16"/>
                <w:lang w:eastAsia="en-IE"/>
              </w:rPr>
            </w:pPr>
          </w:p>
        </w:tc>
      </w:tr>
      <w:tr w:rsidR="006F6166" w:rsidRPr="005E3A3F" w14:paraId="6E2D71A4" w14:textId="77777777" w:rsidTr="006F6166">
        <w:trPr>
          <w:tblCellSpacing w:w="0" w:type="dxa"/>
        </w:trPr>
        <w:tc>
          <w:tcPr>
            <w:tcW w:w="3870" w:type="pct"/>
            <w:vAlign w:val="center"/>
            <w:hideMark/>
          </w:tcPr>
          <w:p w14:paraId="73890279" w14:textId="77777777" w:rsidR="006F6166" w:rsidRPr="006F6166" w:rsidRDefault="006F6166" w:rsidP="009D131D">
            <w:pPr>
              <w:spacing w:after="0" w:line="240" w:lineRule="auto"/>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Principles of Microeconomics</w:t>
            </w:r>
          </w:p>
        </w:tc>
        <w:tc>
          <w:tcPr>
            <w:tcW w:w="0" w:type="auto"/>
            <w:vAlign w:val="center"/>
            <w:hideMark/>
          </w:tcPr>
          <w:p w14:paraId="6A30D377" w14:textId="77777777" w:rsidR="006F6166" w:rsidRPr="006F6166" w:rsidRDefault="006F6166" w:rsidP="009D131D">
            <w:pPr>
              <w:spacing w:after="0" w:line="240" w:lineRule="auto"/>
              <w:jc w:val="center"/>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60%</w:t>
            </w:r>
          </w:p>
        </w:tc>
      </w:tr>
      <w:tr w:rsidR="006F6166" w:rsidRPr="005E3A3F" w14:paraId="6EDD044F" w14:textId="77777777" w:rsidTr="006F6166">
        <w:trPr>
          <w:tblCellSpacing w:w="0" w:type="dxa"/>
        </w:trPr>
        <w:tc>
          <w:tcPr>
            <w:tcW w:w="3870" w:type="pct"/>
            <w:vAlign w:val="center"/>
            <w:hideMark/>
          </w:tcPr>
          <w:p w14:paraId="606D929E" w14:textId="77777777" w:rsidR="006F6166" w:rsidRPr="006F6166" w:rsidRDefault="006F6166" w:rsidP="009D131D">
            <w:pPr>
              <w:spacing w:after="0" w:line="240" w:lineRule="auto"/>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Principles of Macroeconomics</w:t>
            </w:r>
          </w:p>
        </w:tc>
        <w:tc>
          <w:tcPr>
            <w:tcW w:w="0" w:type="auto"/>
            <w:vAlign w:val="center"/>
            <w:hideMark/>
          </w:tcPr>
          <w:p w14:paraId="669EA2EB" w14:textId="77777777" w:rsidR="006F6166" w:rsidRPr="006F6166" w:rsidRDefault="006F6166" w:rsidP="009D131D">
            <w:pPr>
              <w:spacing w:after="0" w:line="240" w:lineRule="auto"/>
              <w:jc w:val="center"/>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67%</w:t>
            </w:r>
          </w:p>
        </w:tc>
      </w:tr>
      <w:tr w:rsidR="006F6166" w:rsidRPr="005E3A3F" w14:paraId="4EA1D774" w14:textId="77777777" w:rsidTr="006F6166">
        <w:trPr>
          <w:tblCellSpacing w:w="0" w:type="dxa"/>
        </w:trPr>
        <w:tc>
          <w:tcPr>
            <w:tcW w:w="3870" w:type="pct"/>
            <w:vAlign w:val="center"/>
            <w:hideMark/>
          </w:tcPr>
          <w:p w14:paraId="2FFB3CF7" w14:textId="77777777" w:rsidR="006F6166" w:rsidRPr="006F6166" w:rsidRDefault="006F6166" w:rsidP="009D131D">
            <w:pPr>
              <w:spacing w:after="0" w:line="240" w:lineRule="auto"/>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Commercial Law</w:t>
            </w:r>
          </w:p>
        </w:tc>
        <w:tc>
          <w:tcPr>
            <w:tcW w:w="0" w:type="auto"/>
            <w:vAlign w:val="center"/>
            <w:hideMark/>
          </w:tcPr>
          <w:p w14:paraId="545EA9B8" w14:textId="77777777" w:rsidR="006F6166" w:rsidRPr="006F6166" w:rsidRDefault="006F6166" w:rsidP="009D131D">
            <w:pPr>
              <w:spacing w:after="0" w:line="240" w:lineRule="auto"/>
              <w:jc w:val="center"/>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60%</w:t>
            </w:r>
          </w:p>
        </w:tc>
      </w:tr>
      <w:tr w:rsidR="006F6166" w:rsidRPr="005E3A3F" w14:paraId="50582BA1" w14:textId="77777777" w:rsidTr="006F6166">
        <w:trPr>
          <w:tblCellSpacing w:w="0" w:type="dxa"/>
        </w:trPr>
        <w:tc>
          <w:tcPr>
            <w:tcW w:w="3870" w:type="pct"/>
            <w:vAlign w:val="center"/>
            <w:hideMark/>
          </w:tcPr>
          <w:p w14:paraId="31D34E4A" w14:textId="77777777" w:rsidR="006F6166" w:rsidRPr="006F6166" w:rsidRDefault="006F6166" w:rsidP="009D131D">
            <w:pPr>
              <w:spacing w:after="0" w:line="240" w:lineRule="auto"/>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Company Law I</w:t>
            </w:r>
          </w:p>
        </w:tc>
        <w:tc>
          <w:tcPr>
            <w:tcW w:w="0" w:type="auto"/>
            <w:vAlign w:val="center"/>
            <w:hideMark/>
          </w:tcPr>
          <w:p w14:paraId="126F3BDC" w14:textId="77777777" w:rsidR="006F6166" w:rsidRPr="006F6166" w:rsidRDefault="006F6166" w:rsidP="009D131D">
            <w:pPr>
              <w:spacing w:after="0" w:line="240" w:lineRule="auto"/>
              <w:jc w:val="center"/>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62%</w:t>
            </w:r>
          </w:p>
        </w:tc>
      </w:tr>
      <w:tr w:rsidR="006F6166" w:rsidRPr="005E3A3F" w14:paraId="3D277E3B" w14:textId="77777777" w:rsidTr="006F6166">
        <w:trPr>
          <w:tblCellSpacing w:w="0" w:type="dxa"/>
        </w:trPr>
        <w:tc>
          <w:tcPr>
            <w:tcW w:w="3870" w:type="pct"/>
            <w:vAlign w:val="center"/>
            <w:hideMark/>
          </w:tcPr>
          <w:p w14:paraId="618EAEFB" w14:textId="77777777" w:rsidR="006F6166" w:rsidRPr="006F6166" w:rsidRDefault="006F6166" w:rsidP="009D131D">
            <w:pPr>
              <w:spacing w:after="0" w:line="240" w:lineRule="auto"/>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Company Law II</w:t>
            </w:r>
          </w:p>
        </w:tc>
        <w:tc>
          <w:tcPr>
            <w:tcW w:w="0" w:type="auto"/>
            <w:vAlign w:val="center"/>
            <w:hideMark/>
          </w:tcPr>
          <w:p w14:paraId="39DBB7D0" w14:textId="77777777" w:rsidR="006F6166" w:rsidRPr="006F6166" w:rsidRDefault="006F6166" w:rsidP="009D131D">
            <w:pPr>
              <w:spacing w:after="0" w:line="240" w:lineRule="auto"/>
              <w:jc w:val="center"/>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65%</w:t>
            </w:r>
          </w:p>
        </w:tc>
      </w:tr>
      <w:tr w:rsidR="006F6166" w:rsidRPr="005E3A3F" w14:paraId="2D831FBC" w14:textId="77777777" w:rsidTr="006F6166">
        <w:trPr>
          <w:tblCellSpacing w:w="0" w:type="dxa"/>
        </w:trPr>
        <w:tc>
          <w:tcPr>
            <w:tcW w:w="3870" w:type="pct"/>
            <w:vAlign w:val="center"/>
            <w:hideMark/>
          </w:tcPr>
          <w:p w14:paraId="2F2264D7" w14:textId="77777777" w:rsidR="006F6166" w:rsidRPr="006F6166" w:rsidRDefault="006F6166" w:rsidP="009D131D">
            <w:pPr>
              <w:spacing w:after="0" w:line="240" w:lineRule="auto"/>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European Law I</w:t>
            </w:r>
          </w:p>
        </w:tc>
        <w:tc>
          <w:tcPr>
            <w:tcW w:w="0" w:type="auto"/>
            <w:vAlign w:val="center"/>
            <w:hideMark/>
          </w:tcPr>
          <w:p w14:paraId="558369EA" w14:textId="77777777" w:rsidR="006F6166" w:rsidRPr="006F6166" w:rsidRDefault="006F6166" w:rsidP="009D131D">
            <w:pPr>
              <w:spacing w:after="0" w:line="240" w:lineRule="auto"/>
              <w:jc w:val="center"/>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68%</w:t>
            </w:r>
          </w:p>
        </w:tc>
      </w:tr>
      <w:tr w:rsidR="006F6166" w:rsidRPr="005E3A3F" w14:paraId="152B7DD4" w14:textId="77777777" w:rsidTr="006F6166">
        <w:trPr>
          <w:tblCellSpacing w:w="0" w:type="dxa"/>
        </w:trPr>
        <w:tc>
          <w:tcPr>
            <w:tcW w:w="3870" w:type="pct"/>
            <w:vAlign w:val="center"/>
            <w:hideMark/>
          </w:tcPr>
          <w:p w14:paraId="1A652E17" w14:textId="77777777" w:rsidR="006F6166" w:rsidRPr="006F6166" w:rsidRDefault="006F6166" w:rsidP="009D131D">
            <w:pPr>
              <w:spacing w:after="0" w:line="240" w:lineRule="auto"/>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European Law II</w:t>
            </w:r>
          </w:p>
        </w:tc>
        <w:tc>
          <w:tcPr>
            <w:tcW w:w="0" w:type="auto"/>
            <w:vAlign w:val="center"/>
            <w:hideMark/>
          </w:tcPr>
          <w:p w14:paraId="36A5E413" w14:textId="77777777" w:rsidR="006F6166" w:rsidRPr="006F6166" w:rsidRDefault="006F6166" w:rsidP="009D131D">
            <w:pPr>
              <w:spacing w:after="0" w:line="240" w:lineRule="auto"/>
              <w:jc w:val="center"/>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65%</w:t>
            </w:r>
          </w:p>
        </w:tc>
      </w:tr>
      <w:tr w:rsidR="006F6166" w:rsidRPr="005E3A3F" w14:paraId="2F6C052F" w14:textId="77777777" w:rsidTr="006F6166">
        <w:trPr>
          <w:tblCellSpacing w:w="0" w:type="dxa"/>
        </w:trPr>
        <w:tc>
          <w:tcPr>
            <w:tcW w:w="3870" w:type="pct"/>
            <w:vAlign w:val="center"/>
            <w:hideMark/>
          </w:tcPr>
          <w:p w14:paraId="4086E816" w14:textId="77777777" w:rsidR="006F6166" w:rsidRPr="006F6166" w:rsidRDefault="006F6166" w:rsidP="009D131D">
            <w:pPr>
              <w:spacing w:after="0" w:line="240" w:lineRule="auto"/>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Management</w:t>
            </w:r>
          </w:p>
        </w:tc>
        <w:tc>
          <w:tcPr>
            <w:tcW w:w="0" w:type="auto"/>
            <w:vAlign w:val="center"/>
            <w:hideMark/>
          </w:tcPr>
          <w:p w14:paraId="12826511" w14:textId="77777777" w:rsidR="006F6166" w:rsidRPr="006F6166" w:rsidRDefault="006F6166" w:rsidP="009D131D">
            <w:pPr>
              <w:spacing w:after="0" w:line="240" w:lineRule="auto"/>
              <w:jc w:val="center"/>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67%</w:t>
            </w:r>
          </w:p>
        </w:tc>
      </w:tr>
      <w:tr w:rsidR="006F6166" w:rsidRPr="005E3A3F" w14:paraId="4C9E3E6B" w14:textId="77777777" w:rsidTr="006F6166">
        <w:trPr>
          <w:tblCellSpacing w:w="0" w:type="dxa"/>
        </w:trPr>
        <w:tc>
          <w:tcPr>
            <w:tcW w:w="3870" w:type="pct"/>
            <w:vAlign w:val="center"/>
            <w:hideMark/>
          </w:tcPr>
          <w:p w14:paraId="5E0FA4E7" w14:textId="77777777" w:rsidR="006F6166" w:rsidRPr="006F6166" w:rsidRDefault="006F6166" w:rsidP="009D131D">
            <w:pPr>
              <w:spacing w:after="0" w:line="240" w:lineRule="auto"/>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Marketing Principles</w:t>
            </w:r>
          </w:p>
        </w:tc>
        <w:tc>
          <w:tcPr>
            <w:tcW w:w="0" w:type="auto"/>
            <w:vAlign w:val="center"/>
            <w:hideMark/>
          </w:tcPr>
          <w:p w14:paraId="1936210A" w14:textId="77777777" w:rsidR="006F6166" w:rsidRPr="006F6166" w:rsidRDefault="006F6166" w:rsidP="009D131D">
            <w:pPr>
              <w:spacing w:after="0" w:line="240" w:lineRule="auto"/>
              <w:jc w:val="center"/>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71%</w:t>
            </w:r>
          </w:p>
        </w:tc>
      </w:tr>
      <w:tr w:rsidR="006F6166" w:rsidRPr="005E3A3F" w14:paraId="57DDE2E0" w14:textId="77777777" w:rsidTr="006F6166">
        <w:trPr>
          <w:tblCellSpacing w:w="0" w:type="dxa"/>
        </w:trPr>
        <w:tc>
          <w:tcPr>
            <w:tcW w:w="3870" w:type="pct"/>
            <w:vAlign w:val="center"/>
            <w:hideMark/>
          </w:tcPr>
          <w:p w14:paraId="6DCD7B24" w14:textId="77777777" w:rsidR="006F6166" w:rsidRPr="006F6166" w:rsidRDefault="006F6166" w:rsidP="009D131D">
            <w:pPr>
              <w:spacing w:after="0" w:line="240" w:lineRule="auto"/>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Entrepreneurial Venture Development</w:t>
            </w:r>
          </w:p>
        </w:tc>
        <w:tc>
          <w:tcPr>
            <w:tcW w:w="0" w:type="auto"/>
            <w:vAlign w:val="center"/>
            <w:hideMark/>
          </w:tcPr>
          <w:p w14:paraId="7EF9FFF9" w14:textId="77777777" w:rsidR="006F6166" w:rsidRPr="006F6166" w:rsidRDefault="006F6166" w:rsidP="009D131D">
            <w:pPr>
              <w:spacing w:after="0" w:line="240" w:lineRule="auto"/>
              <w:jc w:val="center"/>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60%</w:t>
            </w:r>
          </w:p>
        </w:tc>
      </w:tr>
      <w:tr w:rsidR="006F6166" w:rsidRPr="00F40653" w14:paraId="3FAA4286" w14:textId="77777777" w:rsidTr="006F6166">
        <w:trPr>
          <w:tblCellSpacing w:w="0" w:type="dxa"/>
        </w:trPr>
        <w:tc>
          <w:tcPr>
            <w:tcW w:w="3870" w:type="pct"/>
            <w:vAlign w:val="center"/>
            <w:hideMark/>
          </w:tcPr>
          <w:p w14:paraId="7655891B" w14:textId="77777777" w:rsidR="006F6166" w:rsidRPr="006F6166" w:rsidRDefault="006F6166" w:rsidP="009D131D">
            <w:pPr>
              <w:spacing w:after="0" w:line="240" w:lineRule="auto"/>
              <w:rPr>
                <w:rFonts w:ascii="Times New Roman" w:eastAsia="Times New Roman" w:hAnsi="Times New Roman" w:cs="Times New Roman"/>
                <w:i/>
                <w:color w:val="333333"/>
                <w:sz w:val="16"/>
                <w:szCs w:val="16"/>
                <w:lang w:eastAsia="en-IE"/>
              </w:rPr>
            </w:pPr>
            <w:r w:rsidRPr="006F6166">
              <w:rPr>
                <w:rFonts w:ascii="Times New Roman" w:eastAsia="Times New Roman" w:hAnsi="Times New Roman" w:cs="Times New Roman"/>
                <w:i/>
                <w:color w:val="333333"/>
                <w:sz w:val="16"/>
                <w:szCs w:val="16"/>
                <w:lang w:eastAsia="en-IE"/>
              </w:rPr>
              <w:t>Essay</w:t>
            </w:r>
          </w:p>
        </w:tc>
        <w:tc>
          <w:tcPr>
            <w:tcW w:w="0" w:type="auto"/>
            <w:vAlign w:val="center"/>
            <w:hideMark/>
          </w:tcPr>
          <w:p w14:paraId="4A79D9ED" w14:textId="1D8A14DD" w:rsidR="006F6166" w:rsidRPr="006F6166" w:rsidRDefault="006F6166" w:rsidP="009D131D">
            <w:pPr>
              <w:spacing w:after="0" w:line="240" w:lineRule="auto"/>
              <w:rPr>
                <w:rFonts w:ascii="Times New Roman" w:eastAsia="Times New Roman" w:hAnsi="Times New Roman" w:cs="Times New Roman"/>
                <w:i/>
                <w:sz w:val="16"/>
                <w:szCs w:val="16"/>
                <w:lang w:eastAsia="en-IE"/>
              </w:rPr>
            </w:pPr>
            <w:r w:rsidRPr="006F6166">
              <w:rPr>
                <w:rFonts w:ascii="Times New Roman" w:eastAsia="Times New Roman" w:hAnsi="Times New Roman" w:cs="Times New Roman"/>
                <w:i/>
                <w:sz w:val="16"/>
                <w:szCs w:val="16"/>
                <w:lang w:eastAsia="en-IE"/>
              </w:rPr>
              <w:t xml:space="preserve">      </w:t>
            </w:r>
            <w:r>
              <w:rPr>
                <w:rFonts w:ascii="Times New Roman" w:eastAsia="Times New Roman" w:hAnsi="Times New Roman" w:cs="Times New Roman"/>
                <w:i/>
                <w:sz w:val="16"/>
                <w:szCs w:val="16"/>
                <w:lang w:eastAsia="en-IE"/>
              </w:rPr>
              <w:t xml:space="preserve">         </w:t>
            </w:r>
            <w:r w:rsidRPr="006F6166">
              <w:rPr>
                <w:rFonts w:ascii="Times New Roman" w:eastAsia="Times New Roman" w:hAnsi="Times New Roman" w:cs="Times New Roman"/>
                <w:i/>
                <w:sz w:val="16"/>
                <w:szCs w:val="16"/>
                <w:lang w:eastAsia="en-IE"/>
              </w:rPr>
              <w:t xml:space="preserve">   63%</w:t>
            </w:r>
          </w:p>
        </w:tc>
      </w:tr>
      <w:tr w:rsidR="006F6166" w:rsidRPr="00F40653" w14:paraId="5552404C" w14:textId="77777777" w:rsidTr="006F6166">
        <w:trPr>
          <w:tblCellSpacing w:w="0" w:type="dxa"/>
        </w:trPr>
        <w:tc>
          <w:tcPr>
            <w:tcW w:w="3870" w:type="pct"/>
            <w:vAlign w:val="center"/>
          </w:tcPr>
          <w:p w14:paraId="40C88310" w14:textId="77777777" w:rsidR="006F6166" w:rsidRPr="006F6166" w:rsidRDefault="006F6166" w:rsidP="009D131D">
            <w:pPr>
              <w:spacing w:after="0" w:line="240" w:lineRule="auto"/>
              <w:rPr>
                <w:rFonts w:ascii="Times New Roman" w:eastAsia="Times New Roman" w:hAnsi="Times New Roman" w:cs="Times New Roman"/>
                <w:i/>
                <w:color w:val="333333"/>
                <w:sz w:val="16"/>
                <w:szCs w:val="16"/>
                <w:lang w:eastAsia="en-IE"/>
              </w:rPr>
            </w:pPr>
          </w:p>
        </w:tc>
        <w:tc>
          <w:tcPr>
            <w:tcW w:w="0" w:type="auto"/>
            <w:vAlign w:val="center"/>
          </w:tcPr>
          <w:p w14:paraId="6758D0E1" w14:textId="77777777" w:rsidR="006F6166" w:rsidRPr="006F6166" w:rsidRDefault="006F6166" w:rsidP="009D131D">
            <w:pPr>
              <w:spacing w:after="0" w:line="240" w:lineRule="auto"/>
              <w:rPr>
                <w:rFonts w:ascii="Times New Roman" w:eastAsia="Times New Roman" w:hAnsi="Times New Roman" w:cs="Times New Roman"/>
                <w:i/>
                <w:sz w:val="16"/>
                <w:szCs w:val="16"/>
                <w:lang w:eastAsia="en-IE"/>
              </w:rPr>
            </w:pPr>
          </w:p>
        </w:tc>
      </w:tr>
    </w:tbl>
    <w:p w14:paraId="50F0AFF8" w14:textId="794EC40B" w:rsidR="006F6166" w:rsidRPr="004016EA" w:rsidRDefault="006F6166" w:rsidP="006F6166">
      <w:pPr>
        <w:pBdr>
          <w:top w:val="single" w:sz="4" w:space="1" w:color="auto"/>
        </w:pBdr>
        <w:spacing w:line="276" w:lineRule="auto"/>
        <w:jc w:val="both"/>
        <w:rPr>
          <w:rFonts w:ascii="Times New Roman" w:hAnsi="Times New Roman" w:cs="Times New Roman"/>
        </w:rPr>
      </w:pPr>
      <w:r>
        <w:rPr>
          <w:rFonts w:ascii="Times New Roman" w:hAnsi="Times New Roman" w:cs="Times New Roman"/>
        </w:rPr>
        <w:tab/>
        <w:t xml:space="preserve"> </w:t>
      </w:r>
    </w:p>
    <w:p w14:paraId="3C9B92D0" w14:textId="77777777" w:rsidR="006F6166" w:rsidRDefault="006F6166" w:rsidP="006F6166">
      <w:pPr>
        <w:pBdr>
          <w:top w:val="single" w:sz="4" w:space="1" w:color="auto"/>
        </w:pBdr>
        <w:spacing w:line="276" w:lineRule="auto"/>
        <w:jc w:val="both"/>
        <w:rPr>
          <w:rFonts w:ascii="Times New Roman" w:hAnsi="Times New Roman" w:cs="Times New Roman"/>
          <w:b/>
        </w:rPr>
      </w:pPr>
      <w:r w:rsidRPr="00E50275">
        <w:rPr>
          <w:rFonts w:ascii="Times New Roman" w:hAnsi="Times New Roman" w:cs="Times New Roman"/>
          <w:b/>
          <w:u w:val="single"/>
        </w:rPr>
        <w:t>20</w:t>
      </w:r>
      <w:r>
        <w:rPr>
          <w:rFonts w:ascii="Times New Roman" w:hAnsi="Times New Roman" w:cs="Times New Roman"/>
          <w:b/>
          <w:u w:val="single"/>
        </w:rPr>
        <w:t>13</w:t>
      </w:r>
      <w:r w:rsidRPr="00E50275">
        <w:rPr>
          <w:rFonts w:ascii="Times New Roman" w:hAnsi="Times New Roman" w:cs="Times New Roman"/>
          <w:b/>
          <w:u w:val="single"/>
        </w:rPr>
        <w:t xml:space="preserve"> to 201</w:t>
      </w:r>
      <w:r>
        <w:rPr>
          <w:rFonts w:ascii="Times New Roman" w:hAnsi="Times New Roman" w:cs="Times New Roman"/>
          <w:b/>
          <w:u w:val="single"/>
        </w:rPr>
        <w:t>5</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Sacred Heart School, Sunnyside, Drogheda, Co </w:t>
      </w:r>
      <w:proofErr w:type="spellStart"/>
      <w:r>
        <w:rPr>
          <w:rFonts w:ascii="Times New Roman" w:hAnsi="Times New Roman" w:cs="Times New Roman"/>
          <w:b/>
        </w:rPr>
        <w:t>Louth</w:t>
      </w:r>
      <w:proofErr w:type="spellEnd"/>
      <w:r>
        <w:rPr>
          <w:rFonts w:ascii="Times New Roman" w:hAnsi="Times New Roman" w:cs="Times New Roman"/>
          <w:b/>
        </w:rPr>
        <w:t>.</w:t>
      </w:r>
    </w:p>
    <w:p w14:paraId="375C079C" w14:textId="77777777" w:rsidR="006F6166" w:rsidRDefault="006F6166" w:rsidP="006F6166">
      <w:pPr>
        <w:pBdr>
          <w:top w:val="single" w:sz="4" w:space="1" w:color="auto"/>
        </w:pBdr>
        <w:spacing w:line="276" w:lineRule="auto"/>
        <w:jc w:val="both"/>
        <w:rPr>
          <w:rFonts w:ascii="Times New Roman" w:hAnsi="Times New Roman" w:cs="Times New Roman"/>
          <w:b/>
          <w:u w:val="single"/>
        </w:rPr>
      </w:pPr>
      <w:r>
        <w:rPr>
          <w:rFonts w:ascii="Times New Roman" w:hAnsi="Times New Roman" w:cs="Times New Roman"/>
        </w:rPr>
        <w:t xml:space="preserve">Leaving Certificate Results: </w:t>
      </w:r>
    </w:p>
    <w:p w14:paraId="609CC18A" w14:textId="77777777" w:rsidR="006F6166" w:rsidRDefault="006F6166" w:rsidP="006F6166">
      <w:pPr>
        <w:pBdr>
          <w:top w:val="single" w:sz="4" w:space="1" w:color="auto"/>
        </w:pBdr>
        <w:spacing w:line="276" w:lineRule="auto"/>
        <w:jc w:val="both"/>
        <w:rPr>
          <w:rFonts w:ascii="Times New Roman" w:hAnsi="Times New Roman" w:cs="Times New Roman"/>
          <w:i/>
        </w:rPr>
      </w:pPr>
      <w:r>
        <w:rPr>
          <w:rFonts w:ascii="Times New Roman" w:hAnsi="Times New Roman" w:cs="Times New Roman"/>
          <w:i/>
        </w:rPr>
        <w:t>All Higher Level Subjects:</w:t>
      </w:r>
    </w:p>
    <w:p w14:paraId="78B9AB1D" w14:textId="77777777" w:rsidR="006F6166" w:rsidRDefault="006F6166" w:rsidP="006F6166">
      <w:pPr>
        <w:pBdr>
          <w:top w:val="single" w:sz="4" w:space="1" w:color="auto"/>
        </w:pBdr>
        <w:spacing w:line="276" w:lineRule="auto"/>
        <w:jc w:val="both"/>
        <w:rPr>
          <w:rFonts w:ascii="Times New Roman" w:hAnsi="Times New Roman" w:cs="Times New Roman"/>
          <w:i/>
        </w:rPr>
      </w:pPr>
      <w:r>
        <w:rPr>
          <w:rFonts w:ascii="Times New Roman" w:hAnsi="Times New Roman" w:cs="Times New Roman"/>
          <w:i/>
        </w:rPr>
        <w:t>History (A2), English (B3), Business (C3), Geography (C3), Irish (C3), French (C2), Mathematics (D3)</w:t>
      </w:r>
    </w:p>
    <w:p w14:paraId="05E66B87" w14:textId="77777777" w:rsidR="006F6166" w:rsidRDefault="006F6166" w:rsidP="006F6166">
      <w:pPr>
        <w:pBdr>
          <w:top w:val="single" w:sz="4" w:space="1" w:color="auto"/>
        </w:pBdr>
        <w:spacing w:line="276" w:lineRule="auto"/>
        <w:jc w:val="both"/>
        <w:rPr>
          <w:rFonts w:ascii="Times New Roman" w:hAnsi="Times New Roman" w:cs="Times New Roman"/>
          <w:b/>
        </w:rPr>
      </w:pPr>
      <w:r>
        <w:rPr>
          <w:rFonts w:ascii="Times New Roman" w:hAnsi="Times New Roman" w:cs="Times New Roman"/>
          <w:b/>
          <w:u w:val="single"/>
        </w:rPr>
        <w:t>2010 to 2013</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Our Lady’s College, </w:t>
      </w:r>
      <w:proofErr w:type="spellStart"/>
      <w:r>
        <w:rPr>
          <w:rFonts w:ascii="Times New Roman" w:hAnsi="Times New Roman" w:cs="Times New Roman"/>
          <w:b/>
        </w:rPr>
        <w:t>Greenhills</w:t>
      </w:r>
      <w:proofErr w:type="spellEnd"/>
      <w:r>
        <w:rPr>
          <w:rFonts w:ascii="Times New Roman" w:hAnsi="Times New Roman" w:cs="Times New Roman"/>
          <w:b/>
        </w:rPr>
        <w:t xml:space="preserve">, Drogheda, Co. </w:t>
      </w:r>
      <w:proofErr w:type="spellStart"/>
      <w:r>
        <w:rPr>
          <w:rFonts w:ascii="Times New Roman" w:hAnsi="Times New Roman" w:cs="Times New Roman"/>
          <w:b/>
        </w:rPr>
        <w:t>Louth</w:t>
      </w:r>
      <w:proofErr w:type="spellEnd"/>
      <w:r>
        <w:rPr>
          <w:rFonts w:ascii="Times New Roman" w:hAnsi="Times New Roman" w:cs="Times New Roman"/>
          <w:b/>
        </w:rPr>
        <w:t>.</w:t>
      </w:r>
    </w:p>
    <w:p w14:paraId="73B7D469" w14:textId="77777777" w:rsidR="006F6166" w:rsidRPr="004A3D42" w:rsidRDefault="006F6166" w:rsidP="006F6166">
      <w:pPr>
        <w:pBdr>
          <w:top w:val="single" w:sz="4" w:space="1" w:color="auto"/>
        </w:pBdr>
        <w:spacing w:line="276" w:lineRule="auto"/>
        <w:jc w:val="both"/>
        <w:rPr>
          <w:rFonts w:ascii="Times New Roman" w:hAnsi="Times New Roman" w:cs="Times New Roman"/>
          <w:i/>
        </w:rPr>
      </w:pPr>
      <w:r>
        <w:rPr>
          <w:rFonts w:ascii="Times New Roman" w:hAnsi="Times New Roman" w:cs="Times New Roman"/>
          <w:i/>
        </w:rPr>
        <w:t xml:space="preserve">Junior Certificate completed. </w:t>
      </w:r>
    </w:p>
    <w:p w14:paraId="6E5CAD16" w14:textId="77777777" w:rsidR="006F6166" w:rsidRDefault="006F6166" w:rsidP="006F6166">
      <w:pPr>
        <w:pBdr>
          <w:top w:val="single" w:sz="4" w:space="1" w:color="auto"/>
        </w:pBdr>
        <w:spacing w:line="276" w:lineRule="auto"/>
        <w:jc w:val="both"/>
        <w:rPr>
          <w:rFonts w:ascii="Times New Roman" w:hAnsi="Times New Roman" w:cs="Times New Roman"/>
          <w:b/>
          <w:sz w:val="24"/>
          <w:szCs w:val="24"/>
          <w:u w:val="single"/>
        </w:rPr>
      </w:pPr>
      <w:r w:rsidRPr="00D65D3D">
        <w:rPr>
          <w:rFonts w:ascii="Times New Roman" w:hAnsi="Times New Roman" w:cs="Times New Roman"/>
          <w:b/>
          <w:sz w:val="24"/>
          <w:szCs w:val="24"/>
          <w:u w:val="single"/>
        </w:rPr>
        <w:lastRenderedPageBreak/>
        <w:t>LEGAL EXPERIENCE</w:t>
      </w:r>
    </w:p>
    <w:p w14:paraId="74692963" w14:textId="77777777" w:rsidR="006F6166" w:rsidRDefault="006F6166" w:rsidP="006F6166">
      <w:pPr>
        <w:shd w:val="clear" w:color="auto" w:fill="FFFFFF"/>
        <w:rPr>
          <w:rFonts w:ascii="Times New Roman" w:eastAsia="Times New Roman" w:hAnsi="Times New Roman" w:cs="Times New Roman"/>
          <w:b/>
          <w:color w:val="222222"/>
          <w:lang w:val="en-IE" w:eastAsia="en-US"/>
        </w:rPr>
      </w:pPr>
      <w:r>
        <w:rPr>
          <w:rFonts w:ascii="Times New Roman" w:hAnsi="Times New Roman" w:cs="Times New Roman"/>
          <w:b/>
        </w:rPr>
        <w:t xml:space="preserve">Dorothy Walsh Solicitors, </w:t>
      </w:r>
      <w:r w:rsidRPr="004A3D42">
        <w:rPr>
          <w:rFonts w:ascii="Times New Roman" w:hAnsi="Times New Roman" w:cs="Times New Roman"/>
          <w:b/>
        </w:rPr>
        <w:t>2</w:t>
      </w:r>
      <w:r w:rsidRPr="004A3D42">
        <w:rPr>
          <w:rFonts w:ascii="Times New Roman" w:eastAsia="Times New Roman" w:hAnsi="Times New Roman" w:cs="Times New Roman"/>
          <w:b/>
          <w:color w:val="222222"/>
          <w:lang w:val="en-IE" w:eastAsia="en-US"/>
        </w:rPr>
        <w:t>0 Fair St, Downtown Drogheda, Drogheda, Co. Louth, A92 DK58</w:t>
      </w:r>
    </w:p>
    <w:p w14:paraId="0165B9AC" w14:textId="77777777" w:rsidR="006F6166" w:rsidRPr="004A3D42" w:rsidRDefault="006F6166" w:rsidP="006F6166">
      <w:pPr>
        <w:shd w:val="clear" w:color="auto" w:fill="FFFFFF"/>
        <w:rPr>
          <w:rFonts w:ascii="Times New Roman" w:eastAsia="Times New Roman" w:hAnsi="Times New Roman" w:cs="Times New Roman"/>
          <w:color w:val="222222"/>
          <w:lang w:val="en-IE" w:eastAsia="en-US"/>
        </w:rPr>
      </w:pPr>
      <w:r>
        <w:rPr>
          <w:rFonts w:ascii="Times New Roman" w:eastAsia="Times New Roman" w:hAnsi="Times New Roman" w:cs="Times New Roman"/>
          <w:color w:val="333333"/>
          <w:lang w:eastAsia="en-IE"/>
        </w:rPr>
        <w:t>-</w:t>
      </w:r>
      <w:r w:rsidRPr="004A3D42">
        <w:rPr>
          <w:rFonts w:ascii="Times New Roman" w:eastAsia="Times New Roman" w:hAnsi="Times New Roman" w:cs="Times New Roman"/>
          <w:color w:val="333333"/>
          <w:lang w:eastAsia="en-IE"/>
        </w:rPr>
        <w:t xml:space="preserve">Sent a daily briefing to Ms. Walsh. This task was extremely important to update Ms. Walsh of all cases and follow up by her instruction on the next legal action. This involved drafting documents competently and liaising with other solicitors. </w:t>
      </w:r>
      <w:r w:rsidRPr="004A3D42">
        <w:rPr>
          <w:rFonts w:ascii="Times New Roman" w:eastAsia="Times New Roman" w:hAnsi="Times New Roman" w:cs="Times New Roman"/>
          <w:color w:val="333333"/>
          <w:lang w:eastAsia="en-IE"/>
        </w:rPr>
        <w:br/>
      </w:r>
      <w:r w:rsidRPr="004A3D42">
        <w:rPr>
          <w:rFonts w:ascii="Times New Roman" w:eastAsia="Times New Roman" w:hAnsi="Times New Roman" w:cs="Times New Roman"/>
          <w:color w:val="333333"/>
          <w:lang w:eastAsia="en-IE"/>
        </w:rPr>
        <w:br/>
        <w:t>- Assisted the firm in a number file submissions. Entrusted with the responsibility of ensuring that aforementioned documents were filed correctly and submitted to the relevant entities on time. </w:t>
      </w:r>
      <w:r w:rsidRPr="004A3D42">
        <w:rPr>
          <w:rFonts w:ascii="Times New Roman" w:eastAsia="Times New Roman" w:hAnsi="Times New Roman" w:cs="Times New Roman"/>
          <w:color w:val="333333"/>
          <w:lang w:eastAsia="en-IE"/>
        </w:rPr>
        <w:br/>
      </w:r>
      <w:r w:rsidRPr="004A3D42">
        <w:rPr>
          <w:rFonts w:ascii="Times New Roman" w:eastAsia="Times New Roman" w:hAnsi="Times New Roman" w:cs="Times New Roman"/>
          <w:color w:val="333333"/>
          <w:lang w:eastAsia="en-IE"/>
        </w:rPr>
        <w:br/>
        <w:t>- Attended several closing meetings while responsible for the taking of minutes on all client calls during my time as an intern. I believe this taught me the benefit of communicating effectively on behalf of your client. </w:t>
      </w:r>
      <w:r w:rsidRPr="004A3D42">
        <w:rPr>
          <w:rFonts w:ascii="Times New Roman" w:eastAsia="Times New Roman" w:hAnsi="Times New Roman" w:cs="Times New Roman"/>
          <w:color w:val="333333"/>
          <w:lang w:eastAsia="en-IE"/>
        </w:rPr>
        <w:br/>
      </w:r>
      <w:r w:rsidRPr="004A3D42">
        <w:rPr>
          <w:rFonts w:ascii="Times New Roman" w:eastAsia="Times New Roman" w:hAnsi="Times New Roman" w:cs="Times New Roman"/>
          <w:color w:val="333333"/>
          <w:lang w:eastAsia="en-IE"/>
        </w:rPr>
        <w:br/>
        <w:t>- Involved in the daily handling of client sensitive information through the firm's client base VDR. Placed a huge importance on client confidentiality while using aforementioned system</w:t>
      </w:r>
    </w:p>
    <w:p w14:paraId="3690B4F5" w14:textId="77777777" w:rsidR="006F6166" w:rsidRPr="004A3D42" w:rsidRDefault="006F6166" w:rsidP="006F6166">
      <w:pPr>
        <w:shd w:val="clear" w:color="auto" w:fill="FFFFFF"/>
        <w:spacing w:after="0" w:line="240" w:lineRule="auto"/>
        <w:rPr>
          <w:rFonts w:ascii="Arial" w:eastAsia="Times New Roman" w:hAnsi="Arial" w:cs="Arial"/>
          <w:color w:val="222222"/>
          <w:sz w:val="24"/>
          <w:szCs w:val="24"/>
          <w:lang w:val="en-IE" w:eastAsia="en-US"/>
        </w:rPr>
      </w:pPr>
    </w:p>
    <w:p w14:paraId="687ADAB1" w14:textId="77777777" w:rsidR="006F6166" w:rsidRPr="004A3D42" w:rsidRDefault="006F6166" w:rsidP="006F6166">
      <w:pPr>
        <w:pBdr>
          <w:top w:val="single" w:sz="4" w:space="1" w:color="auto"/>
        </w:pBdr>
        <w:spacing w:line="276" w:lineRule="auto"/>
        <w:jc w:val="both"/>
        <w:rPr>
          <w:rFonts w:ascii="Times New Roman" w:hAnsi="Times New Roman" w:cs="Times New Roman"/>
          <w:b/>
        </w:rPr>
      </w:pPr>
    </w:p>
    <w:p w14:paraId="4C24ACBD" w14:textId="77777777" w:rsidR="006F6166" w:rsidRPr="00D65D3D" w:rsidRDefault="006F6166" w:rsidP="006F6166">
      <w:pPr>
        <w:spacing w:line="276" w:lineRule="auto"/>
        <w:jc w:val="both"/>
        <w:rPr>
          <w:rFonts w:ascii="Times New Roman" w:hAnsi="Times New Roman" w:cs="Times New Roman"/>
          <w:b/>
          <w:sz w:val="24"/>
          <w:szCs w:val="24"/>
          <w:u w:val="single"/>
        </w:rPr>
      </w:pPr>
      <w:r w:rsidRPr="00D65D3D">
        <w:rPr>
          <w:rFonts w:ascii="Times New Roman" w:hAnsi="Times New Roman" w:cs="Times New Roman"/>
          <w:b/>
          <w:sz w:val="24"/>
          <w:szCs w:val="24"/>
          <w:u w:val="single"/>
        </w:rPr>
        <w:t>WORK EXPERIENCE</w:t>
      </w:r>
    </w:p>
    <w:p w14:paraId="3603B2D7" w14:textId="77777777" w:rsidR="006F6166" w:rsidRDefault="006F6166" w:rsidP="006F6166">
      <w:pPr>
        <w:spacing w:line="276" w:lineRule="auto"/>
        <w:jc w:val="both"/>
        <w:rPr>
          <w:rFonts w:ascii="Times New Roman" w:hAnsi="Times New Roman" w:cs="Times New Roman"/>
          <w:b/>
        </w:rPr>
      </w:pPr>
      <w:r>
        <w:rPr>
          <w:rFonts w:ascii="Times New Roman" w:hAnsi="Times New Roman" w:cs="Times New Roman"/>
          <w:b/>
          <w:u w:val="single"/>
        </w:rPr>
        <w:t xml:space="preserve">(2017) May – Present: </w:t>
      </w:r>
      <w:r w:rsidRPr="004A3D42">
        <w:rPr>
          <w:rFonts w:ascii="Times New Roman" w:hAnsi="Times New Roman" w:cs="Times New Roman"/>
          <w:b/>
        </w:rPr>
        <w:t>Security</w:t>
      </w:r>
      <w:r>
        <w:rPr>
          <w:rFonts w:ascii="Times New Roman" w:hAnsi="Times New Roman" w:cs="Times New Roman"/>
          <w:b/>
        </w:rPr>
        <w:t xml:space="preserve"> Agent,</w:t>
      </w:r>
      <w:r w:rsidRPr="004A3D42">
        <w:rPr>
          <w:rFonts w:ascii="Times New Roman" w:hAnsi="Times New Roman" w:cs="Times New Roman"/>
        </w:rPr>
        <w:t xml:space="preserve"> </w:t>
      </w:r>
      <w:r>
        <w:rPr>
          <w:rFonts w:ascii="Times New Roman" w:hAnsi="Times New Roman" w:cs="Times New Roman"/>
          <w:b/>
        </w:rPr>
        <w:t xml:space="preserve">ICTS Ireland, Dublin Airport, Terminal 2, Dublin. </w:t>
      </w:r>
    </w:p>
    <w:p w14:paraId="46F0B653" w14:textId="77777777" w:rsidR="006F6166" w:rsidRPr="004A3D42" w:rsidRDefault="006F6166" w:rsidP="006F6166">
      <w:pPr>
        <w:spacing w:after="0" w:line="240" w:lineRule="auto"/>
        <w:rPr>
          <w:rFonts w:ascii="Times New Roman" w:eastAsia="Times New Roman" w:hAnsi="Times New Roman" w:cs="Times New Roman"/>
          <w:color w:val="333333"/>
          <w:lang w:eastAsia="en-IE"/>
        </w:rPr>
      </w:pPr>
      <w:r w:rsidRPr="004A3D42">
        <w:rPr>
          <w:rFonts w:ascii="Times New Roman" w:eastAsia="Times New Roman" w:hAnsi="Times New Roman" w:cs="Times New Roman"/>
          <w:color w:val="333333"/>
          <w:lang w:eastAsia="en-IE"/>
        </w:rPr>
        <w:t>-Passenger security services within the airport environment requires a delicate balance of strict enforcement and quality customer service. This requires excellent customer service skills and communication skills. </w:t>
      </w:r>
      <w:r w:rsidRPr="004A3D42">
        <w:rPr>
          <w:rFonts w:ascii="Times New Roman" w:eastAsia="Times New Roman" w:hAnsi="Times New Roman" w:cs="Times New Roman"/>
          <w:color w:val="333333"/>
          <w:lang w:eastAsia="en-IE"/>
        </w:rPr>
        <w:br/>
      </w:r>
      <w:r w:rsidRPr="004A3D42">
        <w:rPr>
          <w:rFonts w:ascii="Times New Roman" w:eastAsia="Times New Roman" w:hAnsi="Times New Roman" w:cs="Times New Roman"/>
          <w:color w:val="333333"/>
          <w:lang w:eastAsia="en-IE"/>
        </w:rPr>
        <w:br/>
        <w:t>-Adapt security measures to those who are disabled or somehow impaired to do regular security procedures whilst still maintaining a through security screening. I believe this shows the ability to respond to passenger's needs and any situation that may arise. </w:t>
      </w:r>
      <w:r w:rsidRPr="004A3D42">
        <w:rPr>
          <w:rFonts w:ascii="Times New Roman" w:eastAsia="Times New Roman" w:hAnsi="Times New Roman" w:cs="Times New Roman"/>
          <w:color w:val="333333"/>
          <w:lang w:eastAsia="en-IE"/>
        </w:rPr>
        <w:br/>
      </w:r>
      <w:r w:rsidRPr="004A3D42">
        <w:rPr>
          <w:rFonts w:ascii="Times New Roman" w:eastAsia="Times New Roman" w:hAnsi="Times New Roman" w:cs="Times New Roman"/>
          <w:color w:val="333333"/>
          <w:lang w:eastAsia="en-IE"/>
        </w:rPr>
        <w:br/>
        <w:t>- Settle security disputes or help solve other passenger concerns. This requires the ability to use proper etiquette and good judgment when situations escalate to higher management. </w:t>
      </w:r>
      <w:r w:rsidRPr="004A3D42">
        <w:rPr>
          <w:rFonts w:ascii="Times New Roman" w:eastAsia="Times New Roman" w:hAnsi="Times New Roman" w:cs="Times New Roman"/>
          <w:color w:val="333333"/>
          <w:lang w:eastAsia="en-IE"/>
        </w:rPr>
        <w:br/>
      </w:r>
      <w:r w:rsidRPr="004A3D42">
        <w:rPr>
          <w:rFonts w:ascii="Times New Roman" w:eastAsia="Times New Roman" w:hAnsi="Times New Roman" w:cs="Times New Roman"/>
          <w:color w:val="333333"/>
          <w:lang w:eastAsia="en-IE"/>
        </w:rPr>
        <w:br/>
        <w:t xml:space="preserve">- Operate passport control and prevent a backup of passengers through lines. Maintain high </w:t>
      </w:r>
      <w:proofErr w:type="spellStart"/>
      <w:r w:rsidRPr="004A3D42">
        <w:rPr>
          <w:rFonts w:ascii="Times New Roman" w:eastAsia="Times New Roman" w:hAnsi="Times New Roman" w:cs="Times New Roman"/>
          <w:color w:val="333333"/>
          <w:lang w:eastAsia="en-IE"/>
        </w:rPr>
        <w:t>organisation</w:t>
      </w:r>
      <w:proofErr w:type="spellEnd"/>
      <w:r w:rsidRPr="004A3D42">
        <w:rPr>
          <w:rFonts w:ascii="Times New Roman" w:eastAsia="Times New Roman" w:hAnsi="Times New Roman" w:cs="Times New Roman"/>
          <w:color w:val="333333"/>
          <w:lang w:eastAsia="en-IE"/>
        </w:rPr>
        <w:t xml:space="preserve"> and clean working environment. This requires the ability to work well in a multi-cultural environment with passengers and staff. </w:t>
      </w:r>
      <w:r w:rsidRPr="004A3D42">
        <w:rPr>
          <w:rFonts w:ascii="Times New Roman" w:eastAsia="Times New Roman" w:hAnsi="Times New Roman" w:cs="Times New Roman"/>
          <w:color w:val="333333"/>
          <w:lang w:eastAsia="en-IE"/>
        </w:rPr>
        <w:br/>
      </w:r>
    </w:p>
    <w:p w14:paraId="1B8F6E4A" w14:textId="77777777" w:rsidR="006F6166" w:rsidRPr="004A3D42" w:rsidRDefault="006F6166" w:rsidP="006F6166">
      <w:pPr>
        <w:spacing w:after="0" w:line="240" w:lineRule="auto"/>
        <w:rPr>
          <w:rFonts w:ascii="Times New Roman" w:eastAsia="Times New Roman" w:hAnsi="Times New Roman" w:cs="Times New Roman"/>
          <w:color w:val="333333"/>
          <w:lang w:eastAsia="en-IE"/>
        </w:rPr>
      </w:pPr>
      <w:r w:rsidRPr="004A3D42">
        <w:rPr>
          <w:rFonts w:ascii="Times New Roman" w:eastAsia="Times New Roman" w:hAnsi="Times New Roman" w:cs="Times New Roman"/>
          <w:color w:val="333333"/>
          <w:lang w:eastAsia="en-IE"/>
        </w:rPr>
        <w:t xml:space="preserve">-Hold baggage screening exams are required on a national level to be completed every three years and maintained monthly with the airport. This requires attention to detail and the ability to work under pressure. </w:t>
      </w:r>
    </w:p>
    <w:p w14:paraId="6886C214" w14:textId="77777777" w:rsidR="006F6166" w:rsidRPr="004A3D42" w:rsidRDefault="006F6166" w:rsidP="006F6166">
      <w:pPr>
        <w:spacing w:after="0" w:line="240" w:lineRule="auto"/>
        <w:rPr>
          <w:rFonts w:ascii="Times New Roman" w:eastAsia="Times New Roman" w:hAnsi="Times New Roman" w:cs="Times New Roman"/>
          <w:color w:val="333333"/>
          <w:lang w:eastAsia="en-IE"/>
        </w:rPr>
      </w:pPr>
      <w:r w:rsidRPr="004A3D42">
        <w:rPr>
          <w:rFonts w:ascii="Times New Roman" w:eastAsia="Times New Roman" w:hAnsi="Times New Roman" w:cs="Times New Roman"/>
          <w:color w:val="333333"/>
          <w:lang w:eastAsia="en-IE"/>
        </w:rPr>
        <w:br/>
        <w:t>- Current post requires the ability to work a flexible schedule that may include evening and weekend assignments while in full time education.</w:t>
      </w:r>
    </w:p>
    <w:p w14:paraId="14D0781F" w14:textId="77777777" w:rsidR="006F6166" w:rsidRPr="004A3D42" w:rsidRDefault="006F6166" w:rsidP="006F6166">
      <w:pPr>
        <w:spacing w:after="0" w:line="240" w:lineRule="auto"/>
        <w:rPr>
          <w:rFonts w:ascii="Times New Roman" w:eastAsia="Times New Roman" w:hAnsi="Times New Roman" w:cs="Times New Roman"/>
          <w:color w:val="333333"/>
          <w:lang w:eastAsia="en-IE"/>
        </w:rPr>
      </w:pPr>
    </w:p>
    <w:p w14:paraId="1C9D0499" w14:textId="77777777" w:rsidR="006F6166" w:rsidRPr="004A3D42" w:rsidRDefault="006F6166" w:rsidP="006F6166">
      <w:pPr>
        <w:spacing w:line="276" w:lineRule="auto"/>
        <w:jc w:val="both"/>
        <w:rPr>
          <w:rFonts w:ascii="Times New Roman" w:hAnsi="Times New Roman" w:cs="Times New Roman"/>
          <w:b/>
        </w:rPr>
      </w:pPr>
      <w:r w:rsidRPr="004A3D42">
        <w:rPr>
          <w:rFonts w:ascii="Times New Roman" w:eastAsia="Times New Roman" w:hAnsi="Times New Roman" w:cs="Times New Roman"/>
          <w:color w:val="333333"/>
          <w:lang w:eastAsia="en-IE"/>
        </w:rPr>
        <w:t>-ICTS Ireland has taught me the importance of data protection and security procedures. In my role here, I have to ensure that security is never compromised and if I believe it has to report the issue immediately. I feel like this is highly transferrable work.</w:t>
      </w:r>
    </w:p>
    <w:p w14:paraId="4EC6120F" w14:textId="77777777" w:rsidR="006F6166" w:rsidRDefault="006F6166" w:rsidP="006F6166">
      <w:pPr>
        <w:spacing w:line="276" w:lineRule="auto"/>
        <w:jc w:val="both"/>
        <w:rPr>
          <w:rFonts w:ascii="Times New Roman" w:hAnsi="Times New Roman" w:cs="Times New Roman"/>
          <w:b/>
        </w:rPr>
      </w:pPr>
      <w:r>
        <w:rPr>
          <w:rFonts w:ascii="Times New Roman" w:hAnsi="Times New Roman" w:cs="Times New Roman"/>
          <w:b/>
          <w:u w:val="single"/>
        </w:rPr>
        <w:t>(2015 – 2017) April</w:t>
      </w:r>
      <w:r w:rsidRPr="00413476">
        <w:rPr>
          <w:rFonts w:ascii="Times New Roman" w:hAnsi="Times New Roman" w:cs="Times New Roman"/>
          <w:b/>
          <w:u w:val="single"/>
        </w:rPr>
        <w:t>:</w:t>
      </w:r>
      <w:r>
        <w:rPr>
          <w:rFonts w:ascii="Times New Roman" w:hAnsi="Times New Roman" w:cs="Times New Roman"/>
          <w:b/>
        </w:rPr>
        <w:t xml:space="preserve"> Front of House, Scholars Townhouse Hotel, King Street, Drogheda, Co. </w:t>
      </w:r>
      <w:proofErr w:type="spellStart"/>
      <w:r>
        <w:rPr>
          <w:rFonts w:ascii="Times New Roman" w:hAnsi="Times New Roman" w:cs="Times New Roman"/>
          <w:b/>
        </w:rPr>
        <w:t>Louth</w:t>
      </w:r>
      <w:proofErr w:type="spellEnd"/>
      <w:r>
        <w:rPr>
          <w:rFonts w:ascii="Times New Roman" w:hAnsi="Times New Roman" w:cs="Times New Roman"/>
          <w:b/>
        </w:rPr>
        <w:t>.</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804"/>
        <w:gridCol w:w="1804"/>
        <w:gridCol w:w="1804"/>
        <w:gridCol w:w="1804"/>
        <w:gridCol w:w="1804"/>
      </w:tblGrid>
      <w:tr w:rsidR="006F6166" w:rsidRPr="005E3A3F" w14:paraId="116C03A3" w14:textId="77777777" w:rsidTr="009D131D">
        <w:trPr>
          <w:tblCellSpacing w:w="0" w:type="dxa"/>
        </w:trPr>
        <w:tc>
          <w:tcPr>
            <w:tcW w:w="0" w:type="auto"/>
            <w:gridSpan w:val="5"/>
            <w:vAlign w:val="center"/>
            <w:hideMark/>
          </w:tcPr>
          <w:p w14:paraId="1FAFB74C" w14:textId="77777777" w:rsidR="006F6166" w:rsidRPr="001A7B14" w:rsidRDefault="006F6166" w:rsidP="009D131D">
            <w:pPr>
              <w:spacing w:after="0" w:line="240" w:lineRule="auto"/>
              <w:rPr>
                <w:rFonts w:ascii="Times New Roman" w:eastAsia="Times New Roman" w:hAnsi="Times New Roman" w:cs="Times New Roman"/>
                <w:color w:val="333333"/>
                <w:lang w:eastAsia="en-IE"/>
              </w:rPr>
            </w:pPr>
            <w:r w:rsidRPr="005E3A3F">
              <w:rPr>
                <w:rFonts w:ascii="Verdana" w:eastAsia="Times New Roman" w:hAnsi="Verdana" w:cs="Times New Roman"/>
                <w:color w:val="333333"/>
                <w:sz w:val="16"/>
                <w:szCs w:val="16"/>
                <w:lang w:eastAsia="en-IE"/>
              </w:rPr>
              <w:lastRenderedPageBreak/>
              <w:t xml:space="preserve">- </w:t>
            </w:r>
            <w:r w:rsidRPr="001A7B14">
              <w:rPr>
                <w:rFonts w:ascii="Times New Roman" w:eastAsia="Times New Roman" w:hAnsi="Times New Roman" w:cs="Times New Roman"/>
                <w:color w:val="333333"/>
                <w:lang w:eastAsia="en-IE"/>
              </w:rPr>
              <w:t>Dealt with long standing customers on a continuous basis maintaining their expectations of the business. Scholars was often used as a business meeting space due to their private dining facilities. This included charging to business books and handling payments of substantial quantities over a monthly basis. </w:t>
            </w:r>
            <w:r w:rsidRPr="001A7B14">
              <w:rPr>
                <w:rFonts w:ascii="Times New Roman" w:eastAsia="Times New Roman" w:hAnsi="Times New Roman" w:cs="Times New Roman"/>
                <w:color w:val="333333"/>
                <w:lang w:eastAsia="en-IE"/>
              </w:rPr>
              <w:br/>
            </w:r>
            <w:r w:rsidRPr="001A7B14">
              <w:rPr>
                <w:rFonts w:ascii="Times New Roman" w:eastAsia="Times New Roman" w:hAnsi="Times New Roman" w:cs="Times New Roman"/>
                <w:color w:val="333333"/>
                <w:lang w:eastAsia="en-IE"/>
              </w:rPr>
              <w:br/>
              <w:t xml:space="preserve">- Assembled, structured and </w:t>
            </w:r>
            <w:proofErr w:type="spellStart"/>
            <w:r w:rsidRPr="001A7B14">
              <w:rPr>
                <w:rFonts w:ascii="Times New Roman" w:eastAsia="Times New Roman" w:hAnsi="Times New Roman" w:cs="Times New Roman"/>
                <w:color w:val="333333"/>
                <w:lang w:eastAsia="en-IE"/>
              </w:rPr>
              <w:t>organised</w:t>
            </w:r>
            <w:proofErr w:type="spellEnd"/>
            <w:r w:rsidRPr="001A7B14">
              <w:rPr>
                <w:rFonts w:ascii="Times New Roman" w:eastAsia="Times New Roman" w:hAnsi="Times New Roman" w:cs="Times New Roman"/>
                <w:color w:val="333333"/>
                <w:lang w:eastAsia="en-IE"/>
              </w:rPr>
              <w:t xml:space="preserve"> all booking sheets of lounge, dining room and hotel. Maintaining a high level of data protection of hotel guests at all times.</w:t>
            </w:r>
            <w:r w:rsidRPr="001A7B14">
              <w:rPr>
                <w:rFonts w:ascii="Times New Roman" w:eastAsia="Times New Roman" w:hAnsi="Times New Roman" w:cs="Times New Roman"/>
                <w:color w:val="333333"/>
                <w:lang w:eastAsia="en-IE"/>
              </w:rPr>
              <w:br/>
            </w:r>
            <w:r w:rsidRPr="001A7B14">
              <w:rPr>
                <w:rFonts w:ascii="Times New Roman" w:eastAsia="Times New Roman" w:hAnsi="Times New Roman" w:cs="Times New Roman"/>
                <w:color w:val="333333"/>
                <w:lang w:eastAsia="en-IE"/>
              </w:rPr>
              <w:br/>
              <w:t xml:space="preserve">- In regular contact with various relevant authorities with any issues relating to stock levels of food, laundry, flowers and other necessities. Ensuring the business operated at the optimum. </w:t>
            </w:r>
          </w:p>
          <w:p w14:paraId="33179D07" w14:textId="77777777" w:rsidR="006F6166" w:rsidRPr="001A7B14" w:rsidRDefault="006F6166" w:rsidP="009D131D">
            <w:pPr>
              <w:spacing w:after="0" w:line="240" w:lineRule="auto"/>
              <w:rPr>
                <w:rFonts w:ascii="Times New Roman" w:eastAsia="Times New Roman" w:hAnsi="Times New Roman" w:cs="Times New Roman"/>
                <w:color w:val="333333"/>
                <w:lang w:eastAsia="en-IE"/>
              </w:rPr>
            </w:pPr>
          </w:p>
          <w:p w14:paraId="2BEFD4C9" w14:textId="77777777" w:rsidR="006F6166" w:rsidRPr="001A7B14" w:rsidRDefault="006F6166" w:rsidP="009D131D">
            <w:pPr>
              <w:spacing w:after="0" w:line="240" w:lineRule="auto"/>
              <w:rPr>
                <w:rFonts w:ascii="Times New Roman" w:eastAsia="Times New Roman" w:hAnsi="Times New Roman" w:cs="Times New Roman"/>
                <w:color w:val="333333"/>
                <w:lang w:eastAsia="en-IE"/>
              </w:rPr>
            </w:pPr>
            <w:r w:rsidRPr="001A7B14">
              <w:rPr>
                <w:rFonts w:ascii="Times New Roman" w:eastAsia="Times New Roman" w:hAnsi="Times New Roman" w:cs="Times New Roman"/>
                <w:color w:val="333333"/>
                <w:lang w:eastAsia="en-IE"/>
              </w:rPr>
              <w:t>-Dealt with customer complaints and dissatisfaction. I assisted in finding solutions to please customers and maintained the highest level of customer service.</w:t>
            </w:r>
          </w:p>
          <w:p w14:paraId="2AC2E230" w14:textId="77777777" w:rsidR="006F6166" w:rsidRPr="005E3A3F" w:rsidRDefault="006F6166" w:rsidP="009D131D">
            <w:pPr>
              <w:spacing w:after="0" w:line="240" w:lineRule="auto"/>
              <w:rPr>
                <w:rFonts w:ascii="Verdana" w:eastAsia="Times New Roman" w:hAnsi="Verdana" w:cs="Times New Roman"/>
                <w:color w:val="333333"/>
                <w:sz w:val="16"/>
                <w:szCs w:val="16"/>
                <w:lang w:eastAsia="en-IE"/>
              </w:rPr>
            </w:pPr>
            <w:r w:rsidRPr="001A7B14">
              <w:rPr>
                <w:rFonts w:ascii="Times New Roman" w:eastAsia="Times New Roman" w:hAnsi="Times New Roman" w:cs="Times New Roman"/>
                <w:color w:val="333333"/>
                <w:lang w:eastAsia="en-IE"/>
              </w:rPr>
              <w:br/>
            </w:r>
            <w:r>
              <w:rPr>
                <w:rFonts w:ascii="Times New Roman" w:eastAsia="Times New Roman" w:hAnsi="Times New Roman" w:cs="Times New Roman"/>
                <w:color w:val="333333"/>
                <w:lang w:eastAsia="en-IE"/>
              </w:rPr>
              <w:t>-</w:t>
            </w:r>
            <w:r w:rsidRPr="001A7B14">
              <w:rPr>
                <w:rFonts w:ascii="Times New Roman" w:eastAsia="Times New Roman" w:hAnsi="Times New Roman" w:cs="Times New Roman"/>
                <w:color w:val="333333"/>
                <w:lang w:eastAsia="en-IE"/>
              </w:rPr>
              <w:t>My time spent at Scholars benefited me greatly equipping me with a skill set to deal with any customer queries while essentially being placed on the spot. It taught me the importance of customer service</w:t>
            </w:r>
            <w:r>
              <w:rPr>
                <w:rFonts w:ascii="Verdana" w:eastAsia="Times New Roman" w:hAnsi="Verdana" w:cs="Times New Roman"/>
                <w:color w:val="333333"/>
                <w:sz w:val="16"/>
                <w:szCs w:val="16"/>
                <w:lang w:eastAsia="en-IE"/>
              </w:rPr>
              <w:t>.</w:t>
            </w:r>
          </w:p>
        </w:tc>
      </w:tr>
      <w:tr w:rsidR="006F6166" w:rsidRPr="005E3A3F" w14:paraId="24BC83B7" w14:textId="77777777" w:rsidTr="009D131D">
        <w:trPr>
          <w:tblCellSpacing w:w="0" w:type="dxa"/>
        </w:trPr>
        <w:tc>
          <w:tcPr>
            <w:tcW w:w="0" w:type="auto"/>
            <w:gridSpan w:val="5"/>
            <w:vAlign w:val="center"/>
            <w:hideMark/>
          </w:tcPr>
          <w:p w14:paraId="77D44087" w14:textId="77777777" w:rsidR="006F6166" w:rsidRPr="005E3A3F" w:rsidRDefault="006F6166" w:rsidP="009D131D">
            <w:pPr>
              <w:spacing w:after="0" w:line="240" w:lineRule="auto"/>
              <w:rPr>
                <w:rFonts w:ascii="Times New Roman" w:eastAsia="Times New Roman" w:hAnsi="Times New Roman" w:cs="Times New Roman"/>
                <w:sz w:val="18"/>
                <w:szCs w:val="18"/>
                <w:lang w:eastAsia="en-IE"/>
              </w:rPr>
            </w:pPr>
          </w:p>
        </w:tc>
      </w:tr>
      <w:tr w:rsidR="006F6166" w:rsidRPr="005E3A3F" w14:paraId="30E491FC" w14:textId="77777777" w:rsidTr="009D131D">
        <w:trPr>
          <w:tblCellSpacing w:w="0" w:type="dxa"/>
        </w:trPr>
        <w:tc>
          <w:tcPr>
            <w:tcW w:w="0" w:type="auto"/>
            <w:gridSpan w:val="5"/>
            <w:vAlign w:val="center"/>
            <w:hideMark/>
          </w:tcPr>
          <w:p w14:paraId="6F15C2F1" w14:textId="77777777" w:rsidR="006F6166" w:rsidRPr="005E3A3F" w:rsidRDefault="006F6166" w:rsidP="009D131D">
            <w:pPr>
              <w:spacing w:after="0" w:line="240" w:lineRule="auto"/>
              <w:rPr>
                <w:rFonts w:ascii="Times New Roman" w:eastAsia="Times New Roman" w:hAnsi="Times New Roman" w:cs="Times New Roman"/>
                <w:sz w:val="18"/>
                <w:szCs w:val="18"/>
                <w:lang w:eastAsia="en-IE"/>
              </w:rPr>
            </w:pPr>
          </w:p>
        </w:tc>
      </w:tr>
      <w:tr w:rsidR="006F6166" w:rsidRPr="005E3A3F" w14:paraId="5C466416" w14:textId="77777777" w:rsidTr="009D131D">
        <w:trPr>
          <w:tblCellSpacing w:w="0" w:type="dxa"/>
        </w:trPr>
        <w:tc>
          <w:tcPr>
            <w:tcW w:w="0" w:type="auto"/>
            <w:vAlign w:val="center"/>
            <w:hideMark/>
          </w:tcPr>
          <w:p w14:paraId="4BC142E5" w14:textId="77777777" w:rsidR="006F6166" w:rsidRPr="005E3A3F" w:rsidRDefault="006F6166" w:rsidP="009D131D">
            <w:pPr>
              <w:spacing w:after="0" w:line="240" w:lineRule="auto"/>
              <w:rPr>
                <w:rFonts w:ascii="Verdana" w:eastAsia="Times New Roman" w:hAnsi="Verdana" w:cs="Times New Roman"/>
                <w:color w:val="333333"/>
                <w:sz w:val="16"/>
                <w:szCs w:val="16"/>
                <w:lang w:eastAsia="en-IE"/>
              </w:rPr>
            </w:pPr>
          </w:p>
        </w:tc>
        <w:tc>
          <w:tcPr>
            <w:tcW w:w="0" w:type="auto"/>
            <w:vAlign w:val="center"/>
            <w:hideMark/>
          </w:tcPr>
          <w:p w14:paraId="50301692" w14:textId="77777777" w:rsidR="006F6166" w:rsidRPr="005E3A3F" w:rsidRDefault="006F6166" w:rsidP="009D131D">
            <w:pPr>
              <w:spacing w:after="0" w:line="240" w:lineRule="auto"/>
              <w:rPr>
                <w:rFonts w:ascii="Verdana" w:eastAsia="Times New Roman" w:hAnsi="Verdana" w:cs="Times New Roman"/>
                <w:color w:val="333333"/>
                <w:sz w:val="16"/>
                <w:szCs w:val="16"/>
                <w:lang w:eastAsia="en-IE"/>
              </w:rPr>
            </w:pPr>
          </w:p>
        </w:tc>
        <w:tc>
          <w:tcPr>
            <w:tcW w:w="0" w:type="auto"/>
            <w:vAlign w:val="center"/>
            <w:hideMark/>
          </w:tcPr>
          <w:p w14:paraId="5FDEAE89" w14:textId="77777777" w:rsidR="006F6166" w:rsidRPr="005E3A3F" w:rsidRDefault="006F6166" w:rsidP="009D131D">
            <w:pPr>
              <w:spacing w:after="0" w:line="240" w:lineRule="auto"/>
              <w:rPr>
                <w:rFonts w:ascii="Verdana" w:eastAsia="Times New Roman" w:hAnsi="Verdana" w:cs="Times New Roman"/>
                <w:color w:val="333333"/>
                <w:sz w:val="16"/>
                <w:szCs w:val="16"/>
                <w:lang w:eastAsia="en-IE"/>
              </w:rPr>
            </w:pPr>
          </w:p>
        </w:tc>
        <w:tc>
          <w:tcPr>
            <w:tcW w:w="0" w:type="auto"/>
            <w:vAlign w:val="center"/>
            <w:hideMark/>
          </w:tcPr>
          <w:p w14:paraId="7CDAB341" w14:textId="77777777" w:rsidR="006F6166" w:rsidRPr="005E3A3F" w:rsidRDefault="006F6166" w:rsidP="009D131D">
            <w:pPr>
              <w:spacing w:after="0" w:line="240" w:lineRule="auto"/>
              <w:rPr>
                <w:rFonts w:ascii="Verdana" w:eastAsia="Times New Roman" w:hAnsi="Verdana" w:cs="Times New Roman"/>
                <w:color w:val="333333"/>
                <w:sz w:val="16"/>
                <w:szCs w:val="16"/>
                <w:lang w:eastAsia="en-IE"/>
              </w:rPr>
            </w:pPr>
          </w:p>
        </w:tc>
        <w:tc>
          <w:tcPr>
            <w:tcW w:w="0" w:type="auto"/>
            <w:vAlign w:val="center"/>
            <w:hideMark/>
          </w:tcPr>
          <w:p w14:paraId="6D1BBD9F" w14:textId="77777777" w:rsidR="006F6166" w:rsidRPr="005E3A3F" w:rsidRDefault="006F6166" w:rsidP="009D131D">
            <w:pPr>
              <w:spacing w:after="0" w:line="240" w:lineRule="auto"/>
              <w:rPr>
                <w:rFonts w:ascii="Times New Roman" w:eastAsia="Times New Roman" w:hAnsi="Times New Roman" w:cs="Times New Roman"/>
                <w:sz w:val="20"/>
                <w:szCs w:val="20"/>
                <w:lang w:eastAsia="en-IE"/>
              </w:rPr>
            </w:pPr>
          </w:p>
        </w:tc>
      </w:tr>
    </w:tbl>
    <w:p w14:paraId="137A8C6B" w14:textId="77777777" w:rsidR="006F6166" w:rsidRDefault="006F6166" w:rsidP="006F6166">
      <w:pPr>
        <w:spacing w:line="276" w:lineRule="auto"/>
        <w:jc w:val="both"/>
        <w:rPr>
          <w:rFonts w:ascii="Times New Roman" w:hAnsi="Times New Roman" w:cs="Times New Roman"/>
          <w:b/>
        </w:rPr>
      </w:pPr>
    </w:p>
    <w:p w14:paraId="5F6991FA" w14:textId="77777777" w:rsidR="006F6166" w:rsidRDefault="006F6166" w:rsidP="006F6166">
      <w:pPr>
        <w:jc w:val="both"/>
        <w:rPr>
          <w:rFonts w:ascii="Times New Roman" w:hAnsi="Times New Roman" w:cs="Times New Roman"/>
          <w:b/>
          <w:sz w:val="24"/>
          <w:szCs w:val="24"/>
          <w:u w:val="single"/>
        </w:rPr>
      </w:pPr>
    </w:p>
    <w:p w14:paraId="70120AFE" w14:textId="77777777" w:rsidR="006F6166" w:rsidRDefault="006F6166" w:rsidP="006F6166">
      <w:pPr>
        <w:jc w:val="both"/>
        <w:rPr>
          <w:rFonts w:ascii="Times New Roman" w:hAnsi="Times New Roman" w:cs="Times New Roman"/>
          <w:b/>
          <w:sz w:val="24"/>
          <w:szCs w:val="24"/>
          <w:u w:val="single"/>
        </w:rPr>
      </w:pPr>
      <w:r w:rsidRPr="00D65D3D">
        <w:rPr>
          <w:rFonts w:ascii="Times New Roman" w:hAnsi="Times New Roman" w:cs="Times New Roman"/>
          <w:b/>
          <w:sz w:val="24"/>
          <w:szCs w:val="24"/>
          <w:u w:val="single"/>
        </w:rPr>
        <w:t>ACHIEVEMENTS</w:t>
      </w:r>
    </w:p>
    <w:p w14:paraId="7F3CB70B" w14:textId="77777777" w:rsidR="006F6166" w:rsidRPr="001A7B14" w:rsidRDefault="006F6166" w:rsidP="006F6166">
      <w:pPr>
        <w:jc w:val="both"/>
        <w:rPr>
          <w:rFonts w:ascii="Times New Roman" w:hAnsi="Times New Roman" w:cs="Times New Roman"/>
          <w:b/>
          <w:sz w:val="24"/>
          <w:szCs w:val="24"/>
          <w:u w:val="single"/>
        </w:rPr>
      </w:pPr>
      <w:r w:rsidRPr="001A7B14">
        <w:rPr>
          <w:rFonts w:ascii="Times New Roman" w:eastAsia="Times New Roman" w:hAnsi="Times New Roman" w:cs="Times New Roman"/>
          <w:color w:val="000000" w:themeColor="text1"/>
          <w:lang w:eastAsia="en-IE"/>
        </w:rPr>
        <w:t>Grade 1 screener in achieving the highest possible standards.</w:t>
      </w:r>
    </w:p>
    <w:p w14:paraId="57471C1A" w14:textId="77777777" w:rsidR="006F6166" w:rsidRDefault="006F6166" w:rsidP="006F6166">
      <w:pPr>
        <w:jc w:val="both"/>
        <w:rPr>
          <w:rFonts w:ascii="Times New Roman" w:hAnsi="Times New Roman" w:cs="Times New Roman"/>
        </w:rPr>
      </w:pPr>
      <w:r>
        <w:rPr>
          <w:rFonts w:ascii="Times New Roman" w:hAnsi="Times New Roman" w:cs="Times New Roman"/>
        </w:rPr>
        <w:t xml:space="preserve">Drama, Theatre and Speech Grade 7 examination </w:t>
      </w:r>
      <w:proofErr w:type="spellStart"/>
      <w:r>
        <w:rPr>
          <w:rFonts w:ascii="Times New Roman" w:hAnsi="Times New Roman" w:cs="Times New Roman"/>
        </w:rPr>
        <w:t>Honours</w:t>
      </w:r>
      <w:proofErr w:type="spellEnd"/>
      <w:r>
        <w:rPr>
          <w:rFonts w:ascii="Times New Roman" w:hAnsi="Times New Roman" w:cs="Times New Roman"/>
        </w:rPr>
        <w:t>.</w:t>
      </w:r>
    </w:p>
    <w:p w14:paraId="5E0DFC11" w14:textId="77777777" w:rsidR="006F6166" w:rsidRDefault="006F6166" w:rsidP="006F6166">
      <w:pPr>
        <w:jc w:val="both"/>
        <w:rPr>
          <w:rFonts w:ascii="Times New Roman" w:hAnsi="Times New Roman" w:cs="Times New Roman"/>
        </w:rPr>
      </w:pPr>
      <w:r>
        <w:rPr>
          <w:rFonts w:ascii="Times New Roman" w:hAnsi="Times New Roman" w:cs="Times New Roman"/>
        </w:rPr>
        <w:t>Swimming Survival Certificate</w:t>
      </w:r>
    </w:p>
    <w:p w14:paraId="598C0439" w14:textId="77777777" w:rsidR="006F6166" w:rsidRDefault="006F6166" w:rsidP="006F6166">
      <w:pPr>
        <w:jc w:val="both"/>
        <w:rPr>
          <w:rFonts w:ascii="Times New Roman" w:hAnsi="Times New Roman" w:cs="Times New Roman"/>
        </w:rPr>
      </w:pPr>
      <w:r>
        <w:rPr>
          <w:rFonts w:ascii="Times New Roman" w:hAnsi="Times New Roman" w:cs="Times New Roman"/>
        </w:rPr>
        <w:t>The Papal Cross Award</w:t>
      </w:r>
    </w:p>
    <w:p w14:paraId="6B8AD5B2" w14:textId="77777777" w:rsidR="006F6166" w:rsidRDefault="006F6166" w:rsidP="006F6166">
      <w:pPr>
        <w:jc w:val="both"/>
        <w:rPr>
          <w:rFonts w:ascii="Times New Roman" w:hAnsi="Times New Roman" w:cs="Times New Roman"/>
        </w:rPr>
      </w:pPr>
      <w:r>
        <w:rPr>
          <w:rFonts w:ascii="Times New Roman" w:hAnsi="Times New Roman" w:cs="Times New Roman"/>
        </w:rPr>
        <w:t>2017 Elected as representative of B. Corp law class.</w:t>
      </w:r>
    </w:p>
    <w:p w14:paraId="48350972" w14:textId="77777777" w:rsidR="006F6166" w:rsidRPr="001A7B14" w:rsidRDefault="006F6166" w:rsidP="006F6166">
      <w:pPr>
        <w:jc w:val="both"/>
        <w:rPr>
          <w:rFonts w:ascii="Times New Roman" w:hAnsi="Times New Roman" w:cs="Times New Roman"/>
        </w:rPr>
      </w:pPr>
      <w:r>
        <w:rPr>
          <w:rFonts w:ascii="Times New Roman" w:hAnsi="Times New Roman" w:cs="Times New Roman"/>
        </w:rPr>
        <w:t>2014 Prefect to first year students.</w:t>
      </w:r>
    </w:p>
    <w:p w14:paraId="35B836F4" w14:textId="77777777" w:rsidR="006F6166" w:rsidRPr="001A7B14" w:rsidRDefault="006F6166" w:rsidP="006F6166">
      <w:pPr>
        <w:jc w:val="both"/>
        <w:rPr>
          <w:rFonts w:ascii="Times New Roman" w:hAnsi="Times New Roman" w:cs="Times New Roman"/>
        </w:rPr>
      </w:pPr>
    </w:p>
    <w:p w14:paraId="7720EEA0" w14:textId="77777777" w:rsidR="006F6166" w:rsidRPr="003724A4" w:rsidRDefault="006F6166" w:rsidP="006F6166">
      <w:pPr>
        <w:jc w:val="both"/>
        <w:rPr>
          <w:rFonts w:ascii="Times New Roman" w:hAnsi="Times New Roman" w:cs="Times New Roman"/>
        </w:rPr>
      </w:pPr>
      <w:r w:rsidRPr="003724A4">
        <w:rPr>
          <w:rFonts w:ascii="Times New Roman" w:hAnsi="Times New Roman" w:cs="Times New Roman"/>
          <w:b/>
          <w:sz w:val="24"/>
          <w:szCs w:val="24"/>
          <w:u w:val="single"/>
        </w:rPr>
        <w:t>REFEREES</w:t>
      </w:r>
    </w:p>
    <w:p w14:paraId="456F74F9" w14:textId="77777777" w:rsidR="006F6166" w:rsidRPr="00A973C5" w:rsidRDefault="006F6166" w:rsidP="006F61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val="en-IE" w:eastAsia="en-IE"/>
        </w:rPr>
      </w:pPr>
      <w:r>
        <w:rPr>
          <w:rFonts w:ascii="Times New Roman" w:eastAsia="Times New Roman" w:hAnsi="Times New Roman" w:cs="Times New Roman"/>
          <w:color w:val="000000" w:themeColor="text1"/>
          <w:lang w:val="en-IE" w:eastAsia="en-IE"/>
        </w:rPr>
        <w:t>Ms. Dorothy Walsh</w:t>
      </w:r>
      <w:r w:rsidRPr="00A973C5">
        <w:rPr>
          <w:rFonts w:ascii="Times New Roman" w:eastAsia="Times New Roman" w:hAnsi="Times New Roman" w:cs="Times New Roman"/>
          <w:color w:val="000000" w:themeColor="text1"/>
          <w:lang w:val="en-IE" w:eastAsia="en-IE"/>
        </w:rPr>
        <w:t xml:space="preserve"> </w:t>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t>Mr. Graham Clare</w:t>
      </w:r>
      <w:r w:rsidRPr="00A973C5">
        <w:rPr>
          <w:rFonts w:ascii="Times New Roman" w:eastAsia="Times New Roman" w:hAnsi="Times New Roman" w:cs="Times New Roman"/>
          <w:color w:val="000000" w:themeColor="text1"/>
          <w:lang w:val="en-IE" w:eastAsia="en-IE"/>
        </w:rPr>
        <w:t xml:space="preserve">                             </w:t>
      </w:r>
      <w:r>
        <w:rPr>
          <w:rFonts w:ascii="Times New Roman" w:eastAsia="Times New Roman" w:hAnsi="Times New Roman" w:cs="Times New Roman"/>
          <w:color w:val="000000" w:themeColor="text1"/>
          <w:lang w:val="en-IE" w:eastAsia="en-IE"/>
        </w:rPr>
        <w:t xml:space="preserve">                                       </w:t>
      </w:r>
    </w:p>
    <w:p w14:paraId="5FE7503E" w14:textId="77777777" w:rsidR="006F6166" w:rsidRDefault="006F6166" w:rsidP="006F61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val="en-IE" w:eastAsia="en-IE"/>
        </w:rPr>
      </w:pPr>
      <w:r>
        <w:rPr>
          <w:rFonts w:ascii="Times New Roman" w:eastAsia="Times New Roman" w:hAnsi="Times New Roman" w:cs="Times New Roman"/>
          <w:color w:val="000000" w:themeColor="text1"/>
          <w:lang w:val="en-IE" w:eastAsia="en-IE"/>
        </w:rPr>
        <w:t>Solicitor</w:t>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t>Senior Management</w:t>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t xml:space="preserve">                 20 Fair Street,</w:t>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t>ICTS Ireland</w:t>
      </w:r>
    </w:p>
    <w:p w14:paraId="47FE47EB" w14:textId="77777777" w:rsidR="006F6166" w:rsidRDefault="006F6166" w:rsidP="006F61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val="en-IE" w:eastAsia="en-IE"/>
        </w:rPr>
      </w:pPr>
      <w:r>
        <w:rPr>
          <w:rFonts w:ascii="Times New Roman" w:eastAsia="Times New Roman" w:hAnsi="Times New Roman" w:cs="Times New Roman"/>
          <w:color w:val="000000" w:themeColor="text1"/>
          <w:lang w:val="en-IE" w:eastAsia="en-IE"/>
        </w:rPr>
        <w:t>Drogheda,</w:t>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t>Dublin Airport Terminal 2</w:t>
      </w:r>
    </w:p>
    <w:p w14:paraId="0119E3B5" w14:textId="77777777" w:rsidR="006F6166" w:rsidRDefault="006F6166" w:rsidP="006F61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val="en-IE" w:eastAsia="en-IE"/>
        </w:rPr>
      </w:pPr>
      <w:r>
        <w:rPr>
          <w:rFonts w:ascii="Times New Roman" w:eastAsia="Times New Roman" w:hAnsi="Times New Roman" w:cs="Times New Roman"/>
          <w:color w:val="000000" w:themeColor="text1"/>
          <w:lang w:val="en-IE" w:eastAsia="en-IE"/>
        </w:rPr>
        <w:t>Co. Louth.</w:t>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t>Dublin</w:t>
      </w:r>
    </w:p>
    <w:p w14:paraId="5941485B" w14:textId="77777777" w:rsidR="006F6166" w:rsidRDefault="006F6166" w:rsidP="006F61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val="en-IE" w:eastAsia="en-IE"/>
        </w:rPr>
      </w:pPr>
      <w:r>
        <w:rPr>
          <w:rFonts w:ascii="Times New Roman" w:eastAsia="Times New Roman" w:hAnsi="Times New Roman" w:cs="Times New Roman"/>
          <w:color w:val="000000" w:themeColor="text1"/>
          <w:lang w:val="en-IE" w:eastAsia="en-IE"/>
        </w:rPr>
        <w:t>+41 9807404</w:t>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r>
    </w:p>
    <w:p w14:paraId="3881AE57" w14:textId="77777777" w:rsidR="006F6166" w:rsidRPr="001A7B14" w:rsidRDefault="006F6166" w:rsidP="006F61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val="en-IE" w:eastAsia="en-IE"/>
        </w:rPr>
      </w:pPr>
      <w:hyperlink r:id="rId4" w:history="1">
        <w:r w:rsidRPr="005922ED">
          <w:rPr>
            <w:rStyle w:val="Hyperlink"/>
            <w:rFonts w:ascii="Times New Roman" w:eastAsia="Times New Roman" w:hAnsi="Times New Roman" w:cs="Times New Roman"/>
            <w:lang w:val="en-IE" w:eastAsia="en-IE"/>
          </w:rPr>
          <w:t>dorothy@dorothywalshsolicitors.com</w:t>
        </w:r>
      </w:hyperlink>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r>
      <w:r>
        <w:rPr>
          <w:rFonts w:ascii="Times New Roman" w:eastAsia="Times New Roman" w:hAnsi="Times New Roman" w:cs="Times New Roman"/>
          <w:color w:val="000000" w:themeColor="text1"/>
          <w:lang w:val="en-IE" w:eastAsia="en-IE"/>
        </w:rPr>
        <w:tab/>
        <w:t>graham.clare@icts.ie</w:t>
      </w:r>
    </w:p>
    <w:p w14:paraId="620A1865" w14:textId="77777777" w:rsidR="006F6166" w:rsidRPr="00DB155C" w:rsidRDefault="006F6166" w:rsidP="006F6166">
      <w:pPr>
        <w:jc w:val="both"/>
        <w:rPr>
          <w:rFonts w:ascii="Times New Roman" w:hAnsi="Times New Roman" w:cs="Times New Roman"/>
          <w:b/>
          <w:sz w:val="24"/>
          <w:szCs w:val="24"/>
          <w:u w:val="single"/>
        </w:rPr>
      </w:pPr>
    </w:p>
    <w:p w14:paraId="44CD5FD0" w14:textId="77777777" w:rsidR="006F6166" w:rsidRDefault="006F6166"/>
    <w:sectPr w:rsidR="006F6166" w:rsidSect="00C4390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66"/>
    <w:rsid w:val="005D5A14"/>
    <w:rsid w:val="006F6166"/>
    <w:rsid w:val="00C439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F7E5"/>
  <w15:chartTrackingRefBased/>
  <w15:docId w15:val="{E1359624-68BE-894B-A3DD-76E6BDEA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166"/>
    <w:pPr>
      <w:spacing w:after="160" w:line="259" w:lineRule="auto"/>
    </w:pPr>
    <w:rPr>
      <w:rFonts w:eastAsiaTheme="minorEastAsia"/>
      <w:sz w:val="22"/>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616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F6166"/>
    <w:rPr>
      <w:rFonts w:asciiTheme="majorHAnsi" w:eastAsiaTheme="majorEastAsia" w:hAnsiTheme="majorHAnsi" w:cstheme="majorBidi"/>
      <w:color w:val="000000" w:themeColor="text1"/>
      <w:sz w:val="56"/>
      <w:szCs w:val="56"/>
      <w:lang w:val="en-US" w:eastAsia="ja-JP"/>
    </w:rPr>
  </w:style>
  <w:style w:type="paragraph" w:styleId="NoSpacing">
    <w:name w:val="No Spacing"/>
    <w:uiPriority w:val="1"/>
    <w:qFormat/>
    <w:rsid w:val="006F6166"/>
    <w:rPr>
      <w:rFonts w:eastAsiaTheme="minorEastAsia"/>
      <w:sz w:val="22"/>
      <w:szCs w:val="22"/>
      <w:lang w:val="en-US" w:eastAsia="ja-JP"/>
    </w:rPr>
  </w:style>
  <w:style w:type="character" w:styleId="Hyperlink">
    <w:name w:val="Hyperlink"/>
    <w:basedOn w:val="DefaultParagraphFont"/>
    <w:uiPriority w:val="99"/>
    <w:unhideWhenUsed/>
    <w:rsid w:val="006F61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rothy@dorothywalshsolicit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2019-02-05T17:20:00Z</dcterms:created>
  <dcterms:modified xsi:type="dcterms:W3CDTF">2019-02-05T17:53:00Z</dcterms:modified>
</cp:coreProperties>
</file>