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83" w:rsidRPr="006E260E" w:rsidRDefault="00435283" w:rsidP="00435283">
      <w:pPr>
        <w:pStyle w:val="YourName"/>
        <w:rPr>
          <w:rFonts w:ascii="Times New Roman" w:hAnsi="Times New Roman"/>
          <w:sz w:val="40"/>
          <w:szCs w:val="40"/>
        </w:rPr>
      </w:pPr>
      <w:r w:rsidRPr="006E260E">
        <w:rPr>
          <w:rFonts w:ascii="Times New Roman" w:hAnsi="Times New Roman"/>
          <w:sz w:val="40"/>
          <w:szCs w:val="40"/>
        </w:rPr>
        <w:t>Lisa Moran</w:t>
      </w: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435283" w:rsidRPr="006E260E" w:rsidTr="00167970">
        <w:trPr>
          <w:trHeight w:val="511"/>
        </w:trPr>
        <w:tc>
          <w:tcPr>
            <w:tcW w:w="9011" w:type="dxa"/>
            <w:tcBorders>
              <w:bottom w:val="single" w:sz="12" w:space="0" w:color="auto"/>
            </w:tcBorders>
          </w:tcPr>
          <w:p w:rsidR="00435283" w:rsidRPr="006E260E" w:rsidRDefault="00435283" w:rsidP="00A80E6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6E260E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6E260E">
              <w:rPr>
                <w:rFonts w:ascii="Times New Roman" w:hAnsi="Times New Roman"/>
                <w:sz w:val="22"/>
                <w:szCs w:val="22"/>
              </w:rPr>
              <w:t>Dunboy</w:t>
            </w:r>
            <w:proofErr w:type="spellEnd"/>
            <w:r w:rsidRPr="006E260E">
              <w:rPr>
                <w:rFonts w:ascii="Times New Roman" w:hAnsi="Times New Roman"/>
                <w:sz w:val="22"/>
                <w:szCs w:val="22"/>
              </w:rPr>
              <w:t xml:space="preserve">, Brighton Road, </w:t>
            </w:r>
            <w:proofErr w:type="spellStart"/>
            <w:r w:rsidRPr="006E260E">
              <w:rPr>
                <w:rFonts w:ascii="Times New Roman" w:hAnsi="Times New Roman"/>
                <w:sz w:val="22"/>
                <w:szCs w:val="22"/>
              </w:rPr>
              <w:t>Foxrock</w:t>
            </w:r>
            <w:proofErr w:type="spellEnd"/>
            <w:r w:rsidRPr="006E260E">
              <w:rPr>
                <w:rFonts w:ascii="Times New Roman" w:hAnsi="Times New Roman"/>
                <w:sz w:val="22"/>
                <w:szCs w:val="22"/>
              </w:rPr>
              <w:t xml:space="preserve"> 18 </w:t>
            </w:r>
            <w:r w:rsidRPr="006E260E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6E260E">
              <w:rPr>
                <w:rFonts w:ascii="Times New Roman" w:hAnsi="Times New Roman"/>
                <w:sz w:val="22"/>
                <w:szCs w:val="22"/>
              </w:rPr>
              <w:t xml:space="preserve"> 087-648-8000 </w:t>
            </w:r>
            <w:r w:rsidRPr="006E260E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6E260E">
              <w:rPr>
                <w:rFonts w:ascii="Times New Roman" w:hAnsi="Times New Roman"/>
                <w:sz w:val="22"/>
                <w:szCs w:val="22"/>
              </w:rPr>
              <w:t xml:space="preserve"> lisa.moran@ucdconnect.ie</w:t>
            </w:r>
          </w:p>
        </w:tc>
      </w:tr>
    </w:tbl>
    <w:p w:rsidR="00A80E68" w:rsidRPr="006E260E" w:rsidRDefault="00A80E68">
      <w:p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ab/>
      </w:r>
    </w:p>
    <w:p w:rsidR="004A06C5" w:rsidRPr="006E260E" w:rsidRDefault="00A80E68" w:rsidP="006E260E">
      <w:pPr>
        <w:ind w:left="720"/>
        <w:rPr>
          <w:rFonts w:ascii="Times New Roman" w:hAnsi="Times New Roman" w:cs="Times New Roman"/>
          <w:i/>
        </w:rPr>
      </w:pPr>
      <w:r w:rsidRPr="006E260E">
        <w:rPr>
          <w:rFonts w:ascii="Times New Roman" w:hAnsi="Times New Roman" w:cs="Times New Roman"/>
          <w:b/>
        </w:rPr>
        <w:t xml:space="preserve">Objective: </w:t>
      </w:r>
      <w:r w:rsidRPr="006E260E">
        <w:rPr>
          <w:rFonts w:ascii="Times New Roman" w:hAnsi="Times New Roman" w:cs="Times New Roman"/>
          <w:i/>
        </w:rPr>
        <w:t xml:space="preserve">Seeking a graduate </w:t>
      </w:r>
      <w:r w:rsidR="006E260E" w:rsidRPr="006E260E">
        <w:rPr>
          <w:rFonts w:ascii="Times New Roman" w:hAnsi="Times New Roman" w:cs="Times New Roman"/>
          <w:i/>
        </w:rPr>
        <w:t xml:space="preserve">programme in order to apply my academic knowledge. Will bring a high level of enthusiasm, diligence, integrity and </w:t>
      </w:r>
      <w:r w:rsidR="00446875">
        <w:rPr>
          <w:rFonts w:ascii="Times New Roman" w:hAnsi="Times New Roman" w:cs="Times New Roman"/>
          <w:i/>
        </w:rPr>
        <w:t xml:space="preserve">a </w:t>
      </w:r>
      <w:r w:rsidR="006E260E" w:rsidRPr="006E260E">
        <w:rPr>
          <w:rFonts w:ascii="Times New Roman" w:hAnsi="Times New Roman" w:cs="Times New Roman"/>
          <w:i/>
        </w:rPr>
        <w:t xml:space="preserve">commitment to </w:t>
      </w:r>
      <w:r w:rsidR="000D3F92">
        <w:rPr>
          <w:rFonts w:ascii="Times New Roman" w:hAnsi="Times New Roman" w:cs="Times New Roman"/>
          <w:i/>
        </w:rPr>
        <w:t>excel as part of the Byrne Wallace Solicitor Team</w:t>
      </w: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435283" w:rsidRPr="006E260E" w:rsidTr="00167970">
        <w:trPr>
          <w:trHeight w:val="511"/>
        </w:trPr>
        <w:tc>
          <w:tcPr>
            <w:tcW w:w="9011" w:type="dxa"/>
            <w:tcBorders>
              <w:bottom w:val="single" w:sz="4" w:space="0" w:color="auto"/>
            </w:tcBorders>
          </w:tcPr>
          <w:p w:rsidR="00435283" w:rsidRPr="006E260E" w:rsidRDefault="00435283" w:rsidP="00167970">
            <w:pPr>
              <w:pStyle w:val="Heading1"/>
              <w:tabs>
                <w:tab w:val="center" w:pos="4397"/>
              </w:tabs>
              <w:rPr>
                <w:rFonts w:ascii="Times New Roman" w:hAnsi="Times New Roman"/>
              </w:rPr>
            </w:pPr>
            <w:r w:rsidRPr="006E260E">
              <w:rPr>
                <w:rFonts w:ascii="Times New Roman" w:hAnsi="Times New Roman"/>
              </w:rPr>
              <w:t>Education</w:t>
            </w:r>
            <w:r w:rsidRPr="006E260E">
              <w:rPr>
                <w:rFonts w:ascii="Times New Roman" w:hAnsi="Times New Roman"/>
              </w:rPr>
              <w:tab/>
            </w:r>
          </w:p>
        </w:tc>
      </w:tr>
    </w:tbl>
    <w:p w:rsidR="00685B71" w:rsidRDefault="00685B71" w:rsidP="00685B71">
      <w:pPr>
        <w:pStyle w:val="ListParagraph"/>
        <w:rPr>
          <w:rFonts w:ascii="Times New Roman" w:hAnsi="Times New Roman" w:cs="Times New Roman"/>
          <w:b/>
        </w:rPr>
      </w:pPr>
    </w:p>
    <w:p w:rsidR="00435283" w:rsidRPr="006E260E" w:rsidRDefault="00435283" w:rsidP="00435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E260E">
        <w:rPr>
          <w:rFonts w:ascii="Times New Roman" w:hAnsi="Times New Roman" w:cs="Times New Roman"/>
          <w:b/>
        </w:rPr>
        <w:t>2013 – Present</w:t>
      </w:r>
      <w:r w:rsidRPr="006E260E">
        <w:rPr>
          <w:rFonts w:ascii="Times New Roman" w:hAnsi="Times New Roman" w:cs="Times New Roman"/>
          <w:b/>
        </w:rPr>
        <w:tab/>
      </w:r>
      <w:r w:rsidRPr="006E260E">
        <w:rPr>
          <w:rFonts w:ascii="Times New Roman" w:hAnsi="Times New Roman" w:cs="Times New Roman"/>
          <w:b/>
        </w:rPr>
        <w:tab/>
      </w:r>
      <w:r w:rsidRPr="006E260E">
        <w:rPr>
          <w:rFonts w:ascii="Times New Roman" w:hAnsi="Times New Roman" w:cs="Times New Roman"/>
          <w:b/>
        </w:rPr>
        <w:tab/>
      </w:r>
      <w:r w:rsidRPr="006E260E">
        <w:rPr>
          <w:rFonts w:ascii="Times New Roman" w:hAnsi="Times New Roman" w:cs="Times New Roman"/>
          <w:b/>
        </w:rPr>
        <w:tab/>
        <w:t>University College Dublin</w:t>
      </w:r>
    </w:p>
    <w:p w:rsidR="00435283" w:rsidRPr="006E260E" w:rsidRDefault="00435283" w:rsidP="00F75C0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Law with Social Justice (BCL</w:t>
      </w:r>
      <w:r w:rsidR="006E260E" w:rsidRPr="006E260E">
        <w:rPr>
          <w:rFonts w:ascii="Times New Roman" w:hAnsi="Times New Roman" w:cs="Times New Roman"/>
        </w:rPr>
        <w:t xml:space="preserve">) </w:t>
      </w:r>
    </w:p>
    <w:p w:rsidR="00435283" w:rsidRPr="006E260E" w:rsidRDefault="006E260E" w:rsidP="00F75C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Year GPA:</w:t>
      </w:r>
      <w:r w:rsidRPr="006E260E">
        <w:rPr>
          <w:rFonts w:ascii="Times New Roman" w:hAnsi="Times New Roman" w:cs="Times New Roman"/>
        </w:rPr>
        <w:tab/>
      </w:r>
      <w:r w:rsidR="00435283" w:rsidRPr="006E260E">
        <w:rPr>
          <w:rFonts w:ascii="Times New Roman" w:hAnsi="Times New Roman" w:cs="Times New Roman"/>
        </w:rPr>
        <w:t>3.42</w:t>
      </w:r>
    </w:p>
    <w:p w:rsidR="00435283" w:rsidRPr="006E260E" w:rsidRDefault="00435283" w:rsidP="00F75C0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Second Year GPA:</w:t>
      </w:r>
      <w:r w:rsidRPr="006E260E">
        <w:rPr>
          <w:rFonts w:ascii="Times New Roman" w:hAnsi="Times New Roman" w:cs="Times New Roman"/>
        </w:rPr>
        <w:tab/>
        <w:t>3.6</w:t>
      </w:r>
      <w:r w:rsidR="00446875">
        <w:rPr>
          <w:rFonts w:ascii="Times New Roman" w:hAnsi="Times New Roman" w:cs="Times New Roman"/>
        </w:rPr>
        <w:t>0</w:t>
      </w:r>
    </w:p>
    <w:p w:rsidR="006E260E" w:rsidRPr="006E260E" w:rsidRDefault="006E260E" w:rsidP="006E26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Year GPA:</w:t>
      </w:r>
      <w:r w:rsidR="00435283" w:rsidRPr="006E260E">
        <w:rPr>
          <w:rFonts w:ascii="Times New Roman" w:hAnsi="Times New Roman" w:cs="Times New Roman"/>
        </w:rPr>
        <w:tab/>
        <w:t>3.43</w:t>
      </w:r>
    </w:p>
    <w:p w:rsidR="006E260E" w:rsidRPr="006E260E" w:rsidRDefault="006E260E" w:rsidP="006E260E">
      <w:pPr>
        <w:rPr>
          <w:rFonts w:ascii="Times New Roman" w:hAnsi="Times New Roman" w:cs="Times New Roman"/>
        </w:rPr>
      </w:pPr>
    </w:p>
    <w:p w:rsidR="00435283" w:rsidRPr="006E260E" w:rsidRDefault="00685B71" w:rsidP="00435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2007 – 2013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35283" w:rsidRPr="006E260E">
        <w:rPr>
          <w:rFonts w:ascii="Times New Roman" w:hAnsi="Times New Roman" w:cs="Times New Roman"/>
          <w:b/>
        </w:rPr>
        <w:t>Saint Andrew’s College Dublin</w:t>
      </w:r>
    </w:p>
    <w:p w:rsidR="00446875" w:rsidRDefault="00435283" w:rsidP="00000F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46875">
        <w:rPr>
          <w:rFonts w:ascii="Times New Roman" w:hAnsi="Times New Roman" w:cs="Times New Roman"/>
        </w:rPr>
        <w:t>Leaving Certificate: eight honours level subjects / 520 Points</w:t>
      </w:r>
    </w:p>
    <w:p w:rsidR="008809CB" w:rsidRDefault="00435283" w:rsidP="008809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446875">
        <w:rPr>
          <w:rFonts w:ascii="Times New Roman" w:hAnsi="Times New Roman" w:cs="Times New Roman"/>
        </w:rPr>
        <w:t>Home Economics: A1, Business: A2, Religion: B1, Spanish: B1,</w:t>
      </w:r>
    </w:p>
    <w:p w:rsidR="00435283" w:rsidRPr="008809CB" w:rsidRDefault="00435283" w:rsidP="008809CB">
      <w:pPr>
        <w:pStyle w:val="ListParagraph"/>
        <w:ind w:left="2160"/>
        <w:rPr>
          <w:rFonts w:ascii="Times New Roman" w:hAnsi="Times New Roman" w:cs="Times New Roman"/>
        </w:rPr>
      </w:pPr>
      <w:r w:rsidRPr="00446875">
        <w:rPr>
          <w:rFonts w:ascii="Times New Roman" w:hAnsi="Times New Roman" w:cs="Times New Roman"/>
        </w:rPr>
        <w:t xml:space="preserve"> </w:t>
      </w:r>
      <w:r w:rsidR="008809CB">
        <w:rPr>
          <w:rFonts w:ascii="Times New Roman" w:hAnsi="Times New Roman" w:cs="Times New Roman"/>
        </w:rPr>
        <w:t xml:space="preserve">Biology: </w:t>
      </w:r>
      <w:r w:rsidRPr="008809CB">
        <w:rPr>
          <w:rFonts w:ascii="Times New Roman" w:hAnsi="Times New Roman" w:cs="Times New Roman"/>
        </w:rPr>
        <w:t>B2, Econom</w:t>
      </w:r>
      <w:r w:rsidR="00446875" w:rsidRPr="008809CB">
        <w:rPr>
          <w:rFonts w:ascii="Times New Roman" w:hAnsi="Times New Roman" w:cs="Times New Roman"/>
        </w:rPr>
        <w:t>ics: B3, Maths: C3, English: C3</w:t>
      </w:r>
    </w:p>
    <w:p w:rsidR="00F75C0A" w:rsidRPr="006E260E" w:rsidRDefault="00F75C0A" w:rsidP="006E260E">
      <w:pPr>
        <w:pStyle w:val="ListParagrap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F75C0A" w:rsidRPr="006E260E" w:rsidTr="00167970">
        <w:trPr>
          <w:trHeight w:val="511"/>
        </w:trPr>
        <w:tc>
          <w:tcPr>
            <w:tcW w:w="9011" w:type="dxa"/>
            <w:tcBorders>
              <w:bottom w:val="single" w:sz="4" w:space="0" w:color="auto"/>
            </w:tcBorders>
          </w:tcPr>
          <w:p w:rsidR="00F75C0A" w:rsidRPr="006E260E" w:rsidRDefault="00F75C0A" w:rsidP="00167970">
            <w:pPr>
              <w:pStyle w:val="Heading1"/>
              <w:tabs>
                <w:tab w:val="center" w:pos="4397"/>
              </w:tabs>
              <w:rPr>
                <w:rFonts w:ascii="Times New Roman" w:hAnsi="Times New Roman"/>
              </w:rPr>
            </w:pPr>
            <w:r w:rsidRPr="006E260E">
              <w:rPr>
                <w:rFonts w:ascii="Times New Roman" w:hAnsi="Times New Roman"/>
              </w:rPr>
              <w:t>Work Experience</w:t>
            </w:r>
            <w:r w:rsidRPr="006E260E">
              <w:rPr>
                <w:rFonts w:ascii="Times New Roman" w:hAnsi="Times New Roman"/>
              </w:rPr>
              <w:tab/>
            </w:r>
          </w:p>
        </w:tc>
      </w:tr>
    </w:tbl>
    <w:p w:rsidR="00F75C0A" w:rsidRPr="006E260E" w:rsidRDefault="00F75C0A" w:rsidP="00F75C0A">
      <w:pPr>
        <w:rPr>
          <w:rFonts w:ascii="Times New Roman" w:hAnsi="Times New Roman" w:cs="Times New Roman"/>
        </w:rPr>
      </w:pPr>
    </w:p>
    <w:p w:rsidR="00F75C0A" w:rsidRPr="006E260E" w:rsidRDefault="00F75C0A" w:rsidP="00F75C0A">
      <w:pPr>
        <w:pStyle w:val="BodyText"/>
        <w:spacing w:line="240" w:lineRule="auto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  <w:b/>
          <w:u w:val="single"/>
        </w:rPr>
        <w:t xml:space="preserve">LK Shields Solicitors: June – August 2016 </w:t>
      </w:r>
    </w:p>
    <w:p w:rsidR="00F75C0A" w:rsidRPr="006E260E" w:rsidRDefault="00F75C0A" w:rsidP="00F75C0A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</w:rPr>
        <w:t>Corporate Summer</w:t>
      </w:r>
      <w:r w:rsidRPr="006E260E">
        <w:rPr>
          <w:rFonts w:ascii="Times New Roman" w:hAnsi="Times New Roman" w:cs="Times New Roman"/>
          <w:b/>
        </w:rPr>
        <w:t xml:space="preserve"> </w:t>
      </w:r>
      <w:r w:rsidRPr="006E260E">
        <w:rPr>
          <w:rFonts w:ascii="Times New Roman" w:hAnsi="Times New Roman" w:cs="Times New Roman"/>
        </w:rPr>
        <w:t>Intern</w:t>
      </w:r>
      <w:r w:rsidRPr="006E260E">
        <w:rPr>
          <w:rFonts w:ascii="Times New Roman" w:hAnsi="Times New Roman" w:cs="Times New Roman"/>
          <w:b/>
        </w:rPr>
        <w:t>:</w:t>
      </w:r>
    </w:p>
    <w:p w:rsidR="005073B7" w:rsidRPr="005073B7" w:rsidRDefault="005073B7" w:rsidP="00685B71">
      <w:pPr>
        <w:pStyle w:val="BodyTex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</w:t>
      </w:r>
      <w:r w:rsidR="00F75C0A" w:rsidRPr="006E260E">
        <w:rPr>
          <w:rFonts w:ascii="Times New Roman" w:hAnsi="Times New Roman" w:cs="Times New Roman"/>
        </w:rPr>
        <w:t>elected to complete a Summer Internship in one of Ireland’s leading law firms. My main responsibilities included</w:t>
      </w:r>
      <w:r w:rsidR="00446875">
        <w:rPr>
          <w:rFonts w:ascii="Times New Roman" w:hAnsi="Times New Roman" w:cs="Times New Roman"/>
        </w:rPr>
        <w:t>:</w:t>
      </w:r>
    </w:p>
    <w:p w:rsidR="005073B7" w:rsidRPr="005073B7" w:rsidRDefault="00446875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073B7" w:rsidRPr="005073B7">
        <w:rPr>
          <w:rFonts w:ascii="Times New Roman" w:hAnsi="Times New Roman" w:cs="Times New Roman"/>
        </w:rPr>
        <w:t>rafting responses to client issues</w:t>
      </w:r>
    </w:p>
    <w:p w:rsidR="005073B7" w:rsidRPr="005073B7" w:rsidRDefault="005073B7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Drafting Company</w:t>
      </w:r>
      <w:r w:rsidR="00F75C0A" w:rsidRPr="006E260E">
        <w:rPr>
          <w:rFonts w:ascii="Times New Roman" w:hAnsi="Times New Roman" w:cs="Times New Roman"/>
        </w:rPr>
        <w:t xml:space="preserve"> Constitutions </w:t>
      </w:r>
      <w:r w:rsidR="006E260E">
        <w:rPr>
          <w:rFonts w:ascii="Times New Roman" w:hAnsi="Times New Roman" w:cs="Times New Roman"/>
        </w:rPr>
        <w:t xml:space="preserve">in order </w:t>
      </w:r>
      <w:r w:rsidR="00F75C0A" w:rsidRPr="006E260E">
        <w:rPr>
          <w:rFonts w:ascii="Times New Roman" w:hAnsi="Times New Roman" w:cs="Times New Roman"/>
        </w:rPr>
        <w:t>to remain complia</w:t>
      </w:r>
      <w:r>
        <w:rPr>
          <w:rFonts w:ascii="Times New Roman" w:hAnsi="Times New Roman" w:cs="Times New Roman"/>
        </w:rPr>
        <w:t>nt with the Companies Act 2014</w:t>
      </w:r>
    </w:p>
    <w:p w:rsidR="005073B7" w:rsidRPr="005073B7" w:rsidRDefault="005073B7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</w:t>
      </w:r>
      <w:r w:rsidR="00F75C0A" w:rsidRPr="006E260E">
        <w:rPr>
          <w:rFonts w:ascii="Times New Roman" w:hAnsi="Times New Roman" w:cs="Times New Roman"/>
        </w:rPr>
        <w:t>onstruction of Share Purchase Agreeme</w:t>
      </w:r>
      <w:r>
        <w:rPr>
          <w:rFonts w:ascii="Times New Roman" w:hAnsi="Times New Roman" w:cs="Times New Roman"/>
        </w:rPr>
        <w:t>nts</w:t>
      </w:r>
    </w:p>
    <w:p w:rsidR="005073B7" w:rsidRPr="005073B7" w:rsidRDefault="005073B7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Drafting Disclosure Letters and Bundles</w:t>
      </w:r>
    </w:p>
    <w:p w:rsidR="005073B7" w:rsidRPr="005073B7" w:rsidRDefault="005073B7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Creating </w:t>
      </w:r>
      <w:r w:rsidR="00F75C0A" w:rsidRPr="006E260E">
        <w:rPr>
          <w:rFonts w:ascii="Times New Roman" w:hAnsi="Times New Roman" w:cs="Times New Roman"/>
        </w:rPr>
        <w:t>Due Diligence Reports for an upcoming m</w:t>
      </w:r>
      <w:r>
        <w:rPr>
          <w:rFonts w:ascii="Times New Roman" w:hAnsi="Times New Roman" w:cs="Times New Roman"/>
        </w:rPr>
        <w:t>ulti-jurisdictional acquisition</w:t>
      </w:r>
    </w:p>
    <w:p w:rsidR="005073B7" w:rsidRDefault="005073B7" w:rsidP="00685B71">
      <w:pPr>
        <w:pStyle w:val="BodyText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</w:t>
      </w:r>
      <w:r w:rsidR="00446875">
        <w:rPr>
          <w:rFonts w:ascii="Times New Roman" w:hAnsi="Times New Roman" w:cs="Times New Roman"/>
        </w:rPr>
        <w:t xml:space="preserve">ompletion of </w:t>
      </w:r>
      <w:r w:rsidR="00F75C0A" w:rsidRPr="006E260E">
        <w:rPr>
          <w:rFonts w:ascii="Times New Roman" w:hAnsi="Times New Roman" w:cs="Times New Roman"/>
        </w:rPr>
        <w:t>research on prospective clients and on legal issues surrounding mergers and acquisitions</w:t>
      </w:r>
    </w:p>
    <w:p w:rsidR="00F75C0A" w:rsidRPr="006E260E" w:rsidRDefault="00F75C0A" w:rsidP="00685B71">
      <w:pPr>
        <w:pStyle w:val="BodyTex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</w:rPr>
        <w:t xml:space="preserve">Many duties were also administrative in nature including file management and preparation of legal documents for litigation. This helped </w:t>
      </w:r>
      <w:r w:rsidR="005073B7">
        <w:rPr>
          <w:rFonts w:ascii="Times New Roman" w:hAnsi="Times New Roman" w:cs="Times New Roman"/>
        </w:rPr>
        <w:t>to demonstrate</w:t>
      </w:r>
      <w:r w:rsidRPr="006E260E">
        <w:rPr>
          <w:rFonts w:ascii="Times New Roman" w:hAnsi="Times New Roman" w:cs="Times New Roman"/>
        </w:rPr>
        <w:t xml:space="preserve"> my organisational and time management</w:t>
      </w:r>
      <w:r w:rsidR="005073B7">
        <w:rPr>
          <w:rFonts w:ascii="Times New Roman" w:hAnsi="Times New Roman" w:cs="Times New Roman"/>
        </w:rPr>
        <w:t xml:space="preserve"> </w:t>
      </w:r>
      <w:r w:rsidR="005073B7" w:rsidRPr="006E260E">
        <w:rPr>
          <w:rFonts w:ascii="Times New Roman" w:hAnsi="Times New Roman" w:cs="Times New Roman"/>
        </w:rPr>
        <w:t>skills</w:t>
      </w:r>
    </w:p>
    <w:p w:rsidR="00F75C0A" w:rsidRPr="006E260E" w:rsidRDefault="00C46F02" w:rsidP="00685B71">
      <w:pPr>
        <w:pStyle w:val="BodyText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I </w:t>
      </w:r>
      <w:r w:rsidR="00F75C0A" w:rsidRPr="006E260E">
        <w:rPr>
          <w:rFonts w:ascii="Times New Roman" w:hAnsi="Times New Roman" w:cs="Times New Roman"/>
        </w:rPr>
        <w:t>found this experience a great opportunity to apply knowledge obtained in the classroo</w:t>
      </w:r>
      <w:r w:rsidR="00446875">
        <w:rPr>
          <w:rFonts w:ascii="Times New Roman" w:hAnsi="Times New Roman" w:cs="Times New Roman"/>
        </w:rPr>
        <w:t xml:space="preserve">m </w:t>
      </w:r>
      <w:r w:rsidR="00F75C0A" w:rsidRPr="006E260E">
        <w:rPr>
          <w:rFonts w:ascii="Times New Roman" w:hAnsi="Times New Roman" w:cs="Times New Roman"/>
        </w:rPr>
        <w:t>to a hands-on and practical environment</w:t>
      </w:r>
    </w:p>
    <w:p w:rsidR="00F75C0A" w:rsidRPr="006E260E" w:rsidRDefault="00F75C0A" w:rsidP="00F75C0A">
      <w:pPr>
        <w:rPr>
          <w:rFonts w:ascii="Times New Roman" w:hAnsi="Times New Roman" w:cs="Times New Roman"/>
        </w:rPr>
      </w:pPr>
    </w:p>
    <w:p w:rsidR="00F75C0A" w:rsidRPr="006E260E" w:rsidRDefault="00F75C0A" w:rsidP="00F75C0A">
      <w:pPr>
        <w:pStyle w:val="BodyText"/>
        <w:spacing w:line="240" w:lineRule="auto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  <w:b/>
          <w:u w:val="single"/>
        </w:rPr>
        <w:t xml:space="preserve">Student Legal Services (SLS); 2014 - present </w:t>
      </w:r>
    </w:p>
    <w:p w:rsidR="00F75C0A" w:rsidRPr="006E260E" w:rsidRDefault="00446875" w:rsidP="00685B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75C0A" w:rsidRPr="006E260E">
        <w:rPr>
          <w:rFonts w:ascii="Times New Roman" w:hAnsi="Times New Roman" w:cs="Times New Roman"/>
        </w:rPr>
        <w:t>urrently a member of the Student Legal Se</w:t>
      </w:r>
      <w:r>
        <w:rPr>
          <w:rFonts w:ascii="Times New Roman" w:hAnsi="Times New Roman" w:cs="Times New Roman"/>
        </w:rPr>
        <w:t>rvice group in UCD. This student-</w:t>
      </w:r>
      <w:r w:rsidR="00F75C0A" w:rsidRPr="006E260E">
        <w:rPr>
          <w:rFonts w:ascii="Times New Roman" w:hAnsi="Times New Roman" w:cs="Times New Roman"/>
        </w:rPr>
        <w:t>run organisation assists any student who may need legal advice. With particular emphasis on topics such as consumer law, landlord/</w:t>
      </w:r>
      <w:r w:rsidR="008809CB">
        <w:rPr>
          <w:rFonts w:ascii="Times New Roman" w:hAnsi="Times New Roman" w:cs="Times New Roman"/>
        </w:rPr>
        <w:t xml:space="preserve"> tenant law, and employment law;</w:t>
      </w:r>
      <w:r w:rsidR="00F75C0A" w:rsidRPr="006E260E">
        <w:rPr>
          <w:rFonts w:ascii="Times New Roman" w:hAnsi="Times New Roman" w:cs="Times New Roman"/>
        </w:rPr>
        <w:t xml:space="preserve"> knowledge and development of these areas in law is crucial to correctly advise students of their rights and responsibilities</w:t>
      </w:r>
      <w:r w:rsidR="00F725A8">
        <w:rPr>
          <w:rFonts w:ascii="Times New Roman" w:hAnsi="Times New Roman" w:cs="Times New Roman"/>
        </w:rPr>
        <w:t>.</w:t>
      </w:r>
    </w:p>
    <w:p w:rsidR="00F75C0A" w:rsidRPr="006E260E" w:rsidRDefault="00F75C0A" w:rsidP="00F75C0A">
      <w:pPr>
        <w:pStyle w:val="BodyText"/>
        <w:spacing w:line="240" w:lineRule="auto"/>
        <w:rPr>
          <w:rFonts w:ascii="Times New Roman" w:hAnsi="Times New Roman" w:cs="Times New Roman"/>
          <w:b/>
          <w:u w:val="single"/>
        </w:rPr>
      </w:pPr>
    </w:p>
    <w:p w:rsidR="00F75C0A" w:rsidRPr="006E260E" w:rsidRDefault="00F75C0A" w:rsidP="00F75C0A">
      <w:pPr>
        <w:pStyle w:val="BodyText"/>
        <w:spacing w:line="240" w:lineRule="auto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  <w:b/>
          <w:u w:val="single"/>
        </w:rPr>
        <w:t>Delegate Representing UCD on Visit to Magic Circle Firms in London: March 2015</w:t>
      </w:r>
    </w:p>
    <w:p w:rsidR="00F75C0A" w:rsidRPr="006E260E" w:rsidRDefault="005073B7" w:rsidP="00685B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one of eleven</w:t>
      </w:r>
      <w:r w:rsidR="00F75C0A" w:rsidRPr="006E260E">
        <w:rPr>
          <w:rFonts w:ascii="Times New Roman" w:hAnsi="Times New Roman" w:cs="Times New Roman"/>
        </w:rPr>
        <w:t xml:space="preserve"> law students selected to </w:t>
      </w:r>
      <w:r w:rsidR="00F725A8">
        <w:rPr>
          <w:rFonts w:ascii="Times New Roman" w:hAnsi="Times New Roman" w:cs="Times New Roman"/>
        </w:rPr>
        <w:t>participate</w:t>
      </w:r>
      <w:r w:rsidR="00F75C0A" w:rsidRPr="006E260E">
        <w:rPr>
          <w:rFonts w:ascii="Times New Roman" w:hAnsi="Times New Roman" w:cs="Times New Roman"/>
        </w:rPr>
        <w:t xml:space="preserve"> in a work related </w:t>
      </w:r>
      <w:r w:rsidR="00F725A8">
        <w:rPr>
          <w:rFonts w:ascii="Times New Roman" w:hAnsi="Times New Roman" w:cs="Times New Roman"/>
        </w:rPr>
        <w:t>learning trip where we visited eight</w:t>
      </w:r>
      <w:r w:rsidR="00F75C0A" w:rsidRPr="006E260E">
        <w:rPr>
          <w:rFonts w:ascii="Times New Roman" w:hAnsi="Times New Roman" w:cs="Times New Roman"/>
        </w:rPr>
        <w:t xml:space="preserve"> globa</w:t>
      </w:r>
      <w:r w:rsidR="00446875">
        <w:rPr>
          <w:rFonts w:ascii="Times New Roman" w:hAnsi="Times New Roman" w:cs="Times New Roman"/>
        </w:rPr>
        <w:t>l, commercial law firms in the C</w:t>
      </w:r>
      <w:r w:rsidR="00F75C0A" w:rsidRPr="006E260E">
        <w:rPr>
          <w:rFonts w:ascii="Times New Roman" w:hAnsi="Times New Roman" w:cs="Times New Roman"/>
        </w:rPr>
        <w:t>ity of</w:t>
      </w:r>
      <w:r w:rsidR="00CA0064">
        <w:rPr>
          <w:rFonts w:ascii="Times New Roman" w:hAnsi="Times New Roman" w:cs="Times New Roman"/>
        </w:rPr>
        <w:t xml:space="preserve"> London. The selection </w:t>
      </w:r>
      <w:r w:rsidR="00F75C0A" w:rsidRPr="006E260E">
        <w:rPr>
          <w:rFonts w:ascii="Times New Roman" w:hAnsi="Times New Roman" w:cs="Times New Roman"/>
        </w:rPr>
        <w:t>fo</w:t>
      </w:r>
      <w:r w:rsidR="00CA0064">
        <w:rPr>
          <w:rFonts w:ascii="Times New Roman" w:hAnsi="Times New Roman" w:cs="Times New Roman"/>
        </w:rPr>
        <w:t>r this trip was based</w:t>
      </w:r>
      <w:r w:rsidR="00F75C0A" w:rsidRPr="006E260E">
        <w:rPr>
          <w:rFonts w:ascii="Times New Roman" w:hAnsi="Times New Roman" w:cs="Times New Roman"/>
        </w:rPr>
        <w:t xml:space="preserve"> </w:t>
      </w:r>
      <w:r w:rsidR="00CA0064">
        <w:rPr>
          <w:rFonts w:ascii="Times New Roman" w:hAnsi="Times New Roman" w:cs="Times New Roman"/>
        </w:rPr>
        <w:t xml:space="preserve">upon </w:t>
      </w:r>
      <w:r w:rsidR="00F75C0A" w:rsidRPr="006E260E">
        <w:rPr>
          <w:rFonts w:ascii="Times New Roman" w:hAnsi="Times New Roman" w:cs="Times New Roman"/>
        </w:rPr>
        <w:t xml:space="preserve">GPA. This experience developed my networking and presentation skills as we completed various activities such as mock negotiations and interviews at the different firms. This was an enlightening trip as I was able to identify the skills I possess which would be beneficial and applicable </w:t>
      </w:r>
      <w:r w:rsidR="00F725A8">
        <w:rPr>
          <w:rFonts w:ascii="Times New Roman" w:hAnsi="Times New Roman" w:cs="Times New Roman"/>
        </w:rPr>
        <w:t>within the</w:t>
      </w:r>
      <w:r w:rsidR="00F75C0A" w:rsidRPr="006E260E">
        <w:rPr>
          <w:rFonts w:ascii="Times New Roman" w:hAnsi="Times New Roman" w:cs="Times New Roman"/>
        </w:rPr>
        <w:t xml:space="preserve"> </w:t>
      </w:r>
      <w:r w:rsidR="00F725A8">
        <w:rPr>
          <w:rFonts w:ascii="Times New Roman" w:hAnsi="Times New Roman" w:cs="Times New Roman"/>
        </w:rPr>
        <w:t>corporate environment whilst</w:t>
      </w:r>
      <w:r w:rsidR="00F75C0A" w:rsidRPr="006E260E">
        <w:rPr>
          <w:rFonts w:ascii="Times New Roman" w:hAnsi="Times New Roman" w:cs="Times New Roman"/>
        </w:rPr>
        <w:t xml:space="preserve"> also identifying the areas I need</w:t>
      </w:r>
      <w:r w:rsidR="00CA0064">
        <w:rPr>
          <w:rFonts w:ascii="Times New Roman" w:hAnsi="Times New Roman" w:cs="Times New Roman"/>
        </w:rPr>
        <w:t>ed</w:t>
      </w:r>
      <w:r w:rsidR="00F75C0A" w:rsidRPr="006E260E">
        <w:rPr>
          <w:rFonts w:ascii="Times New Roman" w:hAnsi="Times New Roman" w:cs="Times New Roman"/>
        </w:rPr>
        <w:t xml:space="preserve"> to develop further</w:t>
      </w:r>
      <w:r w:rsidR="00F725A8">
        <w:rPr>
          <w:rFonts w:ascii="Times New Roman" w:hAnsi="Times New Roman" w:cs="Times New Roman"/>
        </w:rPr>
        <w:t>.</w:t>
      </w:r>
    </w:p>
    <w:p w:rsidR="00A80E68" w:rsidRPr="006E260E" w:rsidRDefault="00A80E68" w:rsidP="00A80E68">
      <w:pPr>
        <w:rPr>
          <w:rFonts w:ascii="Times New Roman" w:hAnsi="Times New Roman" w:cs="Times New Roman"/>
        </w:rPr>
      </w:pPr>
    </w:p>
    <w:p w:rsidR="00F75C0A" w:rsidRPr="006E260E" w:rsidRDefault="00F75C0A" w:rsidP="00F75C0A">
      <w:pPr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  <w:b/>
          <w:u w:val="single"/>
        </w:rPr>
        <w:t>Tennis for Tots Organisation: September 2013 – present</w:t>
      </w:r>
    </w:p>
    <w:p w:rsidR="00F75C0A" w:rsidRPr="006E260E" w:rsidRDefault="00F75C0A" w:rsidP="00685B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</w:rPr>
        <w:t>A founder member involved in setting up a tennis programme aimed at coaching young children in the basic skills of tennis and giving them a foundation for athleticism</w:t>
      </w:r>
      <w:r w:rsidR="00F725A8">
        <w:rPr>
          <w:rFonts w:ascii="Times New Roman" w:hAnsi="Times New Roman" w:cs="Times New Roman"/>
        </w:rPr>
        <w:t>.</w:t>
      </w:r>
    </w:p>
    <w:p w:rsidR="00F75C0A" w:rsidRPr="006E260E" w:rsidRDefault="00F75C0A" w:rsidP="00685B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</w:rPr>
        <w:t xml:space="preserve">Grew the programme from </w:t>
      </w:r>
      <w:r w:rsidR="00F725A8">
        <w:rPr>
          <w:rFonts w:ascii="Times New Roman" w:hAnsi="Times New Roman" w:cs="Times New Roman"/>
        </w:rPr>
        <w:t xml:space="preserve">inception to </w:t>
      </w:r>
      <w:r w:rsidRPr="006E260E">
        <w:rPr>
          <w:rFonts w:ascii="Times New Roman" w:hAnsi="Times New Roman" w:cs="Times New Roman"/>
        </w:rPr>
        <w:t xml:space="preserve">over 45 </w:t>
      </w:r>
      <w:r w:rsidR="00F725A8">
        <w:rPr>
          <w:rFonts w:ascii="Times New Roman" w:hAnsi="Times New Roman" w:cs="Times New Roman"/>
        </w:rPr>
        <w:t xml:space="preserve">participating </w:t>
      </w:r>
      <w:r w:rsidRPr="006E260E">
        <w:rPr>
          <w:rFonts w:ascii="Times New Roman" w:hAnsi="Times New Roman" w:cs="Times New Roman"/>
        </w:rPr>
        <w:t xml:space="preserve">children within </w:t>
      </w:r>
      <w:r w:rsidR="00F725A8">
        <w:rPr>
          <w:rFonts w:ascii="Times New Roman" w:hAnsi="Times New Roman" w:cs="Times New Roman"/>
        </w:rPr>
        <w:t>two</w:t>
      </w:r>
      <w:r w:rsidRPr="006E260E">
        <w:rPr>
          <w:rFonts w:ascii="Times New Roman" w:hAnsi="Times New Roman" w:cs="Times New Roman"/>
        </w:rPr>
        <w:t xml:space="preserve"> years. Skills developed included leadership, communication, organisation and time management. Duties included weekly planning meetings, liaising with parents and tailoring ac</w:t>
      </w:r>
      <w:r w:rsidR="00F725A8">
        <w:rPr>
          <w:rFonts w:ascii="Times New Roman" w:hAnsi="Times New Roman" w:cs="Times New Roman"/>
        </w:rPr>
        <w:t xml:space="preserve">tivities to different </w:t>
      </w:r>
      <w:r w:rsidR="00685B71">
        <w:rPr>
          <w:rFonts w:ascii="Times New Roman" w:hAnsi="Times New Roman" w:cs="Times New Roman"/>
        </w:rPr>
        <w:t>children’s</w:t>
      </w:r>
      <w:r w:rsidRPr="006E260E">
        <w:rPr>
          <w:rFonts w:ascii="Times New Roman" w:hAnsi="Times New Roman" w:cs="Times New Roman"/>
        </w:rPr>
        <w:t xml:space="preserve"> abilities</w:t>
      </w:r>
      <w:r w:rsidR="00F725A8">
        <w:rPr>
          <w:rFonts w:ascii="Times New Roman" w:hAnsi="Times New Roman" w:cs="Times New Roman"/>
        </w:rPr>
        <w:t>.</w:t>
      </w:r>
    </w:p>
    <w:p w:rsidR="00A80E68" w:rsidRPr="006E260E" w:rsidRDefault="00A80E68" w:rsidP="00A80E68">
      <w:pPr>
        <w:rPr>
          <w:rFonts w:ascii="Times New Roman" w:hAnsi="Times New Roman" w:cs="Times New Roman"/>
          <w:b/>
          <w:u w:val="single"/>
        </w:rPr>
      </w:pPr>
    </w:p>
    <w:p w:rsidR="00F75C0A" w:rsidRPr="006E260E" w:rsidRDefault="00F75C0A" w:rsidP="00F75C0A">
      <w:pPr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  <w:b/>
          <w:u w:val="single"/>
        </w:rPr>
        <w:t>Meals on Wheels Organisation: December 2014 – present</w:t>
      </w:r>
    </w:p>
    <w:p w:rsidR="00F75C0A" w:rsidRPr="006E260E" w:rsidRDefault="00F75C0A" w:rsidP="00685B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</w:rPr>
        <w:t xml:space="preserve">Voluntary member of the Dun Laoghaire </w:t>
      </w:r>
      <w:proofErr w:type="spellStart"/>
      <w:r w:rsidRPr="006E260E">
        <w:rPr>
          <w:rFonts w:ascii="Times New Roman" w:hAnsi="Times New Roman" w:cs="Times New Roman"/>
        </w:rPr>
        <w:t>Rathdown</w:t>
      </w:r>
      <w:proofErr w:type="spellEnd"/>
      <w:r w:rsidRPr="006E260E">
        <w:rPr>
          <w:rFonts w:ascii="Times New Roman" w:hAnsi="Times New Roman" w:cs="Times New Roman"/>
        </w:rPr>
        <w:t xml:space="preserve"> Meals on Wheels group where I assist with the prep</w:t>
      </w:r>
      <w:r w:rsidR="00F725A8">
        <w:rPr>
          <w:rFonts w:ascii="Times New Roman" w:hAnsi="Times New Roman" w:cs="Times New Roman"/>
        </w:rPr>
        <w:t xml:space="preserve">aration and delivery process of </w:t>
      </w:r>
      <w:r w:rsidRPr="006E260E">
        <w:rPr>
          <w:rFonts w:ascii="Times New Roman" w:hAnsi="Times New Roman" w:cs="Times New Roman"/>
        </w:rPr>
        <w:t>120 meals</w:t>
      </w:r>
      <w:r w:rsidR="008809CB">
        <w:rPr>
          <w:rFonts w:ascii="Times New Roman" w:hAnsi="Times New Roman" w:cs="Times New Roman"/>
        </w:rPr>
        <w:t>. Time m</w:t>
      </w:r>
      <w:r w:rsidRPr="006E260E">
        <w:rPr>
          <w:rFonts w:ascii="Times New Roman" w:hAnsi="Times New Roman" w:cs="Times New Roman"/>
        </w:rPr>
        <w:t>anagement is a critical factor in this process as the meals must be cooked and ready within the specified time frame. This has also enhanced my leadership skills as I have helped with the training and induction of other volunteers</w:t>
      </w:r>
      <w:r w:rsidR="008809CB">
        <w:rPr>
          <w:rFonts w:ascii="Times New Roman" w:hAnsi="Times New Roman" w:cs="Times New Roman"/>
        </w:rPr>
        <w:t>.</w:t>
      </w:r>
    </w:p>
    <w:p w:rsidR="00A80E68" w:rsidRPr="006E260E" w:rsidRDefault="00A80E68" w:rsidP="00A80E68">
      <w:pPr>
        <w:rPr>
          <w:rFonts w:ascii="Times New Roman" w:hAnsi="Times New Roman" w:cs="Times New Roman"/>
          <w:b/>
          <w:u w:val="single"/>
        </w:rPr>
      </w:pPr>
    </w:p>
    <w:p w:rsidR="00F75C0A" w:rsidRPr="006E260E" w:rsidRDefault="00A80E68" w:rsidP="00F75C0A">
      <w:pPr>
        <w:rPr>
          <w:rFonts w:ascii="Times New Roman" w:hAnsi="Times New Roman" w:cs="Times New Roman"/>
          <w:b/>
          <w:u w:val="single"/>
        </w:rPr>
      </w:pPr>
      <w:r w:rsidRPr="006E260E">
        <w:rPr>
          <w:rFonts w:ascii="Times New Roman" w:hAnsi="Times New Roman" w:cs="Times New Roman"/>
          <w:b/>
          <w:u w:val="single"/>
        </w:rPr>
        <w:t xml:space="preserve">Matheson </w:t>
      </w:r>
      <w:proofErr w:type="spellStart"/>
      <w:r w:rsidRPr="006E260E">
        <w:rPr>
          <w:rFonts w:ascii="Times New Roman" w:hAnsi="Times New Roman" w:cs="Times New Roman"/>
          <w:b/>
          <w:u w:val="single"/>
        </w:rPr>
        <w:t>Ormsby</w:t>
      </w:r>
      <w:proofErr w:type="spellEnd"/>
      <w:r w:rsidRPr="006E260E">
        <w:rPr>
          <w:rFonts w:ascii="Times New Roman" w:hAnsi="Times New Roman" w:cs="Times New Roman"/>
          <w:b/>
          <w:u w:val="single"/>
        </w:rPr>
        <w:t xml:space="preserve"> Prentice – May 2011</w:t>
      </w:r>
    </w:p>
    <w:p w:rsidR="00A80E68" w:rsidRPr="006E260E" w:rsidRDefault="00A80E68" w:rsidP="00685B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Had the opportunity to gain valuable work experience in one o</w:t>
      </w:r>
      <w:r w:rsidR="00F725A8">
        <w:rPr>
          <w:rFonts w:ascii="Times New Roman" w:hAnsi="Times New Roman" w:cs="Times New Roman"/>
        </w:rPr>
        <w:t>f Ireland’s largest legal firms</w:t>
      </w:r>
      <w:r w:rsidRPr="006E260E">
        <w:rPr>
          <w:rFonts w:ascii="Times New Roman" w:hAnsi="Times New Roman" w:cs="Times New Roman"/>
        </w:rPr>
        <w:t>. I obtained positive insights into life within the legal profession and the skills, which are necessary to forge a successful career</w:t>
      </w:r>
      <w:r w:rsidR="00F725A8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A80E68" w:rsidRPr="006E260E" w:rsidTr="00167970">
        <w:trPr>
          <w:trHeight w:val="511"/>
        </w:trPr>
        <w:tc>
          <w:tcPr>
            <w:tcW w:w="9011" w:type="dxa"/>
            <w:tcBorders>
              <w:bottom w:val="single" w:sz="4" w:space="0" w:color="auto"/>
            </w:tcBorders>
          </w:tcPr>
          <w:p w:rsidR="00A80E68" w:rsidRPr="006E260E" w:rsidRDefault="00A80E68" w:rsidP="00A80E68">
            <w:pPr>
              <w:pStyle w:val="Heading1"/>
              <w:tabs>
                <w:tab w:val="center" w:pos="4397"/>
              </w:tabs>
              <w:rPr>
                <w:rFonts w:ascii="Times New Roman" w:hAnsi="Times New Roman"/>
              </w:rPr>
            </w:pPr>
            <w:r w:rsidRPr="006E260E">
              <w:rPr>
                <w:rFonts w:ascii="Times New Roman" w:hAnsi="Times New Roman"/>
              </w:rPr>
              <w:t>Core Skills</w:t>
            </w:r>
            <w:r w:rsidRPr="006E260E">
              <w:rPr>
                <w:rFonts w:ascii="Times New Roman" w:hAnsi="Times New Roman"/>
              </w:rPr>
              <w:tab/>
            </w:r>
          </w:p>
        </w:tc>
      </w:tr>
    </w:tbl>
    <w:p w:rsidR="00A80E68" w:rsidRPr="006E260E" w:rsidRDefault="00A80E68" w:rsidP="00A80E68">
      <w:pPr>
        <w:rPr>
          <w:rFonts w:ascii="Times New Roman" w:hAnsi="Times New Roman" w:cs="Times New Roman"/>
        </w:rPr>
      </w:pPr>
    </w:p>
    <w:p w:rsidR="00A80E68" w:rsidRPr="006E260E" w:rsidRDefault="00A80E68" w:rsidP="00A80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Enthusiastic and quick learner</w:t>
      </w:r>
    </w:p>
    <w:p w:rsidR="00A80E68" w:rsidRPr="006E260E" w:rsidRDefault="00A80E68" w:rsidP="00A80E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Demonstrated ability to effectively liaise with people and work in a team environment</w:t>
      </w:r>
    </w:p>
    <w:p w:rsidR="00A80E68" w:rsidRPr="006E260E" w:rsidRDefault="00A80E68" w:rsidP="008E3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Receptive to and enjoy new challenges</w:t>
      </w:r>
    </w:p>
    <w:p w:rsidR="00A80E68" w:rsidRPr="006E260E" w:rsidRDefault="00A80E68" w:rsidP="008E36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Willing to take responsibility and lead</w:t>
      </w:r>
    </w:p>
    <w:p w:rsidR="00A80E68" w:rsidRPr="006E260E" w:rsidRDefault="008809CB" w:rsidP="009558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A80E68" w:rsidRPr="006E260E">
        <w:rPr>
          <w:rFonts w:ascii="Times New Roman" w:hAnsi="Times New Roman" w:cs="Times New Roman"/>
        </w:rPr>
        <w:t>utgoing and friendly demeanour</w:t>
      </w:r>
    </w:p>
    <w:p w:rsidR="00A80E68" w:rsidRPr="006E260E" w:rsidRDefault="00A80E68" w:rsidP="009558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A driven individual who is prepared to take the initiative to get a task completed</w:t>
      </w: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A80E68" w:rsidRPr="006E260E" w:rsidTr="00167970">
        <w:trPr>
          <w:trHeight w:val="511"/>
        </w:trPr>
        <w:tc>
          <w:tcPr>
            <w:tcW w:w="9011" w:type="dxa"/>
            <w:tcBorders>
              <w:bottom w:val="single" w:sz="4" w:space="0" w:color="auto"/>
            </w:tcBorders>
          </w:tcPr>
          <w:p w:rsidR="00A80E68" w:rsidRPr="006E260E" w:rsidRDefault="00A80E68" w:rsidP="00A80E68">
            <w:pPr>
              <w:pStyle w:val="Heading1"/>
              <w:tabs>
                <w:tab w:val="center" w:pos="4397"/>
              </w:tabs>
              <w:rPr>
                <w:rFonts w:ascii="Times New Roman" w:hAnsi="Times New Roman"/>
              </w:rPr>
            </w:pPr>
            <w:r w:rsidRPr="006E260E">
              <w:rPr>
                <w:rFonts w:ascii="Times New Roman" w:hAnsi="Times New Roman"/>
              </w:rPr>
              <w:t>Interests and Achievements</w:t>
            </w:r>
            <w:r w:rsidRPr="006E260E">
              <w:rPr>
                <w:rFonts w:ascii="Times New Roman" w:hAnsi="Times New Roman"/>
              </w:rPr>
              <w:tab/>
            </w:r>
          </w:p>
        </w:tc>
      </w:tr>
    </w:tbl>
    <w:p w:rsidR="00A80E68" w:rsidRPr="006E260E" w:rsidRDefault="00A80E68" w:rsidP="00A80E68">
      <w:pPr>
        <w:rPr>
          <w:rFonts w:ascii="Times New Roman" w:hAnsi="Times New Roman" w:cs="Times New Roman"/>
        </w:rPr>
      </w:pPr>
    </w:p>
    <w:p w:rsidR="00A80E68" w:rsidRPr="006E260E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Represented St</w:t>
      </w:r>
      <w:r w:rsidR="008809CB">
        <w:rPr>
          <w:rFonts w:ascii="Times New Roman" w:hAnsi="Times New Roman" w:cs="Times New Roman"/>
        </w:rPr>
        <w:t>.</w:t>
      </w:r>
      <w:r w:rsidRPr="006E260E">
        <w:rPr>
          <w:rFonts w:ascii="Times New Roman" w:hAnsi="Times New Roman" w:cs="Times New Roman"/>
        </w:rPr>
        <w:t xml:space="preserve"> Andrew’s College in hockey and played on the Senior Cup Team from 3</w:t>
      </w:r>
      <w:r w:rsidRPr="006E260E">
        <w:rPr>
          <w:rFonts w:ascii="Times New Roman" w:hAnsi="Times New Roman" w:cs="Times New Roman"/>
          <w:vertAlign w:val="superscript"/>
        </w:rPr>
        <w:t>rd</w:t>
      </w:r>
      <w:r w:rsidRPr="006E260E">
        <w:rPr>
          <w:rFonts w:ascii="Times New Roman" w:hAnsi="Times New Roman" w:cs="Times New Roman"/>
        </w:rPr>
        <w:t xml:space="preserve"> year onwards, winning All-Ireland, Senior Cup and League titles</w:t>
      </w:r>
    </w:p>
    <w:p w:rsidR="00A80E68" w:rsidRPr="006E260E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Appointed Deputy Head Girl in my final year in St. Andrew’s College</w:t>
      </w:r>
    </w:p>
    <w:p w:rsidR="00A80E68" w:rsidRPr="006E260E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Member of the Student Council and President of the Green Committee, where we implemented several measures which resulted in the school being awarded a Green Flag</w:t>
      </w:r>
    </w:p>
    <w:p w:rsidR="00A80E68" w:rsidRPr="006E260E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>Represented my school in the Model United Nations for 2 years as well as being a student chairperson</w:t>
      </w:r>
    </w:p>
    <w:p w:rsidR="00326552" w:rsidRPr="00326552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260E">
        <w:rPr>
          <w:rFonts w:ascii="Times New Roman" w:hAnsi="Times New Roman" w:cs="Times New Roman"/>
        </w:rPr>
        <w:t xml:space="preserve">Played </w:t>
      </w:r>
      <w:r w:rsidR="00326552">
        <w:rPr>
          <w:rFonts w:ascii="Times New Roman" w:hAnsi="Times New Roman" w:cs="Times New Roman"/>
        </w:rPr>
        <w:t xml:space="preserve">underage </w:t>
      </w:r>
      <w:r w:rsidR="008809CB">
        <w:rPr>
          <w:rFonts w:ascii="Times New Roman" w:hAnsi="Times New Roman" w:cs="Times New Roman"/>
        </w:rPr>
        <w:t xml:space="preserve">football for Mount </w:t>
      </w:r>
      <w:proofErr w:type="spellStart"/>
      <w:r w:rsidR="008809CB">
        <w:rPr>
          <w:rFonts w:ascii="Times New Roman" w:hAnsi="Times New Roman" w:cs="Times New Roman"/>
        </w:rPr>
        <w:t>Merrion</w:t>
      </w:r>
      <w:proofErr w:type="spellEnd"/>
      <w:r w:rsidR="008809CB">
        <w:rPr>
          <w:rFonts w:ascii="Times New Roman" w:hAnsi="Times New Roman" w:cs="Times New Roman"/>
        </w:rPr>
        <w:t xml:space="preserve"> F.C. and w</w:t>
      </w:r>
      <w:r w:rsidR="00326552">
        <w:rPr>
          <w:rFonts w:ascii="Times New Roman" w:hAnsi="Times New Roman" w:cs="Times New Roman"/>
        </w:rPr>
        <w:t xml:space="preserve">as </w:t>
      </w:r>
      <w:r w:rsidR="00326552" w:rsidRPr="006E260E">
        <w:rPr>
          <w:rFonts w:ascii="Times New Roman" w:hAnsi="Times New Roman" w:cs="Times New Roman"/>
        </w:rPr>
        <w:t>Captain of the team for 3 years; won numerous titles including an All-Ireland Title with the Leinster regional team</w:t>
      </w:r>
    </w:p>
    <w:p w:rsidR="00326552" w:rsidRDefault="00326552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Played in the Women’</w:t>
      </w:r>
      <w:r w:rsidR="00CA0064">
        <w:rPr>
          <w:rFonts w:ascii="Times New Roman" w:hAnsi="Times New Roman" w:cs="Times New Roman"/>
        </w:rPr>
        <w:t>s L</w:t>
      </w:r>
      <w:r w:rsidRPr="00326552">
        <w:rPr>
          <w:rFonts w:ascii="Times New Roman" w:hAnsi="Times New Roman" w:cs="Times New Roman"/>
        </w:rPr>
        <w:t xml:space="preserve">eague of Ireland </w:t>
      </w:r>
      <w:r>
        <w:rPr>
          <w:rFonts w:ascii="Times New Roman" w:hAnsi="Times New Roman" w:cs="Times New Roman"/>
        </w:rPr>
        <w:t xml:space="preserve">football </w:t>
      </w:r>
      <w:r w:rsidRPr="00326552">
        <w:rPr>
          <w:rFonts w:ascii="Times New Roman" w:hAnsi="Times New Roman" w:cs="Times New Roman"/>
        </w:rPr>
        <w:t xml:space="preserve">for </w:t>
      </w:r>
      <w:r w:rsidR="008809CB">
        <w:rPr>
          <w:rFonts w:ascii="Times New Roman" w:hAnsi="Times New Roman" w:cs="Times New Roman"/>
        </w:rPr>
        <w:t>Dun Laoghaire Waves</w:t>
      </w:r>
    </w:p>
    <w:p w:rsidR="00685B71" w:rsidRDefault="00A80E68" w:rsidP="00685B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6552">
        <w:rPr>
          <w:rFonts w:ascii="Times New Roman" w:hAnsi="Times New Roman" w:cs="Times New Roman"/>
        </w:rPr>
        <w:t xml:space="preserve">Played Gaelic Football for </w:t>
      </w:r>
      <w:proofErr w:type="spellStart"/>
      <w:r w:rsidRPr="00326552">
        <w:rPr>
          <w:rFonts w:ascii="Times New Roman" w:hAnsi="Times New Roman" w:cs="Times New Roman"/>
        </w:rPr>
        <w:t>Kilmacud</w:t>
      </w:r>
      <w:proofErr w:type="spellEnd"/>
      <w:r w:rsidRPr="00326552">
        <w:rPr>
          <w:rFonts w:ascii="Times New Roman" w:hAnsi="Times New Roman" w:cs="Times New Roman"/>
        </w:rPr>
        <w:t xml:space="preserve"> </w:t>
      </w:r>
      <w:proofErr w:type="spellStart"/>
      <w:r w:rsidRPr="00326552">
        <w:rPr>
          <w:rFonts w:ascii="Times New Roman" w:hAnsi="Times New Roman" w:cs="Times New Roman"/>
        </w:rPr>
        <w:t>Crokes</w:t>
      </w:r>
      <w:proofErr w:type="spellEnd"/>
      <w:r w:rsidRPr="00326552">
        <w:rPr>
          <w:rFonts w:ascii="Times New Roman" w:hAnsi="Times New Roman" w:cs="Times New Roman"/>
        </w:rPr>
        <w:t xml:space="preserve">, winning </w:t>
      </w:r>
      <w:r w:rsidR="00326552">
        <w:rPr>
          <w:rFonts w:ascii="Times New Roman" w:hAnsi="Times New Roman" w:cs="Times New Roman"/>
        </w:rPr>
        <w:t>multiple Dublin League and Championship</w:t>
      </w:r>
      <w:r w:rsidR="00CA0064">
        <w:rPr>
          <w:rFonts w:ascii="Times New Roman" w:hAnsi="Times New Roman" w:cs="Times New Roman"/>
        </w:rPr>
        <w:t xml:space="preserve"> titles</w:t>
      </w:r>
    </w:p>
    <w:p w:rsidR="00CA0064" w:rsidRDefault="00CA0064" w:rsidP="00CA0064">
      <w:pPr>
        <w:jc w:val="both"/>
        <w:rPr>
          <w:rFonts w:ascii="Times New Roman" w:hAnsi="Times New Roman" w:cs="Times New Roman"/>
        </w:rPr>
      </w:pPr>
    </w:p>
    <w:p w:rsidR="00CA0064" w:rsidRPr="00CA0064" w:rsidRDefault="00CA0064" w:rsidP="00CA006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11" w:type="dxa"/>
        <w:tblLayout w:type="fixed"/>
        <w:tblLook w:val="0000" w:firstRow="0" w:lastRow="0" w:firstColumn="0" w:lastColumn="0" w:noHBand="0" w:noVBand="0"/>
      </w:tblPr>
      <w:tblGrid>
        <w:gridCol w:w="9011"/>
      </w:tblGrid>
      <w:tr w:rsidR="00DE224A" w:rsidRPr="006E260E" w:rsidTr="004477B8">
        <w:trPr>
          <w:trHeight w:val="511"/>
        </w:trPr>
        <w:tc>
          <w:tcPr>
            <w:tcW w:w="9011" w:type="dxa"/>
            <w:tcBorders>
              <w:bottom w:val="single" w:sz="4" w:space="0" w:color="auto"/>
            </w:tcBorders>
          </w:tcPr>
          <w:p w:rsidR="00DE224A" w:rsidRPr="006E260E" w:rsidRDefault="00DE224A" w:rsidP="00DE224A">
            <w:pPr>
              <w:pStyle w:val="Heading1"/>
              <w:tabs>
                <w:tab w:val="center" w:pos="439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References</w:t>
            </w:r>
            <w:r w:rsidRPr="006E260E">
              <w:rPr>
                <w:rFonts w:ascii="Times New Roman" w:hAnsi="Times New Roman"/>
              </w:rPr>
              <w:tab/>
            </w:r>
          </w:p>
        </w:tc>
      </w:tr>
    </w:tbl>
    <w:p w:rsidR="00DE224A" w:rsidRDefault="00DE224A">
      <w:pPr>
        <w:rPr>
          <w:rFonts w:ascii="Times New Roman" w:hAnsi="Times New Roman" w:cs="Times New Roman"/>
        </w:rPr>
      </w:pPr>
    </w:p>
    <w:p w:rsidR="00DE224A" w:rsidRDefault="00DE224A">
      <w:pPr>
        <w:rPr>
          <w:rFonts w:ascii="Times New Roman" w:hAnsi="Times New Roman" w:cs="Times New Roman"/>
        </w:rPr>
      </w:pPr>
      <w:r w:rsidRPr="00DE224A">
        <w:rPr>
          <w:rFonts w:ascii="Times New Roman" w:hAnsi="Times New Roman" w:cs="Times New Roman"/>
          <w:b/>
        </w:rPr>
        <w:t>Judy Walsh</w:t>
      </w:r>
      <w:r w:rsidRPr="00DE224A">
        <w:rPr>
          <w:rFonts w:ascii="Times New Roman" w:hAnsi="Times New Roman" w:cs="Times New Roman"/>
        </w:rPr>
        <w:t xml:space="preserve">, Module Coordinator of Law with Social Justice- </w:t>
      </w:r>
      <w:hyperlink r:id="rId5" w:history="1">
        <w:r w:rsidRPr="00851ACA">
          <w:rPr>
            <w:rStyle w:val="Hyperlink"/>
            <w:rFonts w:ascii="Times New Roman" w:hAnsi="Times New Roman" w:cs="Times New Roman"/>
          </w:rPr>
          <w:t>judy.walsh@ucd.ie</w:t>
        </w:r>
      </w:hyperlink>
    </w:p>
    <w:p w:rsidR="00DE224A" w:rsidRDefault="00DE224A">
      <w:pPr>
        <w:rPr>
          <w:rFonts w:ascii="Times New Roman" w:hAnsi="Times New Roman" w:cs="Times New Roman"/>
        </w:rPr>
      </w:pPr>
      <w:r w:rsidRPr="00DE224A">
        <w:rPr>
          <w:rFonts w:ascii="Times New Roman" w:hAnsi="Times New Roman" w:cs="Times New Roman"/>
          <w:b/>
        </w:rPr>
        <w:t>Eime</w:t>
      </w:r>
      <w:r>
        <w:rPr>
          <w:rFonts w:ascii="Times New Roman" w:hAnsi="Times New Roman" w:cs="Times New Roman"/>
          <w:b/>
        </w:rPr>
        <w:t>a</w:t>
      </w:r>
      <w:r w:rsidRPr="00DE224A">
        <w:rPr>
          <w:rFonts w:ascii="Times New Roman" w:hAnsi="Times New Roman" w:cs="Times New Roman"/>
          <w:b/>
        </w:rPr>
        <w:t>r Sloan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Secondary School Teacher/ Tennis for Tots Co-F</w:t>
      </w:r>
      <w:bookmarkStart w:id="0" w:name="_GoBack"/>
      <w:bookmarkEnd w:id="0"/>
      <w:r>
        <w:rPr>
          <w:rFonts w:ascii="Times New Roman" w:hAnsi="Times New Roman" w:cs="Times New Roman"/>
        </w:rPr>
        <w:t xml:space="preserve">ounder- </w:t>
      </w:r>
      <w:hyperlink r:id="rId6" w:history="1">
        <w:r w:rsidRPr="00851ACA">
          <w:rPr>
            <w:rStyle w:val="Hyperlink"/>
            <w:rFonts w:ascii="Times New Roman" w:hAnsi="Times New Roman" w:cs="Times New Roman"/>
          </w:rPr>
          <w:t>esloan@st-andrews.ie</w:t>
        </w:r>
      </w:hyperlink>
    </w:p>
    <w:p w:rsidR="00DE224A" w:rsidRPr="00DE224A" w:rsidRDefault="00DE224A">
      <w:pPr>
        <w:rPr>
          <w:rFonts w:ascii="Times New Roman" w:hAnsi="Times New Roman" w:cs="Times New Roman"/>
        </w:rPr>
      </w:pPr>
    </w:p>
    <w:p w:rsidR="00DE224A" w:rsidRDefault="00DE224A">
      <w:pPr>
        <w:rPr>
          <w:rFonts w:ascii="Times New Roman" w:hAnsi="Times New Roman" w:cs="Times New Roman"/>
        </w:rPr>
      </w:pPr>
    </w:p>
    <w:p w:rsidR="008414EB" w:rsidRDefault="0084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14EB" w:rsidRPr="00244B70" w:rsidRDefault="008414EB" w:rsidP="008414E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244B70">
        <w:rPr>
          <w:rFonts w:asciiTheme="minorHAnsi" w:hAnsiTheme="minorHAnsi" w:cstheme="minorHAnsi"/>
          <w:sz w:val="24"/>
          <w:szCs w:val="24"/>
        </w:rPr>
        <w:lastRenderedPageBreak/>
        <w:t>Lisa Moran Transcript</w:t>
      </w:r>
      <w:r>
        <w:rPr>
          <w:rFonts w:asciiTheme="minorHAnsi" w:hAnsiTheme="minorHAnsi" w:cstheme="minorHAnsi"/>
          <w:sz w:val="24"/>
          <w:szCs w:val="24"/>
        </w:rPr>
        <w:t xml:space="preserve"> – Law with Social Justice (BCL)</w:t>
      </w:r>
    </w:p>
    <w:p w:rsidR="008414EB" w:rsidRPr="00244B70" w:rsidRDefault="008414EB" w:rsidP="008414EB">
      <w:pPr>
        <w:pStyle w:val="Body"/>
        <w:rPr>
          <w:rFonts w:asciiTheme="minorHAnsi" w:hAnsiTheme="minorHAnsi" w:cstheme="minorHAnsi"/>
          <w:sz w:val="24"/>
          <w:szCs w:val="24"/>
        </w:rPr>
      </w:pPr>
    </w:p>
    <w:p w:rsidR="008414EB" w:rsidRPr="00244B70" w:rsidRDefault="008414EB" w:rsidP="008414EB">
      <w:pPr>
        <w:pStyle w:val="Body"/>
        <w:rPr>
          <w:rFonts w:asciiTheme="minorHAnsi" w:hAnsiTheme="minorHAnsi" w:cstheme="minorHAnsi"/>
          <w:sz w:val="24"/>
          <w:szCs w:val="24"/>
          <w:u w:val="single"/>
        </w:rPr>
      </w:pPr>
      <w:r w:rsidRPr="00244B70">
        <w:rPr>
          <w:rFonts w:asciiTheme="minorHAnsi" w:hAnsiTheme="minorHAnsi" w:cstheme="minorHAnsi"/>
          <w:sz w:val="24"/>
          <w:szCs w:val="24"/>
          <w:u w:val="single"/>
        </w:rPr>
        <w:t>Year 1</w:t>
      </w:r>
    </w:p>
    <w:p w:rsidR="008414EB" w:rsidRPr="00244B70" w:rsidRDefault="008414EB" w:rsidP="008414EB">
      <w:pPr>
        <w:pStyle w:val="Body"/>
        <w:rPr>
          <w:rFonts w:asciiTheme="minorHAnsi" w:hAnsiTheme="minorHAnsi" w:cstheme="minorHAnsi"/>
          <w:sz w:val="24"/>
          <w:szCs w:val="24"/>
        </w:rPr>
      </w:pP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Constitutional Law: Institutional Framework of the Constitution of Ireland: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Negligence and Related Matters: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  <w:lang w:val="it-IT"/>
        </w:rPr>
        <w:t>Criminal Procedure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>
        <w:rPr>
          <w:rFonts w:asciiTheme="minorHAnsi" w:hAnsiTheme="minorHAnsi" w:cstheme="minorHAnsi"/>
          <w:color w:val="323232"/>
          <w:sz w:val="24"/>
          <w:szCs w:val="24"/>
        </w:rPr>
        <w:t>Contract: Formation:</w:t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Global Justice: Towards an Egalitarian Global Order: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Law &amp; Social Justice Seminar 1: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Constitutional Law: Fundamental Rights under the Constitution of Ireland: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Nominate Torts: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  <w:lang w:val="it-IT"/>
        </w:rPr>
        <w:t>Civil Procedure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Contract: Vitia</w:t>
      </w:r>
      <w:r>
        <w:rPr>
          <w:rFonts w:asciiTheme="minorHAnsi" w:hAnsiTheme="minorHAnsi" w:cstheme="minorHAnsi"/>
          <w:color w:val="323232"/>
          <w:sz w:val="24"/>
          <w:szCs w:val="24"/>
        </w:rPr>
        <w:t>ting Factors and Remedies:</w:t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Human Rights &amp; Social Justice: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Inequality, Human Rights and Social Justice in Irish Society: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  <w:u w:val="single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  <w:u w:val="single"/>
        </w:rPr>
        <w:t>Year 2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Company Law I: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EU Constitutional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Property Law I: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Criminal Liability: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Feminism &amp; Gender Justice: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A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Law &amp; Social Justice Seminar 2: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Company Law II: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EU Economic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A-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Property Law II: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 xml:space="preserve">Criminal Offences and </w:t>
      </w:r>
      <w:proofErr w:type="spellStart"/>
      <w:r w:rsidRPr="00244B70">
        <w:rPr>
          <w:rFonts w:asciiTheme="minorHAnsi" w:hAnsiTheme="minorHAnsi" w:cstheme="minorHAnsi"/>
          <w:color w:val="323232"/>
          <w:sz w:val="24"/>
          <w:szCs w:val="24"/>
        </w:rPr>
        <w:t>Defences</w:t>
      </w:r>
      <w:proofErr w:type="spellEnd"/>
      <w:r w:rsidRPr="00244B70">
        <w:rPr>
          <w:rFonts w:asciiTheme="minorHAnsi" w:hAnsiTheme="minorHAnsi" w:cstheme="minorHAnsi"/>
          <w:color w:val="323232"/>
          <w:sz w:val="24"/>
          <w:szCs w:val="24"/>
        </w:rPr>
        <w:t>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Social Justice Movements: Global and Local: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A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Political, Social and Economic Theories of Justice: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A-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  <w:u w:val="single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  <w:u w:val="single"/>
        </w:rPr>
        <w:t>Year 3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Childhood Inequality in a Global Context: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A-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Law &amp; Social Justice Seminar 3: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A-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Legal Placement: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Commercial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Evidence - Foundations: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English Land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Equity: History, Doctrines, Remedies: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C+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English Public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B-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Overview of Law Relating to Creation and Administration of Trusts: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D+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Intellectual Property Law: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B</w:t>
      </w:r>
    </w:p>
    <w:p w:rsidR="008414EB" w:rsidRPr="00244B70" w:rsidRDefault="008414EB" w:rsidP="008414EB">
      <w:pPr>
        <w:pStyle w:val="Default"/>
        <w:rPr>
          <w:rFonts w:asciiTheme="minorHAnsi" w:eastAsia="Helvetica Neue" w:hAnsiTheme="minorHAnsi" w:cstheme="minorHAnsi"/>
          <w:color w:val="323232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Equality and the Media: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  <w:t>A</w:t>
      </w:r>
    </w:p>
    <w:p w:rsidR="008414EB" w:rsidRPr="00244B70" w:rsidRDefault="008414EB" w:rsidP="008414EB">
      <w:pPr>
        <w:pStyle w:val="Default"/>
        <w:rPr>
          <w:rFonts w:asciiTheme="minorHAnsi" w:hAnsiTheme="minorHAnsi" w:cstheme="minorHAnsi"/>
          <w:sz w:val="24"/>
          <w:szCs w:val="24"/>
        </w:rPr>
      </w:pPr>
      <w:r w:rsidRPr="00244B70">
        <w:rPr>
          <w:rFonts w:asciiTheme="minorHAnsi" w:hAnsiTheme="minorHAnsi" w:cstheme="minorHAnsi"/>
          <w:color w:val="323232"/>
          <w:sz w:val="24"/>
          <w:szCs w:val="24"/>
        </w:rPr>
        <w:t>Masculinities:</w:t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ab/>
      </w:r>
      <w:r>
        <w:rPr>
          <w:rFonts w:asciiTheme="minorHAnsi" w:hAnsiTheme="minorHAnsi" w:cstheme="minorHAnsi"/>
          <w:color w:val="323232"/>
          <w:sz w:val="24"/>
          <w:szCs w:val="24"/>
        </w:rPr>
        <w:tab/>
      </w:r>
      <w:r w:rsidRPr="00244B70">
        <w:rPr>
          <w:rFonts w:asciiTheme="minorHAnsi" w:hAnsiTheme="minorHAnsi" w:cstheme="minorHAnsi"/>
          <w:color w:val="323232"/>
          <w:sz w:val="24"/>
          <w:szCs w:val="24"/>
        </w:rPr>
        <w:t>B</w:t>
      </w:r>
    </w:p>
    <w:p w:rsidR="00A80E68" w:rsidRPr="006E260E" w:rsidRDefault="00A80E68" w:rsidP="00A80E68">
      <w:pPr>
        <w:rPr>
          <w:rFonts w:ascii="Times New Roman" w:hAnsi="Times New Roman" w:cs="Times New Roman"/>
        </w:rPr>
      </w:pPr>
    </w:p>
    <w:sectPr w:rsidR="00A80E68" w:rsidRPr="006E2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E4B"/>
    <w:multiLevelType w:val="hybridMultilevel"/>
    <w:tmpl w:val="41140A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9CF"/>
    <w:multiLevelType w:val="hybridMultilevel"/>
    <w:tmpl w:val="AF18AF9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A1A02"/>
    <w:multiLevelType w:val="hybridMultilevel"/>
    <w:tmpl w:val="D19A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0E6B"/>
    <w:multiLevelType w:val="hybridMultilevel"/>
    <w:tmpl w:val="710A0C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067CB"/>
    <w:multiLevelType w:val="hybridMultilevel"/>
    <w:tmpl w:val="5F42CB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83"/>
    <w:rsid w:val="000D3F92"/>
    <w:rsid w:val="00326552"/>
    <w:rsid w:val="00346CF7"/>
    <w:rsid w:val="00435283"/>
    <w:rsid w:val="00446875"/>
    <w:rsid w:val="004A06C5"/>
    <w:rsid w:val="005073B7"/>
    <w:rsid w:val="00685B71"/>
    <w:rsid w:val="006E260E"/>
    <w:rsid w:val="008414EB"/>
    <w:rsid w:val="008809CB"/>
    <w:rsid w:val="00A80E68"/>
    <w:rsid w:val="00BB1ED4"/>
    <w:rsid w:val="00C46F02"/>
    <w:rsid w:val="00CA0064"/>
    <w:rsid w:val="00DE224A"/>
    <w:rsid w:val="00E92907"/>
    <w:rsid w:val="00F725A8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D41E28-C322-4217-922B-37903A7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9"/>
    <w:qFormat/>
    <w:rsid w:val="00435283"/>
    <w:pPr>
      <w:spacing w:before="220" w:after="0" w:line="220" w:lineRule="atLeast"/>
      <w:outlineLvl w:val="0"/>
    </w:pPr>
    <w:rPr>
      <w:rFonts w:ascii="Tahoma" w:eastAsia="Times New Roman" w:hAnsi="Tahoma" w:cs="Times New Roman"/>
      <w:b/>
      <w:spacing w:val="1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uiPriority w:val="99"/>
    <w:rsid w:val="00435283"/>
    <w:pPr>
      <w:spacing w:before="200" w:after="40" w:line="220" w:lineRule="atLeast"/>
      <w:jc w:val="center"/>
    </w:pPr>
    <w:rPr>
      <w:rFonts w:ascii="Tahoma" w:eastAsia="Times New Roman" w:hAnsi="Tahoma" w:cs="Times New Roman"/>
      <w:b/>
      <w:spacing w:val="10"/>
      <w:sz w:val="44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5283"/>
    <w:rPr>
      <w:rFonts w:ascii="Tahoma" w:eastAsia="Times New Roman" w:hAnsi="Tahoma" w:cs="Times New Roman"/>
      <w:b/>
      <w:spacing w:val="1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52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5283"/>
  </w:style>
  <w:style w:type="paragraph" w:styleId="ListParagraph">
    <w:name w:val="List Paragraph"/>
    <w:basedOn w:val="Normal"/>
    <w:uiPriority w:val="34"/>
    <w:qFormat/>
    <w:rsid w:val="004352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0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8414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IE"/>
    </w:rPr>
  </w:style>
  <w:style w:type="paragraph" w:customStyle="1" w:styleId="Default">
    <w:name w:val="Default"/>
    <w:rsid w:val="008414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IE"/>
    </w:rPr>
  </w:style>
  <w:style w:type="character" w:styleId="Hyperlink">
    <w:name w:val="Hyperlink"/>
    <w:basedOn w:val="DefaultParagraphFont"/>
    <w:uiPriority w:val="99"/>
    <w:unhideWhenUsed/>
    <w:rsid w:val="00DE2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loan@st-andrews.ie" TargetMode="External"/><Relationship Id="rId5" Type="http://schemas.openxmlformats.org/officeDocument/2006/relationships/hyperlink" Target="mailto:judy.walsh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4</Pages>
  <Words>1096</Words>
  <Characters>5769</Characters>
  <Application>Microsoft Office Word</Application>
  <DocSecurity>0</DocSecurity>
  <Lines>75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6</cp:revision>
  <cp:lastPrinted>2016-10-05T20:58:00Z</cp:lastPrinted>
  <dcterms:created xsi:type="dcterms:W3CDTF">2016-10-19T15:01:00Z</dcterms:created>
  <dcterms:modified xsi:type="dcterms:W3CDTF">2016-10-21T14:54:00Z</dcterms:modified>
</cp:coreProperties>
</file>