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3F" w:rsidRPr="00162832" w:rsidRDefault="003B5B3F" w:rsidP="003B5B3F">
      <w:pPr>
        <w:widowControl w:val="0"/>
        <w:autoSpaceDE w:val="0"/>
        <w:autoSpaceDN w:val="0"/>
        <w:adjustRightInd w:val="0"/>
        <w:spacing w:after="200" w:line="276" w:lineRule="auto"/>
        <w:jc w:val="center"/>
        <w:rPr>
          <w:rFonts w:cs="Times New Roman"/>
          <w:sz w:val="20"/>
          <w:szCs w:val="20"/>
        </w:rPr>
      </w:pPr>
      <w:r>
        <w:rPr>
          <w:rFonts w:cs="Times New Roman"/>
          <w:b/>
          <w:bCs/>
          <w:sz w:val="20"/>
          <w:szCs w:val="20"/>
        </w:rPr>
        <w:t xml:space="preserve">CURRICULUM VITAE for </w:t>
      </w:r>
      <w:r w:rsidRPr="00162832">
        <w:rPr>
          <w:rFonts w:cs="Times New Roman"/>
          <w:b/>
          <w:bCs/>
          <w:sz w:val="20"/>
          <w:szCs w:val="20"/>
        </w:rPr>
        <w:t>LOCHLAINN GARVEY</w:t>
      </w:r>
    </w:p>
    <w:p w:rsidR="003B5B3F" w:rsidRPr="003B5B3F" w:rsidRDefault="003B5B3F" w:rsidP="003B5B3F">
      <w:pPr>
        <w:widowControl w:val="0"/>
        <w:autoSpaceDE w:val="0"/>
        <w:autoSpaceDN w:val="0"/>
        <w:adjustRightInd w:val="0"/>
        <w:spacing w:after="200" w:line="276" w:lineRule="auto"/>
        <w:jc w:val="center"/>
        <w:rPr>
          <w:rFonts w:cs="Times New Roman"/>
          <w:b/>
          <w:bCs/>
          <w:sz w:val="20"/>
          <w:szCs w:val="20"/>
        </w:rPr>
      </w:pPr>
      <w:r>
        <w:rPr>
          <w:rFonts w:cs="Times New Roman"/>
          <w:b/>
          <w:bCs/>
          <w:sz w:val="20"/>
          <w:szCs w:val="20"/>
        </w:rPr>
        <w:t xml:space="preserve">44 Kempton </w:t>
      </w:r>
      <w:proofErr w:type="gramStart"/>
      <w:r>
        <w:rPr>
          <w:rFonts w:cs="Times New Roman"/>
          <w:b/>
          <w:bCs/>
          <w:sz w:val="20"/>
          <w:szCs w:val="20"/>
        </w:rPr>
        <w:t>way</w:t>
      </w:r>
      <w:proofErr w:type="gramEnd"/>
      <w:r>
        <w:rPr>
          <w:rFonts w:cs="Times New Roman"/>
          <w:b/>
          <w:bCs/>
          <w:sz w:val="20"/>
          <w:szCs w:val="20"/>
        </w:rPr>
        <w:t xml:space="preserve">, </w:t>
      </w:r>
      <w:proofErr w:type="spellStart"/>
      <w:r w:rsidRPr="00162832">
        <w:rPr>
          <w:rFonts w:cs="Times New Roman"/>
          <w:b/>
          <w:bCs/>
          <w:sz w:val="20"/>
          <w:szCs w:val="20"/>
        </w:rPr>
        <w:t>Navan</w:t>
      </w:r>
      <w:proofErr w:type="spellEnd"/>
      <w:r w:rsidRPr="00162832">
        <w:rPr>
          <w:rFonts w:cs="Times New Roman"/>
          <w:b/>
          <w:bCs/>
          <w:sz w:val="20"/>
          <w:szCs w:val="20"/>
        </w:rPr>
        <w:t xml:space="preserve"> Road, Dublin 7</w:t>
      </w:r>
    </w:p>
    <w:p w:rsidR="003B5B3F" w:rsidRPr="00655B43" w:rsidRDefault="003B5B3F" w:rsidP="003B5B3F">
      <w:pPr>
        <w:widowControl w:val="0"/>
        <w:autoSpaceDE w:val="0"/>
        <w:autoSpaceDN w:val="0"/>
        <w:adjustRightInd w:val="0"/>
        <w:spacing w:after="200" w:line="276" w:lineRule="auto"/>
        <w:jc w:val="center"/>
        <w:rPr>
          <w:rFonts w:cs="Times New Roman"/>
          <w:sz w:val="20"/>
          <w:szCs w:val="20"/>
          <w:u w:val="single"/>
        </w:rPr>
      </w:pPr>
      <w:hyperlink r:id="rId6" w:history="1">
        <w:r w:rsidRPr="00663936">
          <w:rPr>
            <w:rStyle w:val="Hyperlink"/>
            <w:rFonts w:cs="Times New Roman"/>
            <w:b/>
            <w:bCs/>
            <w:sz w:val="20"/>
            <w:szCs w:val="20"/>
            <w:u w:color="0000FF"/>
          </w:rPr>
          <w:t>Lochlainnpaulgarvey@gmail.com</w:t>
        </w:r>
        <w:r w:rsidRPr="00663936">
          <w:rPr>
            <w:rStyle w:val="Hyperlink"/>
            <w:rFonts w:cs="Times New Roman"/>
            <w:sz w:val="20"/>
            <w:szCs w:val="20"/>
          </w:rPr>
          <w:t>/</w:t>
        </w:r>
      </w:hyperlink>
      <w:r>
        <w:rPr>
          <w:rFonts w:cs="Times New Roman"/>
          <w:sz w:val="20"/>
          <w:szCs w:val="20"/>
        </w:rPr>
        <w:t xml:space="preserve"> </w:t>
      </w:r>
      <w:r w:rsidRPr="00655B43">
        <w:rPr>
          <w:rFonts w:cs="Times New Roman"/>
          <w:sz w:val="20"/>
          <w:szCs w:val="20"/>
          <w:u w:val="single"/>
        </w:rPr>
        <w:t>Lochlainn.Garvey.2014@mumail.ie</w:t>
      </w:r>
    </w:p>
    <w:p w:rsidR="003B5B3F" w:rsidRPr="00162832" w:rsidRDefault="003B5B3F" w:rsidP="003B5B3F">
      <w:pPr>
        <w:widowControl w:val="0"/>
        <w:autoSpaceDE w:val="0"/>
        <w:autoSpaceDN w:val="0"/>
        <w:adjustRightInd w:val="0"/>
        <w:spacing w:after="200" w:line="276" w:lineRule="auto"/>
        <w:jc w:val="center"/>
        <w:rPr>
          <w:rFonts w:cs="Times New Roman"/>
          <w:sz w:val="20"/>
          <w:szCs w:val="20"/>
        </w:rPr>
      </w:pPr>
      <w:r w:rsidRPr="00162832">
        <w:rPr>
          <w:rFonts w:cs="Times New Roman"/>
          <w:b/>
          <w:bCs/>
          <w:sz w:val="20"/>
          <w:szCs w:val="20"/>
        </w:rPr>
        <w:t>Tel-</w:t>
      </w:r>
      <w:r>
        <w:rPr>
          <w:rFonts w:cs="Times New Roman"/>
          <w:b/>
          <w:bCs/>
          <w:sz w:val="20"/>
          <w:szCs w:val="20"/>
          <w:u w:val="single"/>
        </w:rPr>
        <w:t>086-057-2327</w:t>
      </w:r>
    </w:p>
    <w:p w:rsidR="003B5B3F" w:rsidRPr="00162832" w:rsidRDefault="003B5B3F" w:rsidP="003B5B3F">
      <w:pPr>
        <w:widowControl w:val="0"/>
        <w:autoSpaceDE w:val="0"/>
        <w:autoSpaceDN w:val="0"/>
        <w:adjustRightInd w:val="0"/>
        <w:spacing w:after="200" w:line="276" w:lineRule="auto"/>
        <w:rPr>
          <w:rFonts w:cs="Times New Roman"/>
          <w:sz w:val="20"/>
          <w:szCs w:val="20"/>
        </w:rPr>
      </w:pPr>
      <w:r w:rsidRPr="00162832">
        <w:rPr>
          <w:rFonts w:cs="Times New Roman"/>
          <w:b/>
          <w:bCs/>
          <w:sz w:val="20"/>
          <w:szCs w:val="20"/>
          <w:u w:val="single"/>
        </w:rPr>
        <w:t>Education</w:t>
      </w:r>
    </w:p>
    <w:p w:rsidR="003B5B3F" w:rsidRPr="00162832" w:rsidRDefault="003B5B3F" w:rsidP="003B5B3F">
      <w:pPr>
        <w:widowControl w:val="0"/>
        <w:autoSpaceDE w:val="0"/>
        <w:autoSpaceDN w:val="0"/>
        <w:adjustRightInd w:val="0"/>
        <w:spacing w:after="200" w:line="276" w:lineRule="auto"/>
        <w:jc w:val="both"/>
        <w:rPr>
          <w:rFonts w:cs="Times New Roman"/>
          <w:sz w:val="20"/>
          <w:szCs w:val="20"/>
        </w:rPr>
      </w:pPr>
      <w:r w:rsidRPr="00162832">
        <w:rPr>
          <w:rFonts w:cs="Times New Roman"/>
          <w:b/>
          <w:bCs/>
          <w:sz w:val="20"/>
          <w:szCs w:val="20"/>
          <w:u w:val="single"/>
        </w:rPr>
        <w:t xml:space="preserve">Catholic University School – 89 Lower </w:t>
      </w:r>
      <w:proofErr w:type="spellStart"/>
      <w:r w:rsidRPr="00162832">
        <w:rPr>
          <w:rFonts w:cs="Times New Roman"/>
          <w:b/>
          <w:bCs/>
          <w:sz w:val="20"/>
          <w:szCs w:val="20"/>
          <w:u w:val="single"/>
        </w:rPr>
        <w:t>Leeson</w:t>
      </w:r>
      <w:proofErr w:type="spellEnd"/>
      <w:r w:rsidRPr="00162832">
        <w:rPr>
          <w:rFonts w:cs="Times New Roman"/>
          <w:b/>
          <w:bCs/>
          <w:sz w:val="20"/>
          <w:szCs w:val="20"/>
          <w:u w:val="single"/>
        </w:rPr>
        <w:t xml:space="preserve"> </w:t>
      </w:r>
      <w:proofErr w:type="gramStart"/>
      <w:r w:rsidRPr="00162832">
        <w:rPr>
          <w:rFonts w:cs="Times New Roman"/>
          <w:b/>
          <w:bCs/>
          <w:sz w:val="20"/>
          <w:szCs w:val="20"/>
          <w:u w:val="single"/>
        </w:rPr>
        <w:t>Street</w:t>
      </w:r>
      <w:proofErr w:type="gramEnd"/>
      <w:r w:rsidRPr="00162832">
        <w:rPr>
          <w:rFonts w:cs="Times New Roman"/>
          <w:b/>
          <w:bCs/>
          <w:sz w:val="20"/>
          <w:szCs w:val="20"/>
          <w:u w:val="single"/>
        </w:rPr>
        <w:t>, Dublin 2</w:t>
      </w:r>
    </w:p>
    <w:p w:rsidR="003B5B3F" w:rsidRPr="00162832" w:rsidRDefault="003B5B3F" w:rsidP="003B5B3F">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rPr>
        <w:t xml:space="preserve"> (2008-2013) </w:t>
      </w:r>
    </w:p>
    <w:p w:rsidR="003B5B3F" w:rsidRPr="00162832" w:rsidRDefault="003B5B3F" w:rsidP="003B5B3F">
      <w:pPr>
        <w:widowControl w:val="0"/>
        <w:autoSpaceDE w:val="0"/>
        <w:autoSpaceDN w:val="0"/>
        <w:adjustRightInd w:val="0"/>
        <w:spacing w:after="200" w:line="276" w:lineRule="auto"/>
        <w:jc w:val="both"/>
        <w:rPr>
          <w:rFonts w:cs="Times New Roman"/>
          <w:sz w:val="20"/>
          <w:szCs w:val="20"/>
        </w:rPr>
      </w:pPr>
      <w:r>
        <w:rPr>
          <w:rFonts w:cs="Times New Roman"/>
          <w:sz w:val="20"/>
          <w:szCs w:val="20"/>
        </w:rPr>
        <w:t>Leaving Certificate (485</w:t>
      </w:r>
      <w:r w:rsidRPr="00162832">
        <w:rPr>
          <w:rFonts w:cs="Times New Roman"/>
          <w:sz w:val="20"/>
          <w:szCs w:val="20"/>
        </w:rPr>
        <w:t>/ 600)</w:t>
      </w:r>
    </w:p>
    <w:p w:rsidR="003B5B3F" w:rsidRPr="00162832" w:rsidRDefault="003B5B3F" w:rsidP="003B5B3F">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rPr>
        <w:t>English-</w:t>
      </w:r>
      <w:proofErr w:type="gramStart"/>
      <w:r w:rsidRPr="00162832">
        <w:rPr>
          <w:rFonts w:cs="Times New Roman"/>
          <w:sz w:val="20"/>
          <w:szCs w:val="20"/>
        </w:rPr>
        <w:t>A2</w:t>
      </w:r>
      <w:r>
        <w:rPr>
          <w:rFonts w:cs="Times New Roman"/>
          <w:sz w:val="20"/>
          <w:szCs w:val="20"/>
        </w:rPr>
        <w:t>(</w:t>
      </w:r>
      <w:proofErr w:type="gramEnd"/>
      <w:r>
        <w:rPr>
          <w:rFonts w:cs="Times New Roman"/>
          <w:sz w:val="20"/>
          <w:szCs w:val="20"/>
        </w:rPr>
        <w:t>85-89%)/ Irish-C1(65-69%)/ Classical Studies-B2(75-79%)</w:t>
      </w:r>
      <w:r w:rsidRPr="00162832">
        <w:rPr>
          <w:rFonts w:cs="Times New Roman"/>
          <w:sz w:val="20"/>
          <w:szCs w:val="20"/>
        </w:rPr>
        <w:t>/ His</w:t>
      </w:r>
      <w:r>
        <w:rPr>
          <w:rFonts w:cs="Times New Roman"/>
          <w:sz w:val="20"/>
          <w:szCs w:val="20"/>
        </w:rPr>
        <w:t>tory-B1/</w:t>
      </w:r>
      <w:proofErr w:type="spellStart"/>
      <w:r>
        <w:rPr>
          <w:rFonts w:cs="Times New Roman"/>
          <w:sz w:val="20"/>
          <w:szCs w:val="20"/>
        </w:rPr>
        <w:t>Maths</w:t>
      </w:r>
      <w:proofErr w:type="spellEnd"/>
      <w:r>
        <w:rPr>
          <w:rFonts w:cs="Times New Roman"/>
          <w:sz w:val="20"/>
          <w:szCs w:val="20"/>
        </w:rPr>
        <w:t xml:space="preserve"> (</w:t>
      </w:r>
      <w:proofErr w:type="spellStart"/>
      <w:r>
        <w:rPr>
          <w:rFonts w:cs="Times New Roman"/>
          <w:sz w:val="20"/>
          <w:szCs w:val="20"/>
        </w:rPr>
        <w:t>Ord</w:t>
      </w:r>
      <w:proofErr w:type="spellEnd"/>
      <w:r>
        <w:rPr>
          <w:rFonts w:cs="Times New Roman"/>
          <w:sz w:val="20"/>
          <w:szCs w:val="20"/>
        </w:rPr>
        <w:t>)-A2(85-89%)/ French-B1(80-84%)/Biology-B3(70-74%)</w:t>
      </w:r>
    </w:p>
    <w:p w:rsidR="003B5B3F" w:rsidRDefault="003B5B3F" w:rsidP="003B5B3F">
      <w:pPr>
        <w:widowControl w:val="0"/>
        <w:autoSpaceDE w:val="0"/>
        <w:autoSpaceDN w:val="0"/>
        <w:adjustRightInd w:val="0"/>
        <w:spacing w:after="200" w:line="276" w:lineRule="auto"/>
        <w:jc w:val="both"/>
        <w:rPr>
          <w:rFonts w:cs="Times New Roman"/>
          <w:sz w:val="20"/>
          <w:szCs w:val="20"/>
        </w:rPr>
      </w:pPr>
      <w:r w:rsidRPr="00162832">
        <w:rPr>
          <w:rFonts w:cs="Times New Roman"/>
          <w:b/>
          <w:bCs/>
          <w:sz w:val="20"/>
          <w:szCs w:val="20"/>
          <w:u w:val="single"/>
        </w:rPr>
        <w:t>Mayn</w:t>
      </w:r>
      <w:r>
        <w:rPr>
          <w:rFonts w:cs="Times New Roman"/>
          <w:b/>
          <w:bCs/>
          <w:sz w:val="20"/>
          <w:szCs w:val="20"/>
          <w:u w:val="single"/>
        </w:rPr>
        <w:t xml:space="preserve">ooth University; L.L.B Law </w:t>
      </w:r>
      <w:r w:rsidRPr="00162832">
        <w:rPr>
          <w:rFonts w:cs="Times New Roman"/>
          <w:b/>
          <w:bCs/>
          <w:sz w:val="20"/>
          <w:szCs w:val="20"/>
          <w:u w:val="single"/>
        </w:rPr>
        <w:t xml:space="preserve"> </w:t>
      </w:r>
      <w:r w:rsidRPr="00162832">
        <w:rPr>
          <w:rFonts w:cs="Times New Roman"/>
          <w:sz w:val="20"/>
          <w:szCs w:val="20"/>
        </w:rPr>
        <w:t>(2013-2017)</w:t>
      </w:r>
    </w:p>
    <w:p w:rsidR="003B5B3F" w:rsidRPr="00162832" w:rsidRDefault="003B5B3F" w:rsidP="003B5B3F">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u w:val="single"/>
        </w:rPr>
        <w:t xml:space="preserve">First Year </w:t>
      </w:r>
      <w:r>
        <w:rPr>
          <w:rFonts w:cs="Times New Roman"/>
          <w:sz w:val="20"/>
          <w:szCs w:val="20"/>
          <w:u w:val="single"/>
        </w:rPr>
        <w:t>(3.5 GPA) 2:1</w:t>
      </w:r>
    </w:p>
    <w:p w:rsidR="003B5B3F" w:rsidRPr="00162832" w:rsidRDefault="003B5B3F" w:rsidP="003B5B3F">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rPr>
        <w:t>Co</w:t>
      </w:r>
      <w:r>
        <w:rPr>
          <w:rFonts w:cs="Times New Roman"/>
          <w:sz w:val="20"/>
          <w:szCs w:val="20"/>
        </w:rPr>
        <w:t>mpany</w:t>
      </w:r>
      <w:r w:rsidRPr="00162832">
        <w:rPr>
          <w:rFonts w:cs="Times New Roman"/>
          <w:sz w:val="20"/>
          <w:szCs w:val="20"/>
        </w:rPr>
        <w:t xml:space="preserve"> Law (65%) La</w:t>
      </w:r>
      <w:r>
        <w:rPr>
          <w:rFonts w:cs="Times New Roman"/>
          <w:sz w:val="20"/>
          <w:szCs w:val="20"/>
        </w:rPr>
        <w:t>w of Torts (66%) Contract Law (7</w:t>
      </w:r>
      <w:r w:rsidRPr="00162832">
        <w:rPr>
          <w:rFonts w:cs="Times New Roman"/>
          <w:sz w:val="20"/>
          <w:szCs w:val="20"/>
        </w:rPr>
        <w:t>2%) O</w:t>
      </w:r>
      <w:r>
        <w:rPr>
          <w:rFonts w:cs="Times New Roman"/>
          <w:sz w:val="20"/>
          <w:szCs w:val="20"/>
        </w:rPr>
        <w:t>rganisational Behaviour (7</w:t>
      </w:r>
      <w:r w:rsidRPr="00162832">
        <w:rPr>
          <w:rFonts w:cs="Times New Roman"/>
          <w:sz w:val="20"/>
          <w:szCs w:val="20"/>
        </w:rPr>
        <w:t xml:space="preserve">3%) </w:t>
      </w:r>
      <w:r>
        <w:rPr>
          <w:rFonts w:cs="Times New Roman"/>
          <w:sz w:val="20"/>
          <w:szCs w:val="20"/>
        </w:rPr>
        <w:t>Corporate Marketing (62%) Sociology (61</w:t>
      </w:r>
      <w:r w:rsidRPr="00162832">
        <w:rPr>
          <w:rFonts w:cs="Times New Roman"/>
          <w:sz w:val="20"/>
          <w:szCs w:val="20"/>
        </w:rPr>
        <w:t>%)</w:t>
      </w:r>
    </w:p>
    <w:p w:rsidR="003B5B3F" w:rsidRPr="00162832" w:rsidRDefault="003B5B3F" w:rsidP="003B5B3F">
      <w:pPr>
        <w:widowControl w:val="0"/>
        <w:tabs>
          <w:tab w:val="left" w:pos="5130"/>
        </w:tabs>
        <w:autoSpaceDE w:val="0"/>
        <w:autoSpaceDN w:val="0"/>
        <w:adjustRightInd w:val="0"/>
        <w:spacing w:after="200" w:line="276" w:lineRule="auto"/>
        <w:jc w:val="both"/>
        <w:rPr>
          <w:rFonts w:cs="Times New Roman"/>
          <w:sz w:val="20"/>
          <w:szCs w:val="20"/>
        </w:rPr>
      </w:pPr>
      <w:r w:rsidRPr="00162832">
        <w:rPr>
          <w:rFonts w:cs="Times New Roman"/>
          <w:sz w:val="20"/>
          <w:szCs w:val="20"/>
          <w:u w:val="single"/>
        </w:rPr>
        <w:t>Second Year</w:t>
      </w:r>
      <w:r>
        <w:rPr>
          <w:rFonts w:cs="Times New Roman"/>
          <w:sz w:val="20"/>
          <w:szCs w:val="20"/>
          <w:u w:val="single"/>
        </w:rPr>
        <w:t xml:space="preserve"> (3.6 GPA) 2:1</w:t>
      </w:r>
    </w:p>
    <w:p w:rsidR="003B5B3F" w:rsidRDefault="003B5B3F" w:rsidP="003B5B3F">
      <w:pPr>
        <w:widowControl w:val="0"/>
        <w:autoSpaceDE w:val="0"/>
        <w:autoSpaceDN w:val="0"/>
        <w:adjustRightInd w:val="0"/>
        <w:spacing w:after="200" w:line="276" w:lineRule="auto"/>
        <w:jc w:val="both"/>
        <w:rPr>
          <w:rFonts w:cs="Times New Roman"/>
          <w:sz w:val="20"/>
          <w:szCs w:val="20"/>
        </w:rPr>
      </w:pPr>
      <w:r>
        <w:rPr>
          <w:rFonts w:cs="Times New Roman"/>
          <w:sz w:val="20"/>
          <w:szCs w:val="20"/>
        </w:rPr>
        <w:t>Criminal Law (66%) EU Law 1 &amp; 2 (69%) Administrative Law  (70</w:t>
      </w:r>
      <w:r w:rsidRPr="00162832">
        <w:rPr>
          <w:rFonts w:cs="Times New Roman"/>
          <w:sz w:val="20"/>
          <w:szCs w:val="20"/>
        </w:rPr>
        <w:t>%) Constitutional Law (65%</w:t>
      </w:r>
      <w:r>
        <w:rPr>
          <w:rFonts w:cs="Times New Roman"/>
          <w:sz w:val="20"/>
          <w:szCs w:val="20"/>
        </w:rPr>
        <w:t>) Legal Writing and Advocacy (69</w:t>
      </w:r>
      <w:r w:rsidRPr="00162832">
        <w:rPr>
          <w:rFonts w:cs="Times New Roman"/>
          <w:sz w:val="20"/>
          <w:szCs w:val="20"/>
        </w:rPr>
        <w:t xml:space="preserve">%) </w:t>
      </w:r>
      <w:r>
        <w:rPr>
          <w:rFonts w:cs="Times New Roman"/>
          <w:sz w:val="20"/>
          <w:szCs w:val="20"/>
        </w:rPr>
        <w:t>Evidence (61%)</w:t>
      </w:r>
    </w:p>
    <w:p w:rsidR="003B5B3F" w:rsidRDefault="003B5B3F" w:rsidP="003B5B3F">
      <w:pPr>
        <w:widowControl w:val="0"/>
        <w:autoSpaceDE w:val="0"/>
        <w:autoSpaceDN w:val="0"/>
        <w:adjustRightInd w:val="0"/>
        <w:spacing w:after="200" w:line="276" w:lineRule="auto"/>
        <w:jc w:val="both"/>
        <w:rPr>
          <w:rFonts w:cs="Times New Roman"/>
          <w:sz w:val="20"/>
          <w:szCs w:val="20"/>
          <w:u w:val="single"/>
        </w:rPr>
      </w:pPr>
      <w:r>
        <w:rPr>
          <w:rFonts w:cs="Times New Roman"/>
          <w:sz w:val="20"/>
          <w:szCs w:val="20"/>
          <w:u w:val="single"/>
        </w:rPr>
        <w:t>Third Year (3.6 GPA) 2:1</w:t>
      </w:r>
    </w:p>
    <w:p w:rsidR="003B5B3F" w:rsidRPr="00985818" w:rsidRDefault="003B5B3F" w:rsidP="003B5B3F">
      <w:pPr>
        <w:widowControl w:val="0"/>
        <w:autoSpaceDE w:val="0"/>
        <w:autoSpaceDN w:val="0"/>
        <w:adjustRightInd w:val="0"/>
        <w:spacing w:after="200" w:line="276" w:lineRule="auto"/>
        <w:jc w:val="both"/>
        <w:rPr>
          <w:rFonts w:cs="Times New Roman"/>
          <w:sz w:val="20"/>
          <w:szCs w:val="20"/>
        </w:rPr>
      </w:pPr>
      <w:r>
        <w:rPr>
          <w:rFonts w:cs="Times New Roman"/>
          <w:sz w:val="20"/>
          <w:szCs w:val="20"/>
        </w:rPr>
        <w:t>Property Law (63%) Equity and Trusts (56%) Criminal Law 2 (69%) Alternative Dispute Resolution (70%) Jurisprudence (68%) International Law (71%) Moot Court (70%)</w:t>
      </w:r>
    </w:p>
    <w:p w:rsidR="003B5B3F" w:rsidRPr="00162832" w:rsidRDefault="003B5B3F" w:rsidP="003B5B3F">
      <w:pPr>
        <w:widowControl w:val="0"/>
        <w:autoSpaceDE w:val="0"/>
        <w:autoSpaceDN w:val="0"/>
        <w:adjustRightInd w:val="0"/>
        <w:spacing w:after="200" w:line="276" w:lineRule="auto"/>
        <w:jc w:val="both"/>
        <w:rPr>
          <w:rFonts w:cs="Times New Roman"/>
          <w:sz w:val="20"/>
          <w:szCs w:val="20"/>
        </w:rPr>
      </w:pPr>
      <w:r w:rsidRPr="00162832">
        <w:rPr>
          <w:rFonts w:cs="Times New Roman"/>
          <w:b/>
          <w:bCs/>
          <w:sz w:val="20"/>
          <w:szCs w:val="20"/>
          <w:u w:val="single"/>
        </w:rPr>
        <w:t>ACHIEVEMENTS</w:t>
      </w:r>
    </w:p>
    <w:p w:rsidR="003B5B3F" w:rsidRDefault="003B5B3F" w:rsidP="003B5B3F">
      <w:pPr>
        <w:widowControl w:val="0"/>
        <w:numPr>
          <w:ilvl w:val="0"/>
          <w:numId w:val="1"/>
        </w:numPr>
        <w:tabs>
          <w:tab w:val="left" w:pos="220"/>
          <w:tab w:val="left" w:pos="720"/>
        </w:tabs>
        <w:autoSpaceDE w:val="0"/>
        <w:autoSpaceDN w:val="0"/>
        <w:adjustRightInd w:val="0"/>
        <w:spacing w:after="200" w:line="276" w:lineRule="auto"/>
        <w:ind w:hanging="720"/>
        <w:jc w:val="both"/>
        <w:rPr>
          <w:rFonts w:cs="Times New Roman"/>
          <w:sz w:val="20"/>
          <w:szCs w:val="20"/>
        </w:rPr>
      </w:pPr>
      <w:r>
        <w:rPr>
          <w:rFonts w:cs="Times New Roman"/>
          <w:sz w:val="20"/>
          <w:szCs w:val="20"/>
        </w:rPr>
        <w:t xml:space="preserve">Bronze </w:t>
      </w:r>
      <w:proofErr w:type="spellStart"/>
      <w:r>
        <w:rPr>
          <w:rFonts w:cs="Times New Roman"/>
          <w:sz w:val="20"/>
          <w:szCs w:val="20"/>
        </w:rPr>
        <w:t>Gaisce</w:t>
      </w:r>
      <w:proofErr w:type="spellEnd"/>
      <w:r>
        <w:rPr>
          <w:rFonts w:cs="Times New Roman"/>
          <w:sz w:val="20"/>
          <w:szCs w:val="20"/>
        </w:rPr>
        <w:t xml:space="preserve"> (President’s) Award</w:t>
      </w:r>
    </w:p>
    <w:p w:rsidR="003B5B3F" w:rsidRDefault="003B5B3F" w:rsidP="003B5B3F">
      <w:pPr>
        <w:widowControl w:val="0"/>
        <w:numPr>
          <w:ilvl w:val="0"/>
          <w:numId w:val="1"/>
        </w:numPr>
        <w:tabs>
          <w:tab w:val="left" w:pos="220"/>
          <w:tab w:val="left" w:pos="720"/>
        </w:tabs>
        <w:autoSpaceDE w:val="0"/>
        <w:autoSpaceDN w:val="0"/>
        <w:adjustRightInd w:val="0"/>
        <w:spacing w:after="200" w:line="276" w:lineRule="auto"/>
        <w:ind w:hanging="720"/>
        <w:jc w:val="both"/>
        <w:rPr>
          <w:rFonts w:cs="Times New Roman"/>
          <w:sz w:val="20"/>
          <w:szCs w:val="20"/>
        </w:rPr>
      </w:pPr>
      <w:r>
        <w:rPr>
          <w:rFonts w:cs="Times New Roman"/>
          <w:sz w:val="20"/>
          <w:szCs w:val="20"/>
        </w:rPr>
        <w:t>Ulster, Leinster, Munster, Connacht Mountain Pursuit Challenges (Scouting)</w:t>
      </w:r>
    </w:p>
    <w:p w:rsidR="003B5B3F" w:rsidRDefault="003B5B3F" w:rsidP="003B5B3F">
      <w:pPr>
        <w:widowControl w:val="0"/>
        <w:numPr>
          <w:ilvl w:val="0"/>
          <w:numId w:val="1"/>
        </w:numPr>
        <w:tabs>
          <w:tab w:val="left" w:pos="220"/>
          <w:tab w:val="left" w:pos="720"/>
        </w:tabs>
        <w:autoSpaceDE w:val="0"/>
        <w:autoSpaceDN w:val="0"/>
        <w:adjustRightInd w:val="0"/>
        <w:spacing w:after="200" w:line="276" w:lineRule="auto"/>
        <w:ind w:hanging="720"/>
        <w:jc w:val="both"/>
        <w:rPr>
          <w:rFonts w:cs="Times New Roman"/>
          <w:sz w:val="20"/>
          <w:szCs w:val="20"/>
        </w:rPr>
      </w:pPr>
      <w:r>
        <w:rPr>
          <w:rFonts w:cs="Times New Roman"/>
          <w:sz w:val="20"/>
          <w:szCs w:val="20"/>
        </w:rPr>
        <w:t>2013 Irish National Varsity Rugby Championship winner with MU</w:t>
      </w:r>
    </w:p>
    <w:p w:rsidR="003B5B3F" w:rsidRPr="00BE1340" w:rsidRDefault="003B5B3F" w:rsidP="003B5B3F">
      <w:pPr>
        <w:widowControl w:val="0"/>
        <w:numPr>
          <w:ilvl w:val="0"/>
          <w:numId w:val="1"/>
        </w:numPr>
        <w:tabs>
          <w:tab w:val="left" w:pos="220"/>
          <w:tab w:val="left" w:pos="720"/>
        </w:tabs>
        <w:autoSpaceDE w:val="0"/>
        <w:autoSpaceDN w:val="0"/>
        <w:adjustRightInd w:val="0"/>
        <w:spacing w:after="200" w:line="276" w:lineRule="auto"/>
        <w:ind w:hanging="720"/>
        <w:jc w:val="both"/>
        <w:rPr>
          <w:rFonts w:cs="Times New Roman"/>
          <w:sz w:val="20"/>
          <w:szCs w:val="20"/>
        </w:rPr>
      </w:pPr>
      <w:r>
        <w:rPr>
          <w:rFonts w:cs="Times New Roman"/>
          <w:sz w:val="20"/>
          <w:szCs w:val="20"/>
        </w:rPr>
        <w:t>Holmpatrick Cup (Golf) - All Ireland Winner 2012</w:t>
      </w:r>
    </w:p>
    <w:p w:rsidR="003B5B3F" w:rsidRDefault="003B5B3F" w:rsidP="003B5B3F">
      <w:pPr>
        <w:widowControl w:val="0"/>
        <w:autoSpaceDE w:val="0"/>
        <w:autoSpaceDN w:val="0"/>
        <w:adjustRightInd w:val="0"/>
        <w:spacing w:after="200" w:line="276" w:lineRule="auto"/>
        <w:jc w:val="center"/>
        <w:rPr>
          <w:rFonts w:cs="Times New Roman"/>
          <w:b/>
          <w:bCs/>
          <w:sz w:val="20"/>
          <w:szCs w:val="20"/>
          <w:u w:val="single"/>
        </w:rPr>
      </w:pPr>
    </w:p>
    <w:p w:rsidR="003B5B3F" w:rsidRDefault="003B5B3F" w:rsidP="003B5B3F">
      <w:pPr>
        <w:widowControl w:val="0"/>
        <w:autoSpaceDE w:val="0"/>
        <w:autoSpaceDN w:val="0"/>
        <w:adjustRightInd w:val="0"/>
        <w:spacing w:after="200" w:line="276" w:lineRule="auto"/>
        <w:jc w:val="center"/>
        <w:rPr>
          <w:rFonts w:cs="Times New Roman"/>
          <w:b/>
          <w:bCs/>
          <w:sz w:val="20"/>
          <w:szCs w:val="20"/>
          <w:u w:val="single"/>
        </w:rPr>
      </w:pPr>
    </w:p>
    <w:p w:rsidR="003B5B3F" w:rsidRDefault="003B5B3F" w:rsidP="003B5B3F">
      <w:pPr>
        <w:widowControl w:val="0"/>
        <w:autoSpaceDE w:val="0"/>
        <w:autoSpaceDN w:val="0"/>
        <w:adjustRightInd w:val="0"/>
        <w:spacing w:after="200" w:line="276" w:lineRule="auto"/>
        <w:jc w:val="center"/>
        <w:rPr>
          <w:rFonts w:cs="Times New Roman"/>
          <w:b/>
          <w:bCs/>
          <w:sz w:val="20"/>
          <w:szCs w:val="20"/>
          <w:u w:val="single"/>
        </w:rPr>
      </w:pPr>
    </w:p>
    <w:p w:rsidR="003B5B3F" w:rsidRDefault="003B5B3F" w:rsidP="003B5B3F">
      <w:pPr>
        <w:widowControl w:val="0"/>
        <w:autoSpaceDE w:val="0"/>
        <w:autoSpaceDN w:val="0"/>
        <w:adjustRightInd w:val="0"/>
        <w:spacing w:after="200" w:line="276" w:lineRule="auto"/>
        <w:jc w:val="center"/>
        <w:rPr>
          <w:rFonts w:cs="Times New Roman"/>
          <w:b/>
          <w:bCs/>
          <w:sz w:val="20"/>
          <w:szCs w:val="20"/>
          <w:u w:val="single"/>
        </w:rPr>
      </w:pPr>
    </w:p>
    <w:p w:rsidR="003B5B3F" w:rsidRDefault="003B5B3F" w:rsidP="003B5B3F">
      <w:pPr>
        <w:widowControl w:val="0"/>
        <w:autoSpaceDE w:val="0"/>
        <w:autoSpaceDN w:val="0"/>
        <w:adjustRightInd w:val="0"/>
        <w:spacing w:after="200" w:line="276" w:lineRule="auto"/>
        <w:jc w:val="center"/>
        <w:rPr>
          <w:rFonts w:cs="Times New Roman"/>
          <w:b/>
          <w:bCs/>
          <w:sz w:val="20"/>
          <w:szCs w:val="20"/>
          <w:u w:val="single"/>
        </w:rPr>
      </w:pPr>
    </w:p>
    <w:p w:rsidR="003B5B3F" w:rsidRDefault="003B5B3F" w:rsidP="003B5B3F">
      <w:pPr>
        <w:widowControl w:val="0"/>
        <w:autoSpaceDE w:val="0"/>
        <w:autoSpaceDN w:val="0"/>
        <w:adjustRightInd w:val="0"/>
        <w:spacing w:after="200" w:line="276" w:lineRule="auto"/>
        <w:jc w:val="center"/>
        <w:rPr>
          <w:rFonts w:cs="Times New Roman"/>
          <w:b/>
          <w:bCs/>
          <w:sz w:val="20"/>
          <w:szCs w:val="20"/>
          <w:u w:val="single"/>
        </w:rPr>
      </w:pPr>
      <w:r w:rsidRPr="00162832">
        <w:rPr>
          <w:rFonts w:cs="Times New Roman"/>
          <w:b/>
          <w:bCs/>
          <w:sz w:val="20"/>
          <w:szCs w:val="20"/>
          <w:u w:val="single"/>
        </w:rPr>
        <w:lastRenderedPageBreak/>
        <w:t>EXPERIENCE</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r>
        <w:rPr>
          <w:rFonts w:cs="Times New Roman"/>
          <w:b/>
          <w:sz w:val="20"/>
          <w:szCs w:val="20"/>
          <w:u w:val="single"/>
        </w:rPr>
        <w:t>United Nations Head Quarters, New York</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i/>
          <w:sz w:val="20"/>
          <w:szCs w:val="20"/>
        </w:rPr>
      </w:pPr>
      <w:r>
        <w:rPr>
          <w:rFonts w:cs="Times New Roman"/>
          <w:i/>
          <w:sz w:val="20"/>
          <w:szCs w:val="20"/>
        </w:rPr>
        <w:t>June 2016- July 2016</w:t>
      </w:r>
    </w:p>
    <w:p w:rsidR="003B5B3F" w:rsidRPr="003B5B3F"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Pr>
          <w:rFonts w:cs="Times New Roman"/>
          <w:sz w:val="20"/>
          <w:szCs w:val="20"/>
        </w:rPr>
        <w:t>Research team co</w:t>
      </w:r>
      <w:r w:rsidRPr="003B5B3F">
        <w:rPr>
          <w:rFonts w:cs="Times New Roman"/>
          <w:sz w:val="20"/>
          <w:szCs w:val="20"/>
        </w:rPr>
        <w:t>ordinating efforts with experts in renewable energy and social mobility in order to provide the High Level Political Forum on Sustainable Development at UN HQ New York City with submissions in an advisory capacity for sustainable development's international path following the Rio Di Janeiro and Johannesburg Summits.</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r>
        <w:rPr>
          <w:rFonts w:cs="Times New Roman"/>
          <w:b/>
          <w:sz w:val="20"/>
          <w:szCs w:val="20"/>
          <w:u w:val="single"/>
        </w:rPr>
        <w:t>Dixon Quinlan Solicitors</w:t>
      </w:r>
    </w:p>
    <w:p w:rsidR="003B5B3F" w:rsidRPr="000542AC" w:rsidRDefault="003B5B3F" w:rsidP="003B5B3F">
      <w:pPr>
        <w:widowControl w:val="0"/>
        <w:tabs>
          <w:tab w:val="left" w:pos="220"/>
          <w:tab w:val="left" w:pos="720"/>
        </w:tabs>
        <w:autoSpaceDE w:val="0"/>
        <w:autoSpaceDN w:val="0"/>
        <w:adjustRightInd w:val="0"/>
        <w:spacing w:after="200" w:line="276" w:lineRule="auto"/>
        <w:jc w:val="both"/>
        <w:rPr>
          <w:rFonts w:cs="Times New Roman"/>
          <w:i/>
          <w:sz w:val="20"/>
          <w:szCs w:val="20"/>
        </w:rPr>
      </w:pPr>
      <w:r>
        <w:rPr>
          <w:rFonts w:cs="Times New Roman"/>
          <w:i/>
          <w:sz w:val="20"/>
          <w:szCs w:val="20"/>
        </w:rPr>
        <w:t>October 2015- May 2016</w:t>
      </w:r>
    </w:p>
    <w:p w:rsidR="003B5B3F" w:rsidRPr="00445D98"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Pr>
          <w:rFonts w:cs="Times New Roman"/>
          <w:sz w:val="20"/>
          <w:szCs w:val="20"/>
        </w:rPr>
        <w:t xml:space="preserve">As an assistant at the office of Dixon Quinlan I provided drafts of High Court applications, completed the service of court summons and maintained the solicitors’ case files. </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r>
        <w:rPr>
          <w:rFonts w:cs="Times New Roman"/>
          <w:b/>
          <w:sz w:val="20"/>
          <w:szCs w:val="20"/>
          <w:u w:val="single"/>
        </w:rPr>
        <w:t>Free Legal Advice Clinic, Maynooth University</w:t>
      </w:r>
    </w:p>
    <w:p w:rsidR="003B5B3F" w:rsidRPr="000542AC" w:rsidRDefault="003B5B3F" w:rsidP="003B5B3F">
      <w:pPr>
        <w:widowControl w:val="0"/>
        <w:tabs>
          <w:tab w:val="left" w:pos="220"/>
          <w:tab w:val="left" w:pos="720"/>
        </w:tabs>
        <w:autoSpaceDE w:val="0"/>
        <w:autoSpaceDN w:val="0"/>
        <w:adjustRightInd w:val="0"/>
        <w:spacing w:after="200" w:line="276" w:lineRule="auto"/>
        <w:jc w:val="both"/>
        <w:rPr>
          <w:rFonts w:cs="Times New Roman"/>
          <w:i/>
          <w:sz w:val="20"/>
          <w:szCs w:val="20"/>
        </w:rPr>
      </w:pPr>
      <w:r>
        <w:rPr>
          <w:rFonts w:cs="Times New Roman"/>
          <w:i/>
          <w:sz w:val="20"/>
          <w:szCs w:val="20"/>
        </w:rPr>
        <w:t>September 2014- Present</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sidRPr="00162832">
        <w:rPr>
          <w:rFonts w:cs="Times New Roman"/>
          <w:sz w:val="20"/>
          <w:szCs w:val="20"/>
        </w:rPr>
        <w:t>In University, I have played a part in th</w:t>
      </w:r>
      <w:r>
        <w:rPr>
          <w:rFonts w:cs="Times New Roman"/>
          <w:sz w:val="20"/>
          <w:szCs w:val="20"/>
        </w:rPr>
        <w:t>e school of law’s FLAC program</w:t>
      </w:r>
      <w:r w:rsidRPr="00162832">
        <w:rPr>
          <w:rFonts w:cs="Times New Roman"/>
          <w:sz w:val="20"/>
          <w:szCs w:val="20"/>
        </w:rPr>
        <w:t xml:space="preserve"> (Free Legal adv</w:t>
      </w:r>
      <w:r>
        <w:rPr>
          <w:rFonts w:cs="Times New Roman"/>
          <w:sz w:val="20"/>
          <w:szCs w:val="20"/>
        </w:rPr>
        <w:t xml:space="preserve">ice Clinic) where students </w:t>
      </w:r>
      <w:r w:rsidRPr="00162832">
        <w:rPr>
          <w:rFonts w:cs="Times New Roman"/>
          <w:sz w:val="20"/>
          <w:szCs w:val="20"/>
        </w:rPr>
        <w:t>will assist other students/ staff/ locals in legal binds and predicaments on a preliminary basis (tax issues, small claims, legality questions</w:t>
      </w:r>
      <w:r>
        <w:rPr>
          <w:rFonts w:cs="Times New Roman"/>
          <w:sz w:val="20"/>
          <w:szCs w:val="20"/>
        </w:rPr>
        <w:t>, family and property law disputes</w:t>
      </w:r>
      <w:r w:rsidRPr="00162832">
        <w:rPr>
          <w:rFonts w:cs="Times New Roman"/>
          <w:sz w:val="20"/>
          <w:szCs w:val="20"/>
        </w:rPr>
        <w:t>). Hav</w:t>
      </w:r>
      <w:r>
        <w:rPr>
          <w:rFonts w:cs="Times New Roman"/>
          <w:sz w:val="20"/>
          <w:szCs w:val="20"/>
        </w:rPr>
        <w:t>ing taken part in this program</w:t>
      </w:r>
      <w:r w:rsidRPr="00162832">
        <w:rPr>
          <w:rFonts w:cs="Times New Roman"/>
          <w:sz w:val="20"/>
          <w:szCs w:val="20"/>
        </w:rPr>
        <w:t>, I feel confident in any transition from the classroom to interning in a major firm.</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r>
        <w:rPr>
          <w:rFonts w:cs="Times New Roman"/>
          <w:b/>
          <w:sz w:val="20"/>
          <w:szCs w:val="20"/>
          <w:u w:val="single"/>
        </w:rPr>
        <w:t xml:space="preserve">A&amp;L </w:t>
      </w:r>
      <w:proofErr w:type="spellStart"/>
      <w:r>
        <w:rPr>
          <w:rFonts w:cs="Times New Roman"/>
          <w:b/>
          <w:sz w:val="20"/>
          <w:szCs w:val="20"/>
          <w:u w:val="single"/>
        </w:rPr>
        <w:t>Goodbody</w:t>
      </w:r>
      <w:proofErr w:type="spellEnd"/>
      <w:r>
        <w:rPr>
          <w:rFonts w:cs="Times New Roman"/>
          <w:b/>
          <w:sz w:val="20"/>
          <w:szCs w:val="20"/>
          <w:u w:val="single"/>
        </w:rPr>
        <w:t xml:space="preserve"> Solicitors</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Pr>
          <w:rFonts w:cs="Times New Roman"/>
          <w:i/>
          <w:sz w:val="20"/>
          <w:szCs w:val="20"/>
        </w:rPr>
        <w:t>September 2016- May 2017</w:t>
      </w:r>
    </w:p>
    <w:p w:rsidR="003B5B3F" w:rsidRPr="00445D98"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Pr>
          <w:rFonts w:cs="Times New Roman"/>
          <w:sz w:val="20"/>
          <w:szCs w:val="20"/>
        </w:rPr>
        <w:t>During my stint as an intern within one of Dublin’s most successful law firms I took part in Trainee Development program events including partner and trainee administered seminars and debates, one of which I successfully conducted opposite two trainee solicitors on the subject of gender pay gap. I first worked on the Medical Negligence team, spending quite some time around the four courts and conducting case, licensing, legislative, medical file research. Concocting briefs for court containing medical files was a large part of my task load. Following my time with the Med-</w:t>
      </w:r>
      <w:proofErr w:type="spellStart"/>
      <w:r>
        <w:rPr>
          <w:rFonts w:cs="Times New Roman"/>
          <w:sz w:val="20"/>
          <w:szCs w:val="20"/>
        </w:rPr>
        <w:t>neg</w:t>
      </w:r>
      <w:proofErr w:type="spellEnd"/>
      <w:r>
        <w:rPr>
          <w:rFonts w:cs="Times New Roman"/>
          <w:sz w:val="20"/>
          <w:szCs w:val="20"/>
        </w:rPr>
        <w:t xml:space="preserve"> team, I assisted the Capital Markets team on matters of </w:t>
      </w:r>
      <w:proofErr w:type="spellStart"/>
      <w:r>
        <w:rPr>
          <w:rFonts w:cs="Times New Roman"/>
          <w:sz w:val="20"/>
          <w:szCs w:val="20"/>
        </w:rPr>
        <w:t>securitisation</w:t>
      </w:r>
      <w:proofErr w:type="spellEnd"/>
      <w:r>
        <w:rPr>
          <w:rFonts w:cs="Times New Roman"/>
          <w:sz w:val="20"/>
          <w:szCs w:val="20"/>
        </w:rPr>
        <w:t xml:space="preserve"> and research.</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r>
        <w:rPr>
          <w:rFonts w:cs="Times New Roman"/>
          <w:b/>
          <w:sz w:val="20"/>
          <w:szCs w:val="20"/>
          <w:u w:val="single"/>
        </w:rPr>
        <w:t>Direct FX Trading Firm</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i/>
          <w:sz w:val="20"/>
          <w:szCs w:val="20"/>
        </w:rPr>
      </w:pPr>
      <w:r>
        <w:rPr>
          <w:rFonts w:cs="Times New Roman"/>
          <w:i/>
          <w:sz w:val="20"/>
          <w:szCs w:val="20"/>
        </w:rPr>
        <w:t>July 2017- September 2017</w:t>
      </w:r>
    </w:p>
    <w:p w:rsidR="003B5B3F" w:rsidRPr="004B0EE7"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Pr>
          <w:rFonts w:cs="Times New Roman"/>
          <w:sz w:val="20"/>
          <w:szCs w:val="20"/>
        </w:rPr>
        <w:t>During my short time with Direct FX, I was tasked with assessing the political and financial climate of an array of countries at a given time in response to a client’s stake in a potential trade. These countries were usually Japan, Australia, the US and Euro block but clients often traded outside of this remit.</w:t>
      </w:r>
    </w:p>
    <w:p w:rsidR="003B5B3F" w:rsidRDefault="003B5B3F" w:rsidP="003B5B3F">
      <w:pPr>
        <w:widowControl w:val="0"/>
        <w:tabs>
          <w:tab w:val="left" w:pos="220"/>
          <w:tab w:val="left" w:pos="720"/>
        </w:tabs>
        <w:autoSpaceDE w:val="0"/>
        <w:autoSpaceDN w:val="0"/>
        <w:adjustRightInd w:val="0"/>
        <w:spacing w:after="200" w:line="276" w:lineRule="auto"/>
        <w:jc w:val="center"/>
        <w:rPr>
          <w:rFonts w:cs="Times New Roman"/>
          <w:b/>
          <w:sz w:val="20"/>
          <w:szCs w:val="20"/>
          <w:u w:val="single"/>
        </w:rPr>
      </w:pPr>
    </w:p>
    <w:p w:rsidR="003B5B3F" w:rsidRDefault="003B5B3F" w:rsidP="003B5B3F">
      <w:pPr>
        <w:widowControl w:val="0"/>
        <w:tabs>
          <w:tab w:val="left" w:pos="220"/>
          <w:tab w:val="left" w:pos="720"/>
        </w:tabs>
        <w:autoSpaceDE w:val="0"/>
        <w:autoSpaceDN w:val="0"/>
        <w:adjustRightInd w:val="0"/>
        <w:spacing w:after="200" w:line="276" w:lineRule="auto"/>
        <w:jc w:val="center"/>
        <w:rPr>
          <w:rFonts w:cs="Times New Roman"/>
          <w:b/>
          <w:sz w:val="20"/>
          <w:szCs w:val="20"/>
          <w:u w:val="single"/>
        </w:rPr>
      </w:pPr>
    </w:p>
    <w:p w:rsidR="003B5B3F" w:rsidRDefault="003B5B3F" w:rsidP="003B5B3F">
      <w:pPr>
        <w:widowControl w:val="0"/>
        <w:tabs>
          <w:tab w:val="left" w:pos="220"/>
          <w:tab w:val="left" w:pos="720"/>
        </w:tabs>
        <w:autoSpaceDE w:val="0"/>
        <w:autoSpaceDN w:val="0"/>
        <w:adjustRightInd w:val="0"/>
        <w:spacing w:after="200" w:line="276" w:lineRule="auto"/>
        <w:jc w:val="center"/>
        <w:rPr>
          <w:rFonts w:cs="Times New Roman"/>
          <w:b/>
          <w:sz w:val="20"/>
          <w:szCs w:val="20"/>
          <w:u w:val="single"/>
        </w:rPr>
      </w:pPr>
      <w:bookmarkStart w:id="0" w:name="_GoBack"/>
      <w:bookmarkEnd w:id="0"/>
    </w:p>
    <w:p w:rsidR="003B5B3F" w:rsidRDefault="003B5B3F" w:rsidP="003B5B3F">
      <w:pPr>
        <w:widowControl w:val="0"/>
        <w:tabs>
          <w:tab w:val="left" w:pos="220"/>
          <w:tab w:val="left" w:pos="720"/>
        </w:tabs>
        <w:autoSpaceDE w:val="0"/>
        <w:autoSpaceDN w:val="0"/>
        <w:adjustRightInd w:val="0"/>
        <w:spacing w:after="200" w:line="276" w:lineRule="auto"/>
        <w:jc w:val="center"/>
        <w:rPr>
          <w:rFonts w:cs="Times New Roman"/>
          <w:b/>
          <w:sz w:val="20"/>
          <w:szCs w:val="20"/>
          <w:u w:val="single"/>
        </w:rPr>
      </w:pPr>
      <w:r w:rsidRPr="000542AC">
        <w:rPr>
          <w:rFonts w:cs="Times New Roman"/>
          <w:b/>
          <w:sz w:val="20"/>
          <w:szCs w:val="20"/>
          <w:u w:val="single"/>
        </w:rPr>
        <w:t>Volunteer Work</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r>
        <w:rPr>
          <w:rFonts w:cs="Times New Roman"/>
          <w:b/>
          <w:sz w:val="20"/>
          <w:szCs w:val="20"/>
          <w:u w:val="single"/>
        </w:rPr>
        <w:t>National Council for Blindness in Ireland, Brand Ambassador</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i/>
          <w:sz w:val="20"/>
          <w:szCs w:val="20"/>
        </w:rPr>
      </w:pPr>
      <w:r>
        <w:rPr>
          <w:rFonts w:cs="Times New Roman"/>
          <w:i/>
          <w:sz w:val="20"/>
          <w:szCs w:val="20"/>
        </w:rPr>
        <w:t>February 2014- Present</w:t>
      </w:r>
    </w:p>
    <w:p w:rsidR="003B5B3F" w:rsidRPr="003B5B3F"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sidRPr="000542AC">
        <w:rPr>
          <w:rFonts w:cs="Times New Roman"/>
          <w:sz w:val="20"/>
          <w:szCs w:val="20"/>
        </w:rPr>
        <w:t>As a past winner of the Holmpatrick cup, NCBI presented me with an opportunity to promote the council for blindness within golfing and professional circles, in order to highlight and garner interest in their many and varied projects aimed at improving social and health services for the blind and sight deprived community in Ireland</w:t>
      </w:r>
      <w:r>
        <w:rPr>
          <w:rFonts w:cs="Times New Roman"/>
          <w:sz w:val="20"/>
          <w:szCs w:val="20"/>
        </w:rPr>
        <w:t>.</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proofErr w:type="spellStart"/>
      <w:r>
        <w:rPr>
          <w:rFonts w:cs="Times New Roman"/>
          <w:b/>
          <w:sz w:val="20"/>
          <w:szCs w:val="20"/>
          <w:u w:val="single"/>
        </w:rPr>
        <w:t>Coolmine</w:t>
      </w:r>
      <w:proofErr w:type="spellEnd"/>
      <w:r>
        <w:rPr>
          <w:rFonts w:cs="Times New Roman"/>
          <w:b/>
          <w:sz w:val="20"/>
          <w:szCs w:val="20"/>
          <w:u w:val="single"/>
        </w:rPr>
        <w:t xml:space="preserve"> Rugby Club, Youth Rugby Coach</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Pr>
          <w:rFonts w:cs="Times New Roman"/>
          <w:i/>
          <w:sz w:val="20"/>
          <w:szCs w:val="20"/>
        </w:rPr>
        <w:t>April 2013- Present</w:t>
      </w:r>
    </w:p>
    <w:p w:rsidR="003B5B3F" w:rsidRPr="000542AC"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sidRPr="000542AC">
        <w:rPr>
          <w:rFonts w:cs="Times New Roman"/>
          <w:sz w:val="20"/>
          <w:szCs w:val="20"/>
        </w:rPr>
        <w:t xml:space="preserve">I coach training sessions for a youth team, involving my younger brother, when other coaches are unavailable in order to make sure the team get </w:t>
      </w:r>
      <w:r>
        <w:rPr>
          <w:rFonts w:cs="Times New Roman"/>
          <w:sz w:val="20"/>
          <w:szCs w:val="20"/>
        </w:rPr>
        <w:t>sufficient</w:t>
      </w:r>
      <w:r w:rsidRPr="000542AC">
        <w:rPr>
          <w:rFonts w:cs="Times New Roman"/>
          <w:sz w:val="20"/>
          <w:szCs w:val="20"/>
        </w:rPr>
        <w:t xml:space="preserve"> weekday pitch time before weekend matches</w:t>
      </w:r>
      <w:r>
        <w:rPr>
          <w:rFonts w:cs="Times New Roman"/>
          <w:sz w:val="20"/>
          <w:szCs w:val="20"/>
        </w:rPr>
        <w:t>.</w:t>
      </w:r>
    </w:p>
    <w:p w:rsidR="003B5B3F" w:rsidRDefault="003B5B3F" w:rsidP="003B5B3F">
      <w:pPr>
        <w:widowControl w:val="0"/>
        <w:tabs>
          <w:tab w:val="left" w:pos="220"/>
          <w:tab w:val="left" w:pos="720"/>
        </w:tabs>
        <w:autoSpaceDE w:val="0"/>
        <w:autoSpaceDN w:val="0"/>
        <w:adjustRightInd w:val="0"/>
        <w:spacing w:after="200" w:line="276" w:lineRule="auto"/>
        <w:jc w:val="both"/>
        <w:rPr>
          <w:rFonts w:cs="Times New Roman"/>
          <w:b/>
          <w:sz w:val="20"/>
          <w:szCs w:val="20"/>
          <w:u w:val="single"/>
        </w:rPr>
      </w:pPr>
      <w:r>
        <w:rPr>
          <w:rFonts w:cs="Times New Roman"/>
          <w:b/>
          <w:sz w:val="20"/>
          <w:szCs w:val="20"/>
          <w:u w:val="single"/>
        </w:rPr>
        <w:t>Junior Achievement, Science Teacher</w:t>
      </w:r>
    </w:p>
    <w:p w:rsidR="003B5B3F" w:rsidRPr="00D8789F" w:rsidRDefault="003B5B3F" w:rsidP="003B5B3F">
      <w:pPr>
        <w:widowControl w:val="0"/>
        <w:tabs>
          <w:tab w:val="left" w:pos="220"/>
          <w:tab w:val="left" w:pos="720"/>
        </w:tabs>
        <w:autoSpaceDE w:val="0"/>
        <w:autoSpaceDN w:val="0"/>
        <w:adjustRightInd w:val="0"/>
        <w:spacing w:after="200" w:line="276" w:lineRule="auto"/>
        <w:jc w:val="both"/>
        <w:rPr>
          <w:rFonts w:cs="Times New Roman"/>
          <w:sz w:val="20"/>
          <w:szCs w:val="20"/>
        </w:rPr>
      </w:pPr>
      <w:r w:rsidRPr="00D8789F">
        <w:rPr>
          <w:rFonts w:ascii="SourceSansPro-Regular" w:hAnsi="SourceSansPro-Regular" w:cs="SourceSansPro-Regular"/>
          <w:sz w:val="20"/>
          <w:szCs w:val="20"/>
        </w:rPr>
        <w:t>Program aimed at showing primary school children in disadvantaged areas the value of critical thinking, science and education through interactive experiments and team based examination (quizzes, word searches etc.)</w:t>
      </w:r>
    </w:p>
    <w:p w:rsidR="003B5B3F" w:rsidRPr="00162832" w:rsidRDefault="003B5B3F" w:rsidP="003B5B3F">
      <w:pPr>
        <w:widowControl w:val="0"/>
        <w:autoSpaceDE w:val="0"/>
        <w:autoSpaceDN w:val="0"/>
        <w:adjustRightInd w:val="0"/>
        <w:spacing w:after="200" w:line="276" w:lineRule="auto"/>
        <w:jc w:val="both"/>
        <w:rPr>
          <w:rFonts w:cs="Times New Roman"/>
          <w:sz w:val="20"/>
          <w:szCs w:val="20"/>
        </w:rPr>
      </w:pPr>
    </w:p>
    <w:p w:rsidR="003B5B3F" w:rsidRDefault="003B5B3F" w:rsidP="003B5B3F">
      <w:pPr>
        <w:widowControl w:val="0"/>
        <w:autoSpaceDE w:val="0"/>
        <w:autoSpaceDN w:val="0"/>
        <w:adjustRightInd w:val="0"/>
        <w:spacing w:after="200" w:line="276" w:lineRule="auto"/>
        <w:ind w:left="1440"/>
        <w:rPr>
          <w:rFonts w:ascii="Calibri" w:hAnsi="Calibri" w:cs="Calibri"/>
          <w:sz w:val="22"/>
          <w:szCs w:val="22"/>
        </w:rPr>
      </w:pPr>
    </w:p>
    <w:p w:rsidR="003B5B3F" w:rsidRDefault="003B5B3F" w:rsidP="003B5B3F">
      <w:pPr>
        <w:widowControl w:val="0"/>
        <w:autoSpaceDE w:val="0"/>
        <w:autoSpaceDN w:val="0"/>
        <w:adjustRightInd w:val="0"/>
        <w:spacing w:after="200" w:line="276" w:lineRule="auto"/>
        <w:ind w:left="720"/>
        <w:rPr>
          <w:rFonts w:ascii="Calibri" w:hAnsi="Calibri" w:cs="Calibri"/>
          <w:sz w:val="22"/>
          <w:szCs w:val="22"/>
        </w:rPr>
      </w:pPr>
    </w:p>
    <w:p w:rsidR="003B5B3F" w:rsidRDefault="003B5B3F" w:rsidP="003B5B3F">
      <w:pPr>
        <w:widowControl w:val="0"/>
        <w:autoSpaceDE w:val="0"/>
        <w:autoSpaceDN w:val="0"/>
        <w:adjustRightInd w:val="0"/>
        <w:spacing w:after="200" w:line="276" w:lineRule="auto"/>
        <w:ind w:left="720"/>
        <w:rPr>
          <w:rFonts w:ascii="Calibri" w:hAnsi="Calibri" w:cs="Calibri"/>
          <w:sz w:val="22"/>
          <w:szCs w:val="22"/>
        </w:rPr>
      </w:pPr>
      <w:r>
        <w:rPr>
          <w:rFonts w:ascii="Calibri" w:hAnsi="Calibri" w:cs="Calibri"/>
          <w:sz w:val="22"/>
          <w:szCs w:val="22"/>
        </w:rPr>
        <w:t xml:space="preserve">                                    </w:t>
      </w:r>
    </w:p>
    <w:p w:rsidR="003B5B3F" w:rsidRDefault="003B5B3F" w:rsidP="003B5B3F">
      <w:pPr>
        <w:widowControl w:val="0"/>
        <w:autoSpaceDE w:val="0"/>
        <w:autoSpaceDN w:val="0"/>
        <w:adjustRightInd w:val="0"/>
        <w:spacing w:after="200" w:line="276" w:lineRule="auto"/>
        <w:ind w:left="360"/>
        <w:rPr>
          <w:rFonts w:ascii="Calibri" w:hAnsi="Calibri" w:cs="Calibri"/>
          <w:sz w:val="22"/>
          <w:szCs w:val="22"/>
        </w:rPr>
      </w:pPr>
    </w:p>
    <w:p w:rsidR="003B5B3F" w:rsidRDefault="003B5B3F" w:rsidP="003B5B3F">
      <w:pPr>
        <w:widowControl w:val="0"/>
        <w:autoSpaceDE w:val="0"/>
        <w:autoSpaceDN w:val="0"/>
        <w:adjustRightInd w:val="0"/>
        <w:spacing w:after="200" w:line="276" w:lineRule="auto"/>
        <w:rPr>
          <w:rFonts w:ascii="Calibri" w:hAnsi="Calibri" w:cs="Calibri"/>
          <w:sz w:val="22"/>
          <w:szCs w:val="22"/>
        </w:rPr>
      </w:pPr>
      <w:r>
        <w:rPr>
          <w:rFonts w:ascii="Calibri" w:hAnsi="Calibri" w:cs="Calibri"/>
          <w:sz w:val="22"/>
          <w:szCs w:val="22"/>
        </w:rPr>
        <w:t xml:space="preserve">   </w:t>
      </w:r>
    </w:p>
    <w:p w:rsidR="003B5B3F" w:rsidRDefault="003B5B3F" w:rsidP="003B5B3F">
      <w:pPr>
        <w:widowControl w:val="0"/>
        <w:autoSpaceDE w:val="0"/>
        <w:autoSpaceDN w:val="0"/>
        <w:adjustRightInd w:val="0"/>
        <w:spacing w:after="200" w:line="276" w:lineRule="auto"/>
        <w:ind w:left="720"/>
        <w:rPr>
          <w:rFonts w:ascii="Calibri" w:hAnsi="Calibri" w:cs="Calibri"/>
          <w:sz w:val="22"/>
          <w:szCs w:val="22"/>
        </w:rPr>
      </w:pPr>
    </w:p>
    <w:p w:rsidR="003B5B3F" w:rsidRDefault="003B5B3F" w:rsidP="003B5B3F">
      <w:pPr>
        <w:widowControl w:val="0"/>
        <w:autoSpaceDE w:val="0"/>
        <w:autoSpaceDN w:val="0"/>
        <w:adjustRightInd w:val="0"/>
        <w:spacing w:after="200" w:line="276" w:lineRule="auto"/>
        <w:ind w:left="720"/>
        <w:rPr>
          <w:rFonts w:ascii="Calibri" w:hAnsi="Calibri" w:cs="Calibri"/>
          <w:sz w:val="22"/>
          <w:szCs w:val="22"/>
        </w:rPr>
      </w:pPr>
    </w:p>
    <w:p w:rsidR="003B5B3F" w:rsidRDefault="003B5B3F" w:rsidP="003B5B3F">
      <w:pPr>
        <w:widowControl w:val="0"/>
        <w:autoSpaceDE w:val="0"/>
        <w:autoSpaceDN w:val="0"/>
        <w:adjustRightInd w:val="0"/>
        <w:spacing w:after="200" w:line="276" w:lineRule="auto"/>
        <w:ind w:left="720"/>
        <w:rPr>
          <w:rFonts w:ascii="Calibri" w:hAnsi="Calibri" w:cs="Calibri"/>
          <w:sz w:val="22"/>
          <w:szCs w:val="22"/>
        </w:rPr>
      </w:pPr>
    </w:p>
    <w:p w:rsidR="003B5B3F" w:rsidRDefault="003B5B3F" w:rsidP="003B5B3F">
      <w:pPr>
        <w:widowControl w:val="0"/>
        <w:autoSpaceDE w:val="0"/>
        <w:autoSpaceDN w:val="0"/>
        <w:adjustRightInd w:val="0"/>
        <w:spacing w:after="200" w:line="276" w:lineRule="auto"/>
        <w:ind w:left="720"/>
        <w:rPr>
          <w:rFonts w:ascii="Calibri" w:hAnsi="Calibri" w:cs="Calibri"/>
          <w:sz w:val="22"/>
          <w:szCs w:val="22"/>
        </w:rPr>
      </w:pPr>
    </w:p>
    <w:p w:rsidR="003B5B3F" w:rsidRDefault="003B5B3F" w:rsidP="003B5B3F">
      <w:pPr>
        <w:widowControl w:val="0"/>
        <w:autoSpaceDE w:val="0"/>
        <w:autoSpaceDN w:val="0"/>
        <w:adjustRightInd w:val="0"/>
        <w:spacing w:after="200" w:line="276" w:lineRule="auto"/>
        <w:ind w:left="720"/>
        <w:jc w:val="both"/>
        <w:rPr>
          <w:rFonts w:ascii="Calibri" w:hAnsi="Calibri" w:cs="Calibri"/>
          <w:sz w:val="22"/>
          <w:szCs w:val="22"/>
        </w:rPr>
      </w:pPr>
    </w:p>
    <w:p w:rsidR="003B5B3F" w:rsidRDefault="003B5B3F" w:rsidP="003B5B3F"/>
    <w:p w:rsidR="00B172C2" w:rsidRDefault="00B172C2"/>
    <w:sectPr w:rsidR="00B172C2" w:rsidSect="001628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SourceSansPro-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3F"/>
    <w:rsid w:val="003B5B3F"/>
    <w:rsid w:val="00B172C2"/>
    <w:rsid w:val="00C5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2ACE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B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ochlainnpaulgarvey@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3777</Characters>
  <Application>Microsoft Macintosh Word</Application>
  <DocSecurity>0</DocSecurity>
  <Lines>31</Lines>
  <Paragraphs>8</Paragraphs>
  <ScaleCrop>false</ScaleCrop>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Kommel</dc:creator>
  <cp:keywords/>
  <dc:description/>
  <cp:lastModifiedBy>Allison Kommel</cp:lastModifiedBy>
  <cp:revision>1</cp:revision>
  <dcterms:created xsi:type="dcterms:W3CDTF">2017-09-21T04:39:00Z</dcterms:created>
  <dcterms:modified xsi:type="dcterms:W3CDTF">2017-09-21T04:50:00Z</dcterms:modified>
</cp:coreProperties>
</file>