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Louise Lawless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lawlesl@tcd.ie</w:t>
        </w:r>
      </w:hyperlink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0877475129</w:t>
      </w:r>
    </w:p>
    <w:p w:rsidR="00000000" w:rsidDel="00000000" w:rsidP="00000000" w:rsidRDefault="00000000" w:rsidRPr="00000000" w14:paraId="00000003">
      <w:pPr>
        <w:spacing w:after="200" w:line="240" w:lineRule="auto"/>
        <w:rPr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>
          <w:rFonts w:ascii="Calibri" w:cs="Calibri" w:eastAsia="Calibri" w:hAnsi="Calibri"/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Law and German, Trinity College Dublin</w:t>
        <w:tab/>
        <w:tab/>
        <w:tab/>
        <w:tab/>
        <w:tab/>
        <w:t xml:space="preserve">2014 -  2018</w:t>
        <w:br w:type="textWrapping"/>
        <w:t xml:space="preserve">     -     </w:t>
      </w:r>
      <w:r w:rsidDel="00000000" w:rsidR="00000000" w:rsidRPr="00000000">
        <w:rPr>
          <w:i w:val="1"/>
          <w:sz w:val="23"/>
          <w:szCs w:val="23"/>
          <w:rtl w:val="0"/>
        </w:rPr>
        <w:t xml:space="preserve">2:1 May,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Karl Eberhart’s University, Tübingen, Germany</w:t>
        <w:tab/>
        <w:tab/>
        <w:tab/>
        <w:tab/>
        <w:t xml:space="preserve">2016 -  2017</w:t>
        <w:br w:type="textWrapping"/>
        <w:t xml:space="preserve">    -      </w:t>
      </w:r>
      <w:r w:rsidDel="00000000" w:rsidR="00000000" w:rsidRPr="00000000">
        <w:rPr>
          <w:i w:val="1"/>
          <w:sz w:val="23"/>
          <w:szCs w:val="23"/>
          <w:rtl w:val="0"/>
        </w:rPr>
        <w:t xml:space="preserve">Achieved a 2:1 during this academic year spent through German</w:t>
      </w:r>
    </w:p>
    <w:p w:rsidR="00000000" w:rsidDel="00000000" w:rsidP="00000000" w:rsidRDefault="00000000" w:rsidRPr="00000000" w14:paraId="0000000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FE1s</w:t>
        <w:tab/>
        <w:tab/>
        <w:tab/>
        <w:tab/>
        <w:tab/>
        <w:tab/>
        <w:tab/>
        <w:tab/>
        <w:tab/>
        <w:tab/>
        <w:t xml:space="preserve">2017 - 2018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I’ve passed 6 FE1s and am sitting my final two this coming October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line="240" w:lineRule="auto"/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Work Experience</w:t>
        <w:br w:type="textWrapping"/>
      </w:r>
      <w:r w:rsidDel="00000000" w:rsidR="00000000" w:rsidRPr="00000000">
        <w:rPr>
          <w:b w:val="1"/>
          <w:sz w:val="23"/>
          <w:szCs w:val="23"/>
          <w:rtl w:val="0"/>
        </w:rPr>
        <w:t xml:space="preserve">June – to date </w:t>
        <w:br w:type="textWrapping"/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Freelance Writer </w:t>
      </w:r>
      <w:r w:rsidDel="00000000" w:rsidR="00000000" w:rsidRPr="00000000">
        <w:rPr>
          <w:b w:val="1"/>
          <w:sz w:val="23"/>
          <w:szCs w:val="23"/>
          <w:rtl w:val="0"/>
        </w:rPr>
        <w:t xml:space="preserve">- The Irish Times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hyperlink r:id="rId7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Live While You Can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hyperlink r:id="rId8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Sports writing at its finest?' An antidote to an Irish bookshop's all-male display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hyperlink r:id="rId9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Emma's choice: From Trinity graduate to trainee nun</w:t>
        </w:r>
      </w:hyperlink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color w:val="1155cc"/>
          <w:sz w:val="23"/>
          <w:szCs w:val="23"/>
        </w:rPr>
      </w:pPr>
      <w:hyperlink r:id="rId10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The freedom to start fresh and create yourself new</w:t>
        </w:r>
      </w:hyperlink>
      <w:r w:rsidDel="00000000" w:rsidR="00000000" w:rsidRPr="00000000">
        <w:rPr>
          <w:color w:val="1155cc"/>
          <w:sz w:val="23"/>
          <w:szCs w:val="23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color w:val="1155cc"/>
          <w:sz w:val="23"/>
          <w:szCs w:val="23"/>
        </w:rPr>
      </w:pPr>
      <w:hyperlink r:id="rId1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Clinton hails generation of 'unlikely activists' during visit</w:t>
        </w:r>
      </w:hyperlink>
      <w:r w:rsidDel="00000000" w:rsidR="00000000" w:rsidRPr="00000000">
        <w:rPr>
          <w:color w:val="1155cc"/>
          <w:sz w:val="23"/>
          <w:szCs w:val="23"/>
          <w:u w:val="singl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2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January 2019 - June 2019</w:t>
      </w:r>
      <w:r w:rsidDel="00000000" w:rsidR="00000000" w:rsidRPr="00000000">
        <w:rPr>
          <w:b w:val="1"/>
          <w:sz w:val="23"/>
          <w:szCs w:val="23"/>
          <w:rtl w:val="0"/>
        </w:rPr>
        <w:br w:type="textWrapping"/>
        <w:tab/>
        <w:t xml:space="preserve">Digital Production Journalist in Content Studio - The Irish Times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Edit and update articles in a fast, accurate and efficient manner, under time constraints.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Edit content for online which is search-engine optimised, engaging, legally sound and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Write online stories when occasion demands for Content Studio and Features.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Re-write stories on direction of Content Studio.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Enhance and promote digital content by means of story placement and promotion and by including links, images, embeds and other multimedia.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Work with Content Studio Editor to implement social media strategy.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Demonstrate good communication skills, flexibility and an ability to work with the latest technologies as part of a multi-skilled team.</w:t>
        <w:br w:type="textWrapping"/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May 2018  – December 2018</w:t>
        <w:br w:type="textWrapping"/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Student Telephone Fundraiser</w:t>
      </w:r>
      <w:r w:rsidDel="00000000" w:rsidR="00000000" w:rsidRPr="00000000">
        <w:rPr>
          <w:b w:val="1"/>
          <w:sz w:val="23"/>
          <w:szCs w:val="23"/>
          <w:rtl w:val="0"/>
        </w:rPr>
        <w:t xml:space="preserve"> - Trinity Alumni Development Office</w:t>
        <w:br w:type="textWrapping"/>
      </w:r>
      <w:r w:rsidDel="00000000" w:rsidR="00000000" w:rsidRPr="00000000">
        <w:rPr>
          <w:i w:val="1"/>
          <w:sz w:val="23"/>
          <w:szCs w:val="23"/>
          <w:rtl w:val="0"/>
        </w:rPr>
        <w:t xml:space="preserve">The Alumni Appeal supports areas across the University, including student support, researchers and academics and access programmes and initiatives.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color w:val="222222"/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Work as part of a team and call Trinity’s alumni to connect with them on behalf of the College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1440" w:hanging="360"/>
        <w:rPr>
          <w:color w:val="222222"/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Ensure that their contact details are up to date; share details of the benefits and services available to them as graduates; and raise funds from alumni as part of Trinity’s Alumni Appeal.</w:t>
      </w:r>
      <w:r w:rsidDel="00000000" w:rsidR="00000000" w:rsidRPr="00000000">
        <w:rPr>
          <w:sz w:val="23"/>
          <w:szCs w:val="23"/>
          <w:rtl w:val="0"/>
        </w:rPr>
        <w:t xml:space="preserve"> </w:t>
        <w:br w:type="textWrapping"/>
      </w:r>
    </w:p>
    <w:p w:rsidR="00000000" w:rsidDel="00000000" w:rsidP="00000000" w:rsidRDefault="00000000" w:rsidRPr="00000000" w14:paraId="0000001A">
      <w:pPr>
        <w:spacing w:line="240" w:lineRule="auto"/>
        <w:ind w:firstLine="72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July 2017 - September 2017</w:t>
      </w:r>
      <w:r w:rsidDel="00000000" w:rsidR="00000000" w:rsidRPr="00000000">
        <w:rPr>
          <w:b w:val="1"/>
          <w:i w:val="1"/>
          <w:sz w:val="23"/>
          <w:szCs w:val="23"/>
          <w:highlight w:val="white"/>
          <w:rtl w:val="0"/>
        </w:rPr>
        <w:br w:type="textWrapping"/>
        <w:tab/>
      </w:r>
      <w:r w:rsidDel="00000000" w:rsidR="00000000" w:rsidRPr="00000000">
        <w:rPr>
          <w:b w:val="1"/>
          <w:sz w:val="23"/>
          <w:szCs w:val="23"/>
          <w:highlight w:val="white"/>
          <w:u w:val="single"/>
          <w:rtl w:val="0"/>
        </w:rPr>
        <w:t xml:space="preserve">Intern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- Free Legal Advice Centre (FLAC)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line="240" w:lineRule="auto"/>
        <w:ind w:left="720" w:hanging="360"/>
        <w:rPr>
          <w:i w:val="1"/>
          <w:sz w:val="23"/>
          <w:szCs w:val="23"/>
          <w:highlight w:val="white"/>
        </w:rPr>
      </w:pPr>
      <w:r w:rsidDel="00000000" w:rsidR="00000000" w:rsidRPr="00000000">
        <w:rPr>
          <w:i w:val="1"/>
          <w:sz w:val="23"/>
          <w:szCs w:val="23"/>
          <w:highlight w:val="white"/>
          <w:rtl w:val="0"/>
        </w:rPr>
        <w:t xml:space="preserve">One of thirty Trinity Law students chosen for an internship before Final Year.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Researched legal issues and case law related to each assigned case.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Prepared reports for FLAC board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Organised events for FLAC volunteers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Managing cases, including managing dates for trial and liaising with third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Received calls from the public and provided free legal advice on a range of topics including; employment and family law.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9"/>
        </w:numPr>
        <w:spacing w:line="240" w:lineRule="auto"/>
        <w:ind w:left="144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FLAC’s phone lines got 12,000 calls in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Receptionist when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Researched and wrote articles for PILA, public interest law alliance, for their bulletin.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ind w:firstLine="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December 2015 - September 2016 </w:t>
        <w:br w:type="textWrapping"/>
        <w:tab/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Sales Support Assistant</w:t>
      </w:r>
      <w:r w:rsidDel="00000000" w:rsidR="00000000" w:rsidRPr="00000000">
        <w:rPr>
          <w:b w:val="1"/>
          <w:sz w:val="23"/>
          <w:szCs w:val="23"/>
          <w:rtl w:val="0"/>
        </w:rPr>
        <w:t xml:space="preserve"> - Bank of Ireland Motor Finance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Process motor finance applications received from dealerships and through BOSS.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Complete credit checks and refer applications to underwriters.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Issue documentation to Dealerships for signing by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Complete quality checks on all documentation received and follow up on queries and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Complete Folder calls and liaise with sales Managers/staff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Support sales Managers/staff with credit reviews.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222222"/>
          <w:sz w:val="23"/>
          <w:szCs w:val="23"/>
        </w:rPr>
      </w:pPr>
      <w:r w:rsidDel="00000000" w:rsidR="00000000" w:rsidRPr="00000000">
        <w:rPr>
          <w:b w:val="1"/>
          <w:color w:val="222222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firstLine="283.4645669291339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II. Voluntary Experience</w:t>
      </w:r>
    </w:p>
    <w:p w:rsidR="00000000" w:rsidDel="00000000" w:rsidP="00000000" w:rsidRDefault="00000000" w:rsidRPr="00000000" w14:paraId="0000002E">
      <w:pPr>
        <w:spacing w:after="200" w:line="240" w:lineRule="auto"/>
        <w:ind w:left="0" w:firstLine="0"/>
        <w:rPr>
          <w:sz w:val="23"/>
          <w:szCs w:val="23"/>
          <w:highlight w:val="white"/>
          <w:u w:val="singl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        September 2014 -  May 2018</w:t>
        <w:br w:type="textWrapping"/>
        <w:t xml:space="preserve">         </w:t>
      </w:r>
      <w:r w:rsidDel="00000000" w:rsidR="00000000" w:rsidRPr="00000000">
        <w:rPr>
          <w:b w:val="1"/>
          <w:sz w:val="23"/>
          <w:szCs w:val="23"/>
          <w:highlight w:val="white"/>
          <w:u w:val="single"/>
          <w:rtl w:val="0"/>
        </w:rPr>
        <w:t xml:space="preserve">Senior Staff Writer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 - University Times</w:t>
        <w:br w:type="textWrapping"/>
        <w:t xml:space="preserve">        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The University Times</w:t>
      </w:r>
      <w:r w:rsidDel="00000000" w:rsidR="00000000" w:rsidRPr="00000000">
        <w:rPr>
          <w:i w:val="1"/>
          <w:sz w:val="23"/>
          <w:szCs w:val="23"/>
          <w:highlight w:val="white"/>
          <w:rtl w:val="0"/>
        </w:rPr>
        <w:t xml:space="preserve"> is Ireland’s largest student newspaper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Attended editorial meetings and pitched story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sz w:val="23"/>
          <w:szCs w:val="23"/>
          <w:rtl w:val="0"/>
        </w:rPr>
        <w:t xml:space="preserve">Wrote and researched articles for a print and online version of the newspaper.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  <w:highlight w:val="white"/>
        </w:rPr>
      </w:pPr>
      <w:bookmarkStart w:colFirst="0" w:colLast="0" w:name="_30j0zll" w:id="1"/>
      <w:bookmarkEnd w:id="1"/>
      <w:hyperlink r:id="rId12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Compromising childhood dreams for a stable career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  <w:highlight w:val="white"/>
        </w:rPr>
      </w:pPr>
      <w:bookmarkStart w:colFirst="0" w:colLast="0" w:name="_1fob9te" w:id="2"/>
      <w:bookmarkEnd w:id="2"/>
      <w:hyperlink r:id="rId13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There and back again: learning to love Dublin after Erasmus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  <w:highlight w:val="white"/>
        </w:rPr>
      </w:pPr>
      <w:bookmarkStart w:colFirst="0" w:colLast="0" w:name="_3znysh7" w:id="3"/>
      <w:bookmarkEnd w:id="3"/>
      <w:hyperlink r:id="rId14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Be a little kinder</w:t>
        </w:r>
      </w:hyperlink>
      <w:r w:rsidDel="00000000" w:rsidR="00000000" w:rsidRPr="00000000">
        <w:rPr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sz w:val="23"/>
          <w:szCs w:val="23"/>
          <w:highlight w:val="white"/>
        </w:rPr>
      </w:pPr>
      <w:bookmarkStart w:colFirst="0" w:colLast="0" w:name="_2et92p0" w:id="4"/>
      <w:bookmarkEnd w:id="4"/>
      <w:hyperlink r:id="rId15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Benefits of Art Degrees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ind w:left="720" w:firstLine="720"/>
        <w:rPr>
          <w:i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  <w:t xml:space="preserve">September 2017 – May 2018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br w:type="textWrapping"/>
        <w:t xml:space="preserve">Child Protection Officer</w:t>
      </w:r>
      <w:r w:rsidDel="00000000" w:rsidR="00000000" w:rsidRPr="00000000">
        <w:rPr>
          <w:b w:val="1"/>
          <w:sz w:val="23"/>
          <w:szCs w:val="23"/>
          <w:rtl w:val="0"/>
        </w:rPr>
        <w:t xml:space="preserve"> - Volunteer Tuition Programme (VTP)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br w:type="textWrapping"/>
      </w:r>
      <w:r w:rsidDel="00000000" w:rsidR="00000000" w:rsidRPr="00000000">
        <w:rPr>
          <w:i w:val="1"/>
          <w:sz w:val="23"/>
          <w:szCs w:val="23"/>
          <w:rtl w:val="0"/>
        </w:rPr>
        <w:t xml:space="preserve">The Voluntary Tuition Programme is a collaboration  between St. Andrew's Resource Centre and students from Trinity College Dublin, where students offer free tuition.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Liaising with a range of people including; society Chair, society Secretary, Andrew’s Resource Centre Vetting Officer.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Teaching all potential tutors about Child Protection and Garda Vetting systems through information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Planned events such as Information nights, social outings and pub quiz.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Facilitating comfortable, safe, welcoming environments for students and tutors.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Working as part of the VTP team along with the Andrew's Resource Centre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40" w:lineRule="auto"/>
        <w:ind w:left="425.19685039370074" w:firstLine="720"/>
        <w:rPr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3"/>
          <w:szCs w:val="23"/>
          <w:rtl w:val="0"/>
        </w:rPr>
        <w:t xml:space="preserve">III. </w:t>
      </w:r>
      <w:r w:rsidDel="00000000" w:rsidR="00000000" w:rsidRPr="00000000">
        <w:rPr>
          <w:b w:val="1"/>
          <w:sz w:val="23"/>
          <w:szCs w:val="23"/>
          <w:rtl w:val="0"/>
        </w:rPr>
        <w:t xml:space="preserve">Extra-Curricular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160"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Tag Rugby</w:t>
        <w:br w:type="textWrapping"/>
        <w:t xml:space="preserve">Teach German</w:t>
      </w:r>
      <w:r w:rsidDel="00000000" w:rsidR="00000000" w:rsidRPr="00000000">
        <w:rPr>
          <w:rtl w:val="0"/>
        </w:rPr>
      </w:r>
    </w:p>
    <w:sectPr>
      <w:headerReference r:id="rId1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rishtimes.com/student-hub/clinton-hails-generation-of-unlikely-activists-during-dublin-visit-1.3546763" TargetMode="External"/><Relationship Id="rId10" Type="http://schemas.openxmlformats.org/officeDocument/2006/relationships/hyperlink" Target="https://www.irishtimes.com/news/education/the-freedom-to-start-fresh-and-create-yourself-in-the-way-you-want-1.3594665" TargetMode="External"/><Relationship Id="rId13" Type="http://schemas.openxmlformats.org/officeDocument/2006/relationships/hyperlink" Target="http://www.universitytimes.ie/2017/09/there-and-back-again-learning-to-love-dublin-again-after-erasmus/" TargetMode="External"/><Relationship Id="rId12" Type="http://schemas.openxmlformats.org/officeDocument/2006/relationships/hyperlink" Target="http://www.universitytimes.ie/2017/03/compromising-childhood-dreams-for-a-stable-caree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rishtimes.com/life-and-style/people/emma-s-choice-from-trinity-graduate-to-trainee-nun-1.3831594" TargetMode="External"/><Relationship Id="rId15" Type="http://schemas.openxmlformats.org/officeDocument/2006/relationships/hyperlink" Target="http://www.universitytimes.ie/2018/01/do-you-know-what-youre-doing-next-year-me-neither/" TargetMode="External"/><Relationship Id="rId14" Type="http://schemas.openxmlformats.org/officeDocument/2006/relationships/hyperlink" Target="http://www.universitytimes.ie/2018/01/be-a-little-kinder-in-2018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lawlesl@tcd.ie" TargetMode="External"/><Relationship Id="rId7" Type="http://schemas.openxmlformats.org/officeDocument/2006/relationships/hyperlink" Target="https://www.irishtimes.com/culture/books/live-while-you-can-by-fr-tony-coote-eloquent-and-painfully-insightful-1.3899800" TargetMode="External"/><Relationship Id="rId8" Type="http://schemas.openxmlformats.org/officeDocument/2006/relationships/hyperlink" Target="https://www.irishtimes.com/culture/books/sports-writing-at-its-finest-an-antidote-to-an-irish-bookshop-s-all-male-display-1.3892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