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5243"/>
      </w:tblGrid>
      <w:tr w:rsidR="00DF2134" w:rsidRPr="00EE4B26" w14:paraId="407C83BB" w14:textId="77777777" w:rsidTr="00966F7E">
        <w:tc>
          <w:tcPr>
            <w:tcW w:w="5395" w:type="dxa"/>
          </w:tcPr>
          <w:p w14:paraId="1FEAD271" w14:textId="4B99FECE" w:rsidR="00DF2134" w:rsidRPr="00EE4B26" w:rsidRDefault="00691FDE" w:rsidP="00206446">
            <w:pPr>
              <w:pStyle w:val="Title"/>
              <w:rPr>
                <w:lang w:val="en-GB"/>
              </w:rPr>
            </w:pPr>
            <w:r w:rsidRPr="00691FDE">
              <w:rPr>
                <w:lang w:val="en-GB"/>
              </w:rPr>
              <w:t>Nadine Kittle</w:t>
            </w:r>
          </w:p>
          <w:p w14:paraId="0E9804BB" w14:textId="79F61A66" w:rsidR="00DF2134" w:rsidRPr="00EE4B26" w:rsidRDefault="00DA60D0" w:rsidP="00655F64">
            <w:pPr>
              <w:pStyle w:val="Subtitle"/>
              <w:spacing w:before="240"/>
              <w:rPr>
                <w:lang w:val="en-GB"/>
              </w:rPr>
            </w:pPr>
            <w:r w:rsidRPr="00DA60D0">
              <w:rPr>
                <w:lang w:val="en-GB"/>
              </w:rPr>
              <w:t xml:space="preserve">Law </w:t>
            </w:r>
            <w:r w:rsidR="00314223" w:rsidRPr="00DA60D0">
              <w:rPr>
                <w:lang w:val="en-GB"/>
              </w:rPr>
              <w:t>Training Contract</w:t>
            </w:r>
            <w:r w:rsidR="00314223" w:rsidRPr="00EE4B26">
              <w:rPr>
                <w:lang w:val="en-GB"/>
              </w:rPr>
              <w:t xml:space="preserve"> </w:t>
            </w:r>
          </w:p>
        </w:tc>
        <w:tc>
          <w:tcPr>
            <w:tcW w:w="5395" w:type="dxa"/>
          </w:tcPr>
          <w:p w14:paraId="02860C14" w14:textId="6762C61D" w:rsidR="00655F64" w:rsidRPr="00EE4B26" w:rsidRDefault="00C57583" w:rsidP="00655F64">
            <w:pPr>
              <w:pStyle w:val="ContactInfo"/>
              <w:rPr>
                <w:lang w:val="en-GB"/>
              </w:rPr>
            </w:pPr>
            <w:r w:rsidRPr="00105878">
              <w:rPr>
                <w:lang w:val="en-GB"/>
              </w:rPr>
              <w:t>Belfast</w:t>
            </w:r>
            <w:r w:rsidR="00105878" w:rsidRPr="00105878">
              <w:rPr>
                <w:lang w:val="en-GB"/>
              </w:rPr>
              <w:t xml:space="preserve">, Northern </w:t>
            </w:r>
            <w:r w:rsidR="000F7149" w:rsidRPr="00105878">
              <w:rPr>
                <w:lang w:val="en-GB"/>
              </w:rPr>
              <w:t>Ireland</w:t>
            </w:r>
            <w:r w:rsidR="000F7149" w:rsidRPr="00EE4B26">
              <w:rPr>
                <w:lang w:val="en-GB"/>
              </w:rPr>
              <w:t xml:space="preserve"> </w:t>
            </w:r>
            <w:r w:rsidR="00655F64" w:rsidRPr="00EE4B26">
              <w:rPr>
                <w:lang w:val="en-GB"/>
              </w:rPr>
              <w:t xml:space="preserve">▪ </w:t>
            </w:r>
            <w:r w:rsidR="00304791" w:rsidRPr="00304791">
              <w:rPr>
                <w:lang w:val="en-GB"/>
              </w:rPr>
              <w:t>07760 312417</w:t>
            </w:r>
          </w:p>
          <w:p w14:paraId="6B8A0EBD" w14:textId="6D076182" w:rsidR="00655F64" w:rsidRPr="00EE4B26" w:rsidRDefault="00000000" w:rsidP="00655F64">
            <w:pPr>
              <w:pStyle w:val="ContactInfo"/>
              <w:rPr>
                <w:lang w:val="en-GB"/>
              </w:rPr>
            </w:pPr>
            <w:hyperlink r:id="rId11" w:history="1">
              <w:r w:rsidR="00E73521" w:rsidRPr="00F9217F">
                <w:rPr>
                  <w:rStyle w:val="Hyperlink"/>
                  <w:lang w:val="en-GB"/>
                </w:rPr>
                <w:t>nkittle01@qub.ac.uk</w:t>
              </w:r>
            </w:hyperlink>
            <w:r w:rsidR="00E73521">
              <w:rPr>
                <w:lang w:val="en-GB"/>
              </w:rPr>
              <w:t xml:space="preserve"> </w:t>
            </w:r>
            <w:r w:rsidR="00655F64" w:rsidRPr="00EE4B26">
              <w:rPr>
                <w:lang w:val="en-GB"/>
              </w:rPr>
              <w:t xml:space="preserve">▪ </w:t>
            </w:r>
          </w:p>
          <w:p w14:paraId="1DE20E57" w14:textId="77777777" w:rsidR="00655F64" w:rsidRPr="00EE4B26" w:rsidRDefault="00655F64" w:rsidP="00655F64">
            <w:pPr>
              <w:pStyle w:val="ContactInfo"/>
              <w:rPr>
                <w:lang w:val="en-GB"/>
              </w:rPr>
            </w:pPr>
          </w:p>
          <w:p w14:paraId="334D888E" w14:textId="39A94377" w:rsidR="00655F64" w:rsidRPr="00EE4B26" w:rsidRDefault="00655F64" w:rsidP="00655F64">
            <w:pPr>
              <w:pStyle w:val="ContactInfo"/>
              <w:rPr>
                <w:lang w:val="en-GB"/>
              </w:rPr>
            </w:pPr>
          </w:p>
        </w:tc>
      </w:tr>
    </w:tbl>
    <w:p w14:paraId="03D6761A" w14:textId="016EED37" w:rsidR="00DF2134" w:rsidRPr="00EE4B26" w:rsidRDefault="00DF2134" w:rsidP="00181FF5">
      <w:pPr>
        <w:pStyle w:val="HiddenHeading"/>
        <w:rPr>
          <w:noProof w:val="0"/>
          <w:color w:val="E1EAFF"/>
          <w:lang w:val="en-GB"/>
        </w:rPr>
      </w:pPr>
      <w:r w:rsidRPr="00EE4B26">
        <w:rPr>
          <w:i/>
          <w:iCs/>
          <w:color w:val="E1EAFF"/>
          <w:lang w:val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F163C7D" wp14:editId="02437F8E">
                <wp:simplePos x="0" y="0"/>
                <wp:positionH relativeFrom="page">
                  <wp:posOffset>-1266825</wp:posOffset>
                </wp:positionH>
                <wp:positionV relativeFrom="page">
                  <wp:posOffset>-790575</wp:posOffset>
                </wp:positionV>
                <wp:extent cx="9163050" cy="2276475"/>
                <wp:effectExtent l="133350" t="133350" r="133350" b="1619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0" cy="2276475"/>
                        </a:xfrm>
                        <a:prstGeom prst="rect">
                          <a:avLst/>
                        </a:prstGeom>
                        <a:solidFill>
                          <a:srgbClr val="E1EAFF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1D53B" id="Rectangle 1" o:spid="_x0000_s1026" style="position:absolute;margin-left:-99.75pt;margin-top:-62.25pt;width:721.5pt;height:17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" fillcolor="#e1eaff" stroked="f" strokeweight="1pt">
                <v:shadow on="t" color="black" offset="0,1pt"/>
                <w10:wrap anchorx="page" anchory="page"/>
                <w10:anchorlock/>
              </v:rect>
            </w:pict>
          </mc:Fallback>
        </mc:AlternateContent>
      </w:r>
    </w:p>
    <w:p w14:paraId="2ED46EC4" w14:textId="77777777" w:rsidR="003B629A" w:rsidRPr="002D6F57" w:rsidRDefault="003B629A" w:rsidP="0061470A">
      <w:pPr>
        <w:pStyle w:val="FirstSectionHeading"/>
        <w:spacing w:before="480" w:after="120"/>
        <w:rPr>
          <w:rFonts w:ascii="Times New Roman" w:hAnsi="Times New Roman" w:cs="Times New Roman"/>
          <w:sz w:val="24"/>
          <w:szCs w:val="24"/>
          <w:lang w:val="en-GB"/>
        </w:rPr>
      </w:pPr>
      <w:r w:rsidRPr="002D6F57">
        <w:rPr>
          <w:rFonts w:ascii="Times New Roman" w:hAnsi="Times New Roman" w:cs="Times New Roman"/>
          <w:sz w:val="24"/>
          <w:szCs w:val="24"/>
          <w:lang w:val="en-GB"/>
        </w:rPr>
        <w:t>Qualifications Summary</w:t>
      </w:r>
    </w:p>
    <w:p w14:paraId="65AAA150" w14:textId="1DCE30C3" w:rsidR="003B629A" w:rsidRPr="0045609C" w:rsidRDefault="00651B66" w:rsidP="0045609C">
      <w:pPr>
        <w:pStyle w:val="JDAccomplishment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Passionate and results-driven professional with exceptional abilities to support legal professionals preparing for </w:t>
      </w:r>
      <w:r w:rsidR="00A251F9" w:rsidRPr="0045609C">
        <w:rPr>
          <w:rFonts w:ascii="Times New Roman" w:hAnsi="Times New Roman" w:cs="Times New Roman"/>
          <w:sz w:val="24"/>
          <w:szCs w:val="24"/>
          <w:lang w:val="en-GB"/>
        </w:rPr>
        <w:t>legal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and court proceedings. Keen to </w:t>
      </w:r>
      <w:r w:rsidR="00A251F9" w:rsidRPr="0045609C">
        <w:rPr>
          <w:rFonts w:ascii="Times New Roman" w:hAnsi="Times New Roman" w:cs="Times New Roman"/>
          <w:sz w:val="24"/>
          <w:szCs w:val="24"/>
          <w:lang w:val="en-GB"/>
        </w:rPr>
        <w:t>learn as a trainee solicitor</w:t>
      </w:r>
      <w:r w:rsidR="006E19AA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4084B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at </w:t>
      </w:r>
      <w:r w:rsidR="00FC1B09">
        <w:rPr>
          <w:rFonts w:ascii="Times New Roman" w:hAnsi="Times New Roman" w:cs="Times New Roman"/>
          <w:sz w:val="24"/>
          <w:szCs w:val="24"/>
          <w:lang w:val="en-GB"/>
        </w:rPr>
        <w:t>Bryce Wallace.</w:t>
      </w:r>
      <w:r w:rsidR="0034084B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1B09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>n legal matters</w:t>
      </w:r>
      <w:r w:rsidR="00A251F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supportin</w:t>
      </w:r>
      <w:r w:rsidR="0034084B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g </w:t>
      </w:r>
      <w:r w:rsidR="00B06526" w:rsidRPr="0045609C">
        <w:rPr>
          <w:rFonts w:ascii="Times New Roman" w:hAnsi="Times New Roman" w:cs="Times New Roman"/>
          <w:sz w:val="24"/>
          <w:szCs w:val="24"/>
          <w:lang w:val="en-GB"/>
        </w:rPr>
        <w:t>fee-earning</w:t>
      </w:r>
      <w:r w:rsidR="0034084B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06526" w:rsidRPr="0045609C">
        <w:rPr>
          <w:rFonts w:ascii="Times New Roman" w:hAnsi="Times New Roman" w:cs="Times New Roman"/>
          <w:sz w:val="24"/>
          <w:szCs w:val="24"/>
          <w:lang w:val="en-GB"/>
        </w:rPr>
        <w:t>solicitors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>. Possess</w:t>
      </w:r>
      <w:r w:rsidR="00A251F9" w:rsidRPr="0045609C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0362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>understanding of court procedures, legal terminology, and legal document analysis. Capable of determining and promptly resolving legal issues through viable legal solutions</w:t>
      </w:r>
      <w:r w:rsidR="00A251F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and use of research skills, with advanced knowledge of AI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. Skilled in formulating and maintaining legal documents before court proceedings. Legal trainee with remarkable </w:t>
      </w:r>
      <w:r w:rsidR="00A251F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team and 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communication skills to interact effectively with </w:t>
      </w:r>
      <w:r w:rsidR="00A251F9" w:rsidRPr="0045609C">
        <w:rPr>
          <w:rFonts w:ascii="Times New Roman" w:hAnsi="Times New Roman" w:cs="Times New Roman"/>
          <w:sz w:val="24"/>
          <w:szCs w:val="24"/>
          <w:lang w:val="en-GB"/>
        </w:rPr>
        <w:t>solicitors, barristers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>, clients,</w:t>
      </w:r>
      <w:r w:rsidR="00A251F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0362" w:rsidRPr="0045609C">
        <w:rPr>
          <w:rFonts w:ascii="Times New Roman" w:hAnsi="Times New Roman" w:cs="Times New Roman"/>
          <w:sz w:val="24"/>
          <w:szCs w:val="24"/>
          <w:lang w:val="en-GB"/>
        </w:rPr>
        <w:t>team members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and individuals involved in legal matters.</w:t>
      </w:r>
    </w:p>
    <w:p w14:paraId="1C1349FF" w14:textId="77777777" w:rsidR="004D6BA6" w:rsidRPr="0045609C" w:rsidRDefault="004D6BA6" w:rsidP="0045609C">
      <w:pPr>
        <w:pStyle w:val="Heading1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Areas of Expertise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7"/>
        <w:gridCol w:w="3479"/>
      </w:tblGrid>
      <w:tr w:rsidR="004D6BA6" w:rsidRPr="0045609C" w14:paraId="092DDE0B" w14:textId="77777777" w:rsidTr="000F695E">
        <w:trPr>
          <w:trHeight w:val="522"/>
        </w:trPr>
        <w:tc>
          <w:tcPr>
            <w:tcW w:w="3596" w:type="dxa"/>
          </w:tcPr>
          <w:p w14:paraId="2B0A7B54" w14:textId="77777777" w:rsidR="004D6BA6" w:rsidRPr="0045609C" w:rsidRDefault="004D6BA6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Project Management</w:t>
            </w:r>
          </w:p>
          <w:p w14:paraId="03869FD3" w14:textId="77777777" w:rsidR="004D6BA6" w:rsidRPr="0045609C" w:rsidRDefault="004D6BA6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Business Development</w:t>
            </w:r>
          </w:p>
          <w:p w14:paraId="73F5D564" w14:textId="77777777" w:rsidR="004D6BA6" w:rsidRPr="0045609C" w:rsidRDefault="00E8050B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Document Creation</w:t>
            </w:r>
            <w:r w:rsidR="00DC0BEA" w:rsidRPr="0045609C">
              <w:rPr>
                <w:rFonts w:ascii="Times New Roman" w:hAnsi="Times New Roman" w:cs="Times New Roman"/>
                <w:sz w:val="24"/>
                <w:szCs w:val="24"/>
              </w:rPr>
              <w:t xml:space="preserve"> &amp; Management</w:t>
            </w:r>
          </w:p>
          <w:p w14:paraId="0FE483A5" w14:textId="77777777" w:rsidR="00A251F9" w:rsidRPr="0045609C" w:rsidRDefault="00A251F9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MS Word</w:t>
            </w:r>
          </w:p>
          <w:p w14:paraId="5A51DEDC" w14:textId="77777777" w:rsidR="00A402F0" w:rsidRPr="0045609C" w:rsidRDefault="00D722F7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Conflict resolution</w:t>
            </w:r>
          </w:p>
          <w:p w14:paraId="716D2ED4" w14:textId="77777777" w:rsidR="00287920" w:rsidRPr="0045609C" w:rsidRDefault="00287920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AI in Law</w:t>
            </w:r>
          </w:p>
          <w:p w14:paraId="47364BE4" w14:textId="77777777" w:rsidR="00E64FB6" w:rsidRPr="0045609C" w:rsidRDefault="00635161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 xml:space="preserve">Use of remote </w:t>
            </w:r>
            <w:r w:rsidR="0003690C" w:rsidRPr="0045609C">
              <w:rPr>
                <w:rFonts w:ascii="Times New Roman" w:hAnsi="Times New Roman" w:cs="Times New Roman"/>
                <w:sz w:val="24"/>
                <w:szCs w:val="24"/>
              </w:rPr>
              <w:t xml:space="preserve">communication Zoom Teams </w:t>
            </w:r>
          </w:p>
          <w:p w14:paraId="7672FDB9" w14:textId="77777777" w:rsidR="00A25DF0" w:rsidRPr="0045609C" w:rsidRDefault="00A25DF0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</w:p>
          <w:p w14:paraId="7B6DBD32" w14:textId="77777777" w:rsidR="008056E4" w:rsidRPr="0045609C" w:rsidRDefault="008056E4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Emotional intelligence</w:t>
            </w:r>
          </w:p>
          <w:p w14:paraId="5EAE2037" w14:textId="69D47AB1" w:rsidR="001604F0" w:rsidRPr="0045609C" w:rsidRDefault="001604F0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Advanced Writing Skills</w:t>
            </w:r>
          </w:p>
        </w:tc>
        <w:tc>
          <w:tcPr>
            <w:tcW w:w="3597" w:type="dxa"/>
          </w:tcPr>
          <w:p w14:paraId="5916D185" w14:textId="1E35C65C" w:rsidR="004D6BA6" w:rsidRPr="0045609C" w:rsidRDefault="00CD4D7C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 xml:space="preserve">Legal </w:t>
            </w:r>
            <w:r w:rsidR="002A3E3D" w:rsidRPr="0045609C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="00863EDC" w:rsidRPr="0045609C">
              <w:rPr>
                <w:rFonts w:ascii="Times New Roman" w:hAnsi="Times New Roman" w:cs="Times New Roman"/>
                <w:sz w:val="24"/>
                <w:szCs w:val="24"/>
              </w:rPr>
              <w:t xml:space="preserve"> &amp; Writing</w:t>
            </w:r>
          </w:p>
          <w:p w14:paraId="04C94548" w14:textId="27E5C273" w:rsidR="009E3E1E" w:rsidRPr="0045609C" w:rsidRDefault="00956793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 xml:space="preserve">Pre-trial </w:t>
            </w:r>
            <w:r w:rsidR="00ED42E5" w:rsidRPr="0045609C">
              <w:rPr>
                <w:rFonts w:ascii="Times New Roman" w:hAnsi="Times New Roman" w:cs="Times New Roman"/>
                <w:sz w:val="24"/>
                <w:szCs w:val="24"/>
              </w:rPr>
              <w:t>Investigations</w:t>
            </w:r>
          </w:p>
          <w:p w14:paraId="24E164C1" w14:textId="77777777" w:rsidR="004D6BA6" w:rsidRPr="0045609C" w:rsidRDefault="004D6BA6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Complex Problem Solving</w:t>
            </w:r>
          </w:p>
          <w:p w14:paraId="1D09A933" w14:textId="77777777" w:rsidR="00D722F7" w:rsidRPr="0045609C" w:rsidRDefault="00A251F9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Negotiation</w:t>
            </w:r>
          </w:p>
          <w:p w14:paraId="331EC567" w14:textId="6FC595A9" w:rsidR="00507702" w:rsidRPr="0045609C" w:rsidRDefault="00507702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Law and Technology</w:t>
            </w:r>
          </w:p>
          <w:p w14:paraId="4601FE12" w14:textId="77777777" w:rsidR="00A251F9" w:rsidRPr="0045609C" w:rsidRDefault="00D722F7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International Trade Law</w:t>
            </w:r>
            <w:r w:rsidR="00A251F9" w:rsidRPr="0045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B1CDD1" w14:textId="77777777" w:rsidR="00287920" w:rsidRPr="0045609C" w:rsidRDefault="008D2CA5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Mooting</w:t>
            </w:r>
          </w:p>
          <w:p w14:paraId="0ED5C3E1" w14:textId="77777777" w:rsidR="00AF2C5C" w:rsidRPr="0045609C" w:rsidRDefault="00AF2C5C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Critical Thinking</w:t>
            </w:r>
          </w:p>
          <w:p w14:paraId="5E4FD6D2" w14:textId="77777777" w:rsidR="00094C2E" w:rsidRPr="0045609C" w:rsidRDefault="00934777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Organizational Skill</w:t>
            </w:r>
          </w:p>
          <w:p w14:paraId="7F8E7B3D" w14:textId="77777777" w:rsidR="00A25DF0" w:rsidRPr="0045609C" w:rsidRDefault="00BB2EC1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Responsibilities</w:t>
            </w:r>
          </w:p>
          <w:p w14:paraId="18905841" w14:textId="34132A92" w:rsidR="00205EAD" w:rsidRPr="0045609C" w:rsidRDefault="00A06F9A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</w:p>
        </w:tc>
        <w:tc>
          <w:tcPr>
            <w:tcW w:w="3597" w:type="dxa"/>
          </w:tcPr>
          <w:p w14:paraId="74966EB5" w14:textId="18B95989" w:rsidR="004D6BA6" w:rsidRPr="0045609C" w:rsidRDefault="00064E76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 xml:space="preserve">Courtroom </w:t>
            </w:r>
            <w:r w:rsidR="00E16524" w:rsidRPr="0045609C">
              <w:rPr>
                <w:rFonts w:ascii="Times New Roman" w:hAnsi="Times New Roman" w:cs="Times New Roman"/>
                <w:sz w:val="24"/>
                <w:szCs w:val="24"/>
              </w:rPr>
              <w:t>Skills &amp; Procedures</w:t>
            </w:r>
          </w:p>
          <w:p w14:paraId="4A21FF54" w14:textId="77777777" w:rsidR="004D6BA6" w:rsidRPr="0045609C" w:rsidRDefault="004D6BA6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Regulatory Compliance</w:t>
            </w:r>
          </w:p>
          <w:p w14:paraId="744F716D" w14:textId="77777777" w:rsidR="004D6BA6" w:rsidRPr="0045609C" w:rsidRDefault="004D6BA6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Relationship Management</w:t>
            </w:r>
          </w:p>
          <w:p w14:paraId="79E7115C" w14:textId="77777777" w:rsidR="00A251F9" w:rsidRPr="0045609C" w:rsidRDefault="00A251F9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Automated Intelligence</w:t>
            </w:r>
          </w:p>
          <w:p w14:paraId="16867AD9" w14:textId="77777777" w:rsidR="00D722F7" w:rsidRPr="0045609C" w:rsidRDefault="00D722F7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Business and Human Rights</w:t>
            </w:r>
          </w:p>
          <w:p w14:paraId="5F435D00" w14:textId="77777777" w:rsidR="00E64FB6" w:rsidRPr="0045609C" w:rsidRDefault="00E64FB6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Speed reading</w:t>
            </w:r>
          </w:p>
          <w:p w14:paraId="63DE2627" w14:textId="77777777" w:rsidR="00AF2C5C" w:rsidRPr="0045609C" w:rsidRDefault="00AF2C5C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r w:rsidR="00A25DF0" w:rsidRPr="0045609C">
              <w:rPr>
                <w:rFonts w:ascii="Times New Roman" w:hAnsi="Times New Roman" w:cs="Times New Roman"/>
                <w:sz w:val="24"/>
                <w:szCs w:val="24"/>
              </w:rPr>
              <w:t>ible</w:t>
            </w:r>
          </w:p>
          <w:p w14:paraId="769E5B21" w14:textId="77777777" w:rsidR="00934777" w:rsidRPr="0045609C" w:rsidRDefault="00934777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</w:p>
          <w:p w14:paraId="7CD8C662" w14:textId="77777777" w:rsidR="00094C2E" w:rsidRPr="0045609C" w:rsidRDefault="00BB2EC1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Data Analysis</w:t>
            </w:r>
          </w:p>
          <w:p w14:paraId="488AA021" w14:textId="3D48D97F" w:rsidR="00BB2EC1" w:rsidRPr="0045609C" w:rsidRDefault="00205EAD" w:rsidP="0045609C">
            <w:pPr>
              <w:pStyle w:val="AoEBullet"/>
              <w:tabs>
                <w:tab w:val="clear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Project management</w:t>
            </w:r>
          </w:p>
        </w:tc>
      </w:tr>
    </w:tbl>
    <w:p w14:paraId="405370CB" w14:textId="5CB4C40D" w:rsidR="001402E3" w:rsidRPr="0045609C" w:rsidRDefault="001402E3" w:rsidP="0045609C">
      <w:pPr>
        <w:pStyle w:val="Heading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Career Experience</w:t>
      </w:r>
    </w:p>
    <w:p w14:paraId="0CF8D2F1" w14:textId="5EA21EA8" w:rsidR="004A4076" w:rsidRPr="0045609C" w:rsidRDefault="00770A7F" w:rsidP="004560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b/>
          <w:bCs/>
          <w:color w:val="404040" w:themeColor="background1" w:themeShade="40"/>
          <w:sz w:val="24"/>
          <w:szCs w:val="24"/>
          <w:lang w:val="en-GB"/>
        </w:rPr>
        <w:t xml:space="preserve">Volunteer at Victims Support NI – Legal Department </w:t>
      </w:r>
      <w:r w:rsidR="00F00156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136E3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gaining extensive </w:t>
      </w:r>
      <w:r w:rsidR="0041606B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experience assisting three solicitors in preparation </w:t>
      </w:r>
      <w:r w:rsidR="00921060" w:rsidRPr="0045609C">
        <w:rPr>
          <w:rFonts w:ascii="Times New Roman" w:hAnsi="Times New Roman" w:cs="Times New Roman"/>
          <w:sz w:val="24"/>
          <w:szCs w:val="24"/>
          <w:lang w:val="en-GB"/>
        </w:rPr>
        <w:t>for victims of sexual assault</w:t>
      </w:r>
      <w:r w:rsidR="00B46587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under the Gillen review.</w:t>
      </w:r>
      <w:r w:rsidR="00921060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Is the first point of contact for victims reporting a crime</w:t>
      </w:r>
      <w:r w:rsidR="00D144C3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. Makes decisions about the victim meeting the criteria of the Gillen </w:t>
      </w:r>
      <w:r w:rsidR="005C136B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review. Advises the solicitors about new clients, keeps all three </w:t>
      </w:r>
      <w:r w:rsidR="00EB0E26" w:rsidRPr="0045609C">
        <w:rPr>
          <w:rFonts w:ascii="Times New Roman" w:hAnsi="Times New Roman" w:cs="Times New Roman"/>
          <w:sz w:val="24"/>
          <w:szCs w:val="24"/>
          <w:lang w:val="en-GB"/>
        </w:rPr>
        <w:t>solicitors'</w:t>
      </w:r>
      <w:r w:rsidR="005C136B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diaries up to date and arranges </w:t>
      </w:r>
      <w:r w:rsidR="00EB0E26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5C136B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meeting. </w:t>
      </w:r>
      <w:r w:rsidR="00267383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Act as </w:t>
      </w:r>
      <w:r w:rsidR="00887080" w:rsidRPr="0045609C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="00267383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appropriate person during </w:t>
      </w:r>
      <w:r w:rsidR="00887080" w:rsidRPr="0045609C">
        <w:rPr>
          <w:rFonts w:ascii="Times New Roman" w:hAnsi="Times New Roman" w:cs="Times New Roman"/>
          <w:sz w:val="24"/>
          <w:szCs w:val="24"/>
          <w:lang w:val="en-GB"/>
        </w:rPr>
        <w:t>interviews</w:t>
      </w:r>
      <w:r w:rsidR="00267383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of victims </w:t>
      </w:r>
      <w:r w:rsidR="00887080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with solicitors. Attends court and liaises other support for </w:t>
      </w:r>
      <w:r w:rsidR="00EB0E26" w:rsidRPr="0045609C">
        <w:rPr>
          <w:rFonts w:ascii="Times New Roman" w:hAnsi="Times New Roman" w:cs="Times New Roman"/>
          <w:sz w:val="24"/>
          <w:szCs w:val="24"/>
          <w:lang w:val="en-GB"/>
        </w:rPr>
        <w:t>victims.</w:t>
      </w:r>
      <w:r w:rsidR="00887080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B9BFD02" w14:textId="77777777" w:rsidR="000531C7" w:rsidRPr="0045609C" w:rsidRDefault="000531C7" w:rsidP="0045609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C1AEDDE" w14:textId="54A01CF3" w:rsidR="001402E3" w:rsidRPr="0045609C" w:rsidRDefault="00DA79C1" w:rsidP="0045609C">
      <w:pPr>
        <w:pStyle w:val="FirstCompanyBlock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lastRenderedPageBreak/>
        <w:t>Queens’s University Belfast</w:t>
      </w:r>
      <w:r w:rsidR="001402E3" w:rsidRPr="0045609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C15CC" w:rsidRPr="0045609C">
        <w:rPr>
          <w:rFonts w:ascii="Times New Roman" w:hAnsi="Times New Roman" w:cs="Times New Roman"/>
          <w:sz w:val="24"/>
          <w:szCs w:val="24"/>
          <w:lang w:val="en-GB"/>
        </w:rPr>
        <w:t>2022</w:t>
      </w:r>
      <w:r w:rsidR="001402E3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="009249C3" w:rsidRPr="0045609C">
        <w:rPr>
          <w:rFonts w:ascii="Times New Roman" w:hAnsi="Times New Roman" w:cs="Times New Roman"/>
          <w:sz w:val="24"/>
          <w:szCs w:val="24"/>
          <w:lang w:val="en-GB"/>
        </w:rPr>
        <w:t>Present</w:t>
      </w:r>
    </w:p>
    <w:p w14:paraId="10243A7D" w14:textId="78982CD0" w:rsidR="001402E3" w:rsidRPr="0045609C" w:rsidRDefault="00594ABA" w:rsidP="0045609C">
      <w:pPr>
        <w:pStyle w:val="FirstCompanyBlock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Student: </w:t>
      </w:r>
      <w:r w:rsidR="00FD0B2D" w:rsidRPr="0045609C">
        <w:rPr>
          <w:rFonts w:ascii="Times New Roman" w:hAnsi="Times New Roman" w:cs="Times New Roman"/>
          <w:sz w:val="24"/>
          <w:szCs w:val="24"/>
          <w:lang w:val="en-GB"/>
        </w:rPr>
        <w:t>Postgraduate School of Law</w:t>
      </w:r>
      <w:r w:rsidR="00A251F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– Master of Law LLM</w:t>
      </w:r>
    </w:p>
    <w:p w14:paraId="00266513" w14:textId="618A08DF" w:rsidR="001402E3" w:rsidRPr="0045609C" w:rsidRDefault="009249C3" w:rsidP="0045609C">
      <w:pPr>
        <w:pStyle w:val="JobDescription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Gain</w:t>
      </w:r>
      <w:r w:rsidR="002F5C32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B0E26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2F5C32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extensive </w:t>
      </w:r>
      <w:r w:rsidR="00B514AA" w:rsidRPr="0045609C">
        <w:rPr>
          <w:rFonts w:ascii="Times New Roman" w:hAnsi="Times New Roman" w:cs="Times New Roman"/>
          <w:sz w:val="24"/>
          <w:szCs w:val="24"/>
          <w:lang w:val="en-GB"/>
        </w:rPr>
        <w:t>understanding of</w:t>
      </w:r>
      <w:r w:rsidR="002F5C32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0362" w:rsidRPr="0045609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EB0E26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5C32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wide range of legal subjects, </w:t>
      </w:r>
      <w:r w:rsidR="00BB0E0E" w:rsidRPr="0045609C">
        <w:rPr>
          <w:rFonts w:ascii="Times New Roman" w:hAnsi="Times New Roman" w:cs="Times New Roman"/>
          <w:sz w:val="24"/>
          <w:szCs w:val="24"/>
          <w:lang w:val="en-GB"/>
        </w:rPr>
        <w:t>comprising</w:t>
      </w:r>
      <w:r w:rsidR="002F5C32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51F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global skills, </w:t>
      </w:r>
      <w:r w:rsidR="00987E3B" w:rsidRPr="0045609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96773F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dvanced AI in </w:t>
      </w:r>
      <w:r w:rsidR="00473C32" w:rsidRPr="0045609C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96773F" w:rsidRPr="0045609C">
        <w:rPr>
          <w:rFonts w:ascii="Times New Roman" w:hAnsi="Times New Roman" w:cs="Times New Roman"/>
          <w:sz w:val="24"/>
          <w:szCs w:val="24"/>
          <w:lang w:val="en-GB"/>
        </w:rPr>
        <w:t>aw</w:t>
      </w:r>
      <w:r w:rsidR="00473C32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and technology</w:t>
      </w:r>
      <w:r w:rsidR="0096773F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73C32" w:rsidRPr="0045609C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A251F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usiness and </w:t>
      </w:r>
      <w:r w:rsidR="00473C32" w:rsidRPr="0045609C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A251F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uman </w:t>
      </w:r>
      <w:r w:rsidR="00473C32" w:rsidRPr="0045609C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A251F9" w:rsidRPr="0045609C">
        <w:rPr>
          <w:rFonts w:ascii="Times New Roman" w:hAnsi="Times New Roman" w:cs="Times New Roman"/>
          <w:sz w:val="24"/>
          <w:szCs w:val="24"/>
          <w:lang w:val="en-GB"/>
        </w:rPr>
        <w:t>ights, environmental</w:t>
      </w:r>
      <w:r w:rsidR="00EB0E26" w:rsidRPr="0045609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251F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social governance, </w:t>
      </w:r>
      <w:r w:rsidR="002F5C32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constitutional law, </w:t>
      </w:r>
      <w:r w:rsidR="006348C9" w:rsidRPr="0045609C">
        <w:rPr>
          <w:rFonts w:ascii="Times New Roman" w:hAnsi="Times New Roman" w:cs="Times New Roman"/>
          <w:sz w:val="24"/>
          <w:szCs w:val="24"/>
          <w:lang w:val="en-GB"/>
        </w:rPr>
        <w:t>corporate law,</w:t>
      </w:r>
      <w:r w:rsidR="00A251F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commercial law, advanced medical law,</w:t>
      </w:r>
      <w:r w:rsidR="006348C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5C32" w:rsidRPr="0045609C">
        <w:rPr>
          <w:rFonts w:ascii="Times New Roman" w:hAnsi="Times New Roman" w:cs="Times New Roman"/>
          <w:sz w:val="24"/>
          <w:szCs w:val="24"/>
          <w:lang w:val="en-GB"/>
        </w:rPr>
        <w:t>criminal law, international law, and legal research methods</w:t>
      </w:r>
      <w:r w:rsidR="00A9391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F4DB6" w:rsidRPr="0045609C">
        <w:rPr>
          <w:rFonts w:ascii="Times New Roman" w:hAnsi="Times New Roman" w:cs="Times New Roman"/>
          <w:sz w:val="24"/>
          <w:szCs w:val="24"/>
          <w:lang w:val="en-GB"/>
        </w:rPr>
        <w:t>Acquire knowledge of</w:t>
      </w:r>
      <w:r w:rsidR="008E4EB2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5C32" w:rsidRPr="0045609C">
        <w:rPr>
          <w:rFonts w:ascii="Times New Roman" w:hAnsi="Times New Roman" w:cs="Times New Roman"/>
          <w:sz w:val="24"/>
          <w:szCs w:val="24"/>
          <w:lang w:val="en-GB"/>
        </w:rPr>
        <w:t>advanced legal studies</w:t>
      </w:r>
      <w:r w:rsidR="00C756A1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covering human rights, financial </w:t>
      </w:r>
      <w:r w:rsidR="009D24F2" w:rsidRPr="0045609C">
        <w:rPr>
          <w:rFonts w:ascii="Times New Roman" w:hAnsi="Times New Roman" w:cs="Times New Roman"/>
          <w:sz w:val="24"/>
          <w:szCs w:val="24"/>
          <w:lang w:val="en-GB"/>
        </w:rPr>
        <w:t>regulations</w:t>
      </w:r>
      <w:r w:rsidR="00C756A1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, domestic laws, and </w:t>
      </w:r>
      <w:r w:rsidR="00F16C8F" w:rsidRPr="0045609C">
        <w:rPr>
          <w:rFonts w:ascii="Times New Roman" w:hAnsi="Times New Roman" w:cs="Times New Roman"/>
          <w:sz w:val="24"/>
          <w:szCs w:val="24"/>
          <w:lang w:val="en-GB"/>
        </w:rPr>
        <w:t>other legal practices.</w:t>
      </w:r>
    </w:p>
    <w:p w14:paraId="1C4FA6EE" w14:textId="60D8927B" w:rsidR="00247252" w:rsidRPr="0045609C" w:rsidRDefault="00A251F9" w:rsidP="0045609C">
      <w:pPr>
        <w:pStyle w:val="JDAccomplishmen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color w:val="404040" w:themeColor="background1" w:themeShade="40"/>
          <w:sz w:val="24"/>
          <w:szCs w:val="24"/>
          <w:lang w:val="en-GB"/>
        </w:rPr>
        <w:t>Scholarship – Fordham University New York 2023</w:t>
      </w:r>
      <w:r w:rsidR="00B31D6C" w:rsidRPr="0045609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</w:t>
      </w:r>
      <w:r w:rsidR="00B31D6C" w:rsidRPr="0045609C">
        <w:rPr>
          <w:rFonts w:ascii="Times New Roman" w:hAnsi="Times New Roman" w:cs="Times New Roman"/>
          <w:sz w:val="24"/>
          <w:szCs w:val="24"/>
          <w:lang w:val="en-GB"/>
        </w:rPr>
        <w:t>International Trade Law</w:t>
      </w:r>
      <w:r w:rsidR="001C5899" w:rsidRPr="0045609C">
        <w:rPr>
          <w:rFonts w:ascii="Times New Roman" w:hAnsi="Times New Roman" w:cs="Times New Roman"/>
          <w:sz w:val="24"/>
          <w:szCs w:val="24"/>
          <w:lang w:val="en-GB"/>
        </w:rPr>
        <w:t>/ Human Rights Law / Post Conflict Resolution</w:t>
      </w:r>
      <w:r w:rsidR="004A4076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6CA0AE9" w14:textId="35ADE93E" w:rsidR="001A5CA5" w:rsidRPr="0045609C" w:rsidRDefault="006E341D" w:rsidP="0045609C">
      <w:pPr>
        <w:pStyle w:val="JDAccomplishmen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color w:val="404040" w:themeColor="background1" w:themeShade="40"/>
          <w:sz w:val="24"/>
          <w:szCs w:val="24"/>
          <w:lang w:val="en-GB"/>
        </w:rPr>
        <w:t xml:space="preserve">Top </w:t>
      </w:r>
      <w:r w:rsidR="001A5CA5" w:rsidRPr="0045609C">
        <w:rPr>
          <w:rFonts w:ascii="Times New Roman" w:hAnsi="Times New Roman" w:cs="Times New Roman"/>
          <w:color w:val="404040" w:themeColor="background1" w:themeShade="40"/>
          <w:sz w:val="24"/>
          <w:szCs w:val="24"/>
          <w:lang w:val="en-GB"/>
        </w:rPr>
        <w:t>Dissertation</w:t>
      </w:r>
      <w:r w:rsidRPr="0045609C">
        <w:rPr>
          <w:rFonts w:ascii="Times New Roman" w:hAnsi="Times New Roman" w:cs="Times New Roman"/>
          <w:color w:val="404040" w:themeColor="background1" w:themeShade="40"/>
          <w:sz w:val="24"/>
          <w:szCs w:val="24"/>
          <w:lang w:val="en-GB"/>
        </w:rPr>
        <w:t xml:space="preserve"> 2022</w:t>
      </w:r>
      <w:r w:rsidR="001A5CA5" w:rsidRPr="0045609C">
        <w:rPr>
          <w:rFonts w:ascii="Times New Roman" w:hAnsi="Times New Roman" w:cs="Times New Roman"/>
          <w:color w:val="404040" w:themeColor="background1" w:themeShade="40"/>
          <w:sz w:val="24"/>
          <w:szCs w:val="24"/>
          <w:lang w:val="en-GB"/>
        </w:rPr>
        <w:t xml:space="preserve"> </w:t>
      </w:r>
      <w:r w:rsidR="001A5CA5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– Milieudefensie et al. v Royal Dutch Shell 2019 - This case </w:t>
      </w:r>
      <w:r w:rsidR="00C10362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="001A5CA5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built on the 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>landmark</w:t>
      </w:r>
      <w:r w:rsidR="001A5CA5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Urgenda decision</w:t>
      </w:r>
      <w:r w:rsidR="00C10362" w:rsidRPr="0045609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A5CA5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which found the Dutch governments inadequate action on climate change and is relevant to CSR/ESG for fuel companie</w:t>
      </w:r>
      <w:r w:rsidR="00985968" w:rsidRPr="0045609C">
        <w:rPr>
          <w:rFonts w:ascii="Times New Roman" w:hAnsi="Times New Roman" w:cs="Times New Roman"/>
          <w:sz w:val="24"/>
          <w:szCs w:val="24"/>
          <w:lang w:val="en-GB"/>
        </w:rPr>
        <w:t>s.</w:t>
      </w:r>
    </w:p>
    <w:p w14:paraId="44FA888F" w14:textId="77777777" w:rsidR="006D1F36" w:rsidRPr="0045609C" w:rsidRDefault="00153A12" w:rsidP="0045609C">
      <w:pPr>
        <w:pStyle w:val="JDAccomplishmen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45609C">
        <w:rPr>
          <w:rFonts w:ascii="Times New Roman" w:hAnsi="Times New Roman" w:cs="Times New Roman"/>
          <w:color w:val="404040" w:themeColor="background1" w:themeShade="40"/>
          <w:sz w:val="24"/>
          <w:szCs w:val="24"/>
          <w:lang w:val="en-GB"/>
        </w:rPr>
        <w:t>Uversity</w:t>
      </w:r>
      <w:proofErr w:type="spellEnd"/>
      <w:r w:rsidRPr="0045609C">
        <w:rPr>
          <w:rFonts w:ascii="Times New Roman" w:hAnsi="Times New Roman" w:cs="Times New Roman"/>
          <w:color w:val="404040" w:themeColor="background1" w:themeShade="40"/>
          <w:sz w:val="24"/>
          <w:szCs w:val="24"/>
          <w:lang w:val="en-GB"/>
        </w:rPr>
        <w:t xml:space="preserve"> Ireland Scholarship 2019 </w:t>
      </w:r>
      <w:r w:rsidR="0065058F" w:rsidRPr="0045609C">
        <w:rPr>
          <w:rFonts w:ascii="Times New Roman" w:hAnsi="Times New Roman" w:cs="Times New Roman"/>
          <w:sz w:val="24"/>
          <w:szCs w:val="24"/>
          <w:lang w:val="en-GB"/>
        </w:rPr>
        <w:t>-2022</w:t>
      </w:r>
      <w:r w:rsidR="0065058F" w:rsidRPr="0045609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</w:t>
      </w:r>
      <w:r w:rsidR="0065058F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recipient of </w:t>
      </w:r>
      <w:r w:rsidR="004028D2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20,000 euro </w:t>
      </w:r>
      <w:r w:rsidR="00B10C8B" w:rsidRPr="0045609C">
        <w:rPr>
          <w:rFonts w:ascii="Times New Roman" w:hAnsi="Times New Roman" w:cs="Times New Roman"/>
          <w:sz w:val="24"/>
          <w:szCs w:val="24"/>
          <w:lang w:val="en-GB"/>
        </w:rPr>
        <w:t>for a law degree.</w:t>
      </w:r>
    </w:p>
    <w:p w14:paraId="16046E15" w14:textId="40FB1BFC" w:rsidR="00153A12" w:rsidRPr="0045609C" w:rsidRDefault="00B10C8B" w:rsidP="0045609C">
      <w:pPr>
        <w:pStyle w:val="JDAccomplishment"/>
        <w:numPr>
          <w:ilvl w:val="0"/>
          <w:numId w:val="0"/>
        </w:numPr>
        <w:spacing w:line="360" w:lineRule="auto"/>
        <w:ind w:left="1065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6D1F36" w:rsidRPr="0045609C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lease note </w:t>
      </w:r>
      <w:r w:rsidR="006D1F36" w:rsidRPr="0045609C">
        <w:rPr>
          <w:rFonts w:ascii="Times New Roman" w:hAnsi="Times New Roman" w:cs="Times New Roman"/>
          <w:sz w:val="24"/>
          <w:szCs w:val="24"/>
          <w:lang w:val="en-GB"/>
        </w:rPr>
        <w:t>that ‘</w:t>
      </w:r>
      <w:proofErr w:type="spellStart"/>
      <w:r w:rsidRPr="0045609C">
        <w:rPr>
          <w:rFonts w:ascii="Times New Roman" w:hAnsi="Times New Roman" w:cs="Times New Roman"/>
          <w:sz w:val="24"/>
          <w:szCs w:val="24"/>
          <w:lang w:val="en-GB"/>
        </w:rPr>
        <w:t>Uversity</w:t>
      </w:r>
      <w:proofErr w:type="spellEnd"/>
      <w:r w:rsidR="006D1F36" w:rsidRPr="0045609C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is </w:t>
      </w:r>
      <w:r w:rsidR="006D1F36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>correct spelling).</w:t>
      </w:r>
    </w:p>
    <w:p w14:paraId="6FD7D4ED" w14:textId="77777777" w:rsidR="00850C38" w:rsidRPr="0045609C" w:rsidRDefault="00850C38" w:rsidP="0045609C">
      <w:pPr>
        <w:pStyle w:val="JDAccomplishment"/>
        <w:numPr>
          <w:ilvl w:val="0"/>
          <w:numId w:val="0"/>
        </w:numPr>
        <w:spacing w:line="360" w:lineRule="auto"/>
        <w:ind w:left="345"/>
        <w:rPr>
          <w:rFonts w:ascii="Times New Roman" w:hAnsi="Times New Roman" w:cs="Times New Roman"/>
          <w:sz w:val="24"/>
          <w:szCs w:val="24"/>
          <w:lang w:val="en-GB"/>
        </w:rPr>
      </w:pPr>
    </w:p>
    <w:p w14:paraId="1C07D9EC" w14:textId="54C75C01" w:rsidR="00543A70" w:rsidRPr="0045609C" w:rsidRDefault="00EE0A68" w:rsidP="0045609C">
      <w:pPr>
        <w:pStyle w:val="JDAccomplishment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b/>
          <w:bCs/>
          <w:sz w:val="24"/>
          <w:szCs w:val="24"/>
          <w:lang w:val="en-GB"/>
        </w:rPr>
        <w:t>Self-Employed</w:t>
      </w:r>
      <w:r w:rsidR="00543A70" w:rsidRPr="0045609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="00FC1F19" w:rsidRPr="0045609C">
        <w:rPr>
          <w:rFonts w:ascii="Times New Roman" w:hAnsi="Times New Roman" w:cs="Times New Roman"/>
          <w:b/>
          <w:bCs/>
          <w:sz w:val="24"/>
          <w:szCs w:val="24"/>
          <w:lang w:val="en-GB"/>
        </w:rPr>
        <w:t>Northern Ireland</w:t>
      </w:r>
      <w:r w:rsidR="00850C38" w:rsidRPr="0045609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E0D65" w:rsidRPr="0045609C">
        <w:rPr>
          <w:rFonts w:ascii="Times New Roman" w:hAnsi="Times New Roman" w:cs="Times New Roman"/>
          <w:b/>
          <w:bCs/>
          <w:sz w:val="24"/>
          <w:szCs w:val="24"/>
          <w:lang w:val="en-GB"/>
        </w:rPr>
        <w:t>2020</w:t>
      </w:r>
      <w:r w:rsidR="00543A70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3A70" w:rsidRPr="000424C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– </w:t>
      </w:r>
      <w:r w:rsidR="00A16C71" w:rsidRPr="000424C1">
        <w:rPr>
          <w:rFonts w:ascii="Times New Roman" w:hAnsi="Times New Roman" w:cs="Times New Roman"/>
          <w:b/>
          <w:bCs/>
          <w:sz w:val="24"/>
          <w:szCs w:val="24"/>
          <w:lang w:val="en-GB"/>
        </w:rPr>
        <w:t>Presen</w:t>
      </w:r>
      <w:r w:rsidR="00B8092D" w:rsidRPr="000424C1">
        <w:rPr>
          <w:rFonts w:ascii="Times New Roman" w:hAnsi="Times New Roman" w:cs="Times New Roman"/>
          <w:b/>
          <w:bCs/>
          <w:sz w:val="24"/>
          <w:szCs w:val="24"/>
          <w:lang w:val="en-GB"/>
        </w:rPr>
        <w:t>t</w:t>
      </w:r>
      <w:r w:rsidR="00B332CC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424C1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EF5A22" w:rsidRPr="0045609C">
        <w:rPr>
          <w:rFonts w:ascii="Times New Roman" w:hAnsi="Times New Roman" w:cs="Times New Roman"/>
          <w:sz w:val="24"/>
          <w:szCs w:val="24"/>
          <w:lang w:val="en-GB"/>
        </w:rPr>
        <w:t>Court Service</w:t>
      </w:r>
      <w:r w:rsidR="00F868EB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/Process </w:t>
      </w:r>
      <w:r w:rsidR="00EF5A22" w:rsidRPr="0045609C">
        <w:rPr>
          <w:rFonts w:ascii="Times New Roman" w:hAnsi="Times New Roman" w:cs="Times New Roman"/>
          <w:sz w:val="24"/>
          <w:szCs w:val="24"/>
          <w:lang w:val="en-GB"/>
        </w:rPr>
        <w:t>Summons Server</w:t>
      </w:r>
      <w:r w:rsidR="00C43604" w:rsidRPr="0045609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9CE8C13" w14:textId="77777777" w:rsidR="004D329A" w:rsidRPr="0045609C" w:rsidRDefault="004D329A" w:rsidP="0045609C">
      <w:pPr>
        <w:pStyle w:val="JDAccomplishment"/>
        <w:numPr>
          <w:ilvl w:val="0"/>
          <w:numId w:val="0"/>
        </w:numPr>
        <w:spacing w:line="360" w:lineRule="auto"/>
        <w:ind w:left="705"/>
        <w:rPr>
          <w:rFonts w:ascii="Times New Roman" w:hAnsi="Times New Roman" w:cs="Times New Roman"/>
          <w:sz w:val="24"/>
          <w:szCs w:val="24"/>
          <w:lang w:val="en-GB"/>
        </w:rPr>
      </w:pPr>
    </w:p>
    <w:p w14:paraId="61782002" w14:textId="2E16DA27" w:rsidR="000058C9" w:rsidRPr="0045609C" w:rsidRDefault="004D329A" w:rsidP="0045609C">
      <w:pPr>
        <w:pStyle w:val="JDAccomplishment"/>
        <w:numPr>
          <w:ilvl w:val="0"/>
          <w:numId w:val="0"/>
        </w:numPr>
        <w:spacing w:line="360" w:lineRule="auto"/>
        <w:ind w:left="705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D93EE3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Deliver </w:t>
      </w:r>
      <w:r w:rsidR="002327B0" w:rsidRPr="0045609C">
        <w:rPr>
          <w:rFonts w:ascii="Times New Roman" w:hAnsi="Times New Roman" w:cs="Times New Roman"/>
          <w:sz w:val="24"/>
          <w:szCs w:val="24"/>
          <w:lang w:val="en-GB"/>
        </w:rPr>
        <w:t>documents related to judicial proceedings to respondent</w:t>
      </w:r>
      <w:r w:rsidR="004444D9" w:rsidRPr="0045609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A57D8" w:rsidRPr="0045609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31EF4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Submit all</w:t>
      </w:r>
      <w:r w:rsidR="00FA17A0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documents in court </w:t>
      </w:r>
      <w:r w:rsidR="00850C38" w:rsidRPr="0045609C">
        <w:rPr>
          <w:rFonts w:ascii="Times New Roman" w:hAnsi="Times New Roman" w:cs="Times New Roman"/>
          <w:sz w:val="24"/>
          <w:szCs w:val="24"/>
          <w:lang w:val="en-GB"/>
        </w:rPr>
        <w:t>along with</w:t>
      </w:r>
      <w:r w:rsidR="00C31E64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217BD" w:rsidRPr="0045609C">
        <w:rPr>
          <w:rFonts w:ascii="Times New Roman" w:hAnsi="Times New Roman" w:cs="Times New Roman"/>
          <w:sz w:val="24"/>
          <w:szCs w:val="24"/>
          <w:lang w:val="en-GB"/>
        </w:rPr>
        <w:t>legal documents</w:t>
      </w:r>
      <w:r w:rsidR="003E7AAC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F4081" w:rsidRPr="0045609C">
        <w:rPr>
          <w:rFonts w:ascii="Times New Roman" w:hAnsi="Times New Roman" w:cs="Times New Roman"/>
          <w:sz w:val="24"/>
          <w:szCs w:val="24"/>
          <w:lang w:val="en-GB"/>
        </w:rPr>
        <w:t>Incorporate all data in NICTS Integrated Court Operations System (ICOS)</w:t>
      </w:r>
      <w:r w:rsidR="004F7987" w:rsidRPr="0045609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15E29" w:rsidRPr="0045609C">
        <w:rPr>
          <w:rFonts w:ascii="Times New Roman" w:hAnsi="Times New Roman" w:cs="Times New Roman"/>
          <w:sz w:val="24"/>
          <w:szCs w:val="24"/>
        </w:rPr>
        <w:t xml:space="preserve"> </w:t>
      </w:r>
      <w:r w:rsidR="006F5AD2" w:rsidRPr="0045609C">
        <w:rPr>
          <w:rFonts w:ascii="Times New Roman" w:hAnsi="Times New Roman" w:cs="Times New Roman"/>
          <w:sz w:val="24"/>
          <w:szCs w:val="24"/>
          <w:lang w:val="en-GB"/>
        </w:rPr>
        <w:t>Maintain accurate records utili</w:t>
      </w:r>
      <w:r w:rsidR="006E00E7" w:rsidRPr="0045609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F5AD2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ing </w:t>
      </w:r>
      <w:r w:rsidR="002D6F57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F5AD2" w:rsidRPr="0045609C">
        <w:rPr>
          <w:rFonts w:ascii="Times New Roman" w:hAnsi="Times New Roman" w:cs="Times New Roman"/>
          <w:sz w:val="24"/>
          <w:szCs w:val="24"/>
          <w:lang w:val="en-GB"/>
        </w:rPr>
        <w:t>Summons Management Register while ensuring compliance with regulatory standards.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58C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Played </w:t>
      </w:r>
      <w:r w:rsidR="00C50F5C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0058C9" w:rsidRPr="0045609C">
        <w:rPr>
          <w:rFonts w:ascii="Times New Roman" w:hAnsi="Times New Roman" w:cs="Times New Roman"/>
          <w:sz w:val="24"/>
          <w:szCs w:val="24"/>
          <w:lang w:val="en-GB"/>
        </w:rPr>
        <w:t>integral role in managing and endorsing summons by comparing with statements.</w:t>
      </w:r>
    </w:p>
    <w:p w14:paraId="57680C4D" w14:textId="2842ED1C" w:rsidR="00543A70" w:rsidRPr="0045609C" w:rsidRDefault="00CC14D3" w:rsidP="0045609C">
      <w:pPr>
        <w:pStyle w:val="FirstCompanyBlock"/>
        <w:numPr>
          <w:ilvl w:val="0"/>
          <w:numId w:val="11"/>
        </w:numPr>
        <w:spacing w:before="36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G4S Electronic Monitoring Service, Belfast</w:t>
      </w:r>
      <w:r w:rsidR="00DC797E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42AF" w:rsidRPr="0045609C">
        <w:rPr>
          <w:rFonts w:ascii="Times New Roman" w:hAnsi="Times New Roman" w:cs="Times New Roman"/>
          <w:sz w:val="24"/>
          <w:szCs w:val="24"/>
          <w:lang w:val="en-GB"/>
        </w:rPr>
        <w:t>2015</w:t>
      </w:r>
      <w:r w:rsidR="00543A70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="006342AF" w:rsidRPr="0045609C">
        <w:rPr>
          <w:rFonts w:ascii="Times New Roman" w:hAnsi="Times New Roman" w:cs="Times New Roman"/>
          <w:sz w:val="24"/>
          <w:szCs w:val="24"/>
          <w:lang w:val="en-GB"/>
        </w:rPr>
        <w:t>201</w:t>
      </w:r>
      <w:r w:rsidR="00DC797E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8 </w:t>
      </w:r>
      <w:r w:rsidR="00EE0A68" w:rsidRPr="0045609C">
        <w:rPr>
          <w:rFonts w:ascii="Times New Roman" w:hAnsi="Times New Roman" w:cs="Times New Roman"/>
          <w:sz w:val="24"/>
          <w:szCs w:val="24"/>
          <w:lang w:val="en-GB"/>
        </w:rPr>
        <w:t>Monitoring Officer</w:t>
      </w:r>
    </w:p>
    <w:p w14:paraId="14912535" w14:textId="27A0D47D" w:rsidR="006342AF" w:rsidRPr="0045609C" w:rsidRDefault="00C13388" w:rsidP="0045609C">
      <w:pPr>
        <w:pStyle w:val="JDAccomplishmen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Provided electronic monitoring services to </w:t>
      </w:r>
      <w:r w:rsidR="00C50F5C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>Department of Justice through a contract with G4S, covering individuals on bail and licence in Northern Ireland.</w:t>
      </w:r>
      <w:r w:rsidR="00A05DB6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5529" w:rsidRPr="0045609C">
        <w:rPr>
          <w:rFonts w:ascii="Times New Roman" w:hAnsi="Times New Roman" w:cs="Times New Roman"/>
          <w:sz w:val="24"/>
          <w:szCs w:val="24"/>
          <w:lang w:val="en-GB"/>
        </w:rPr>
        <w:t>Assisted in</w:t>
      </w:r>
      <w:r w:rsidR="007D7103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50F5C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7B6384" w:rsidRPr="0045609C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A51DC6" w:rsidRPr="0045609C">
        <w:rPr>
          <w:rFonts w:ascii="Times New Roman" w:hAnsi="Times New Roman" w:cs="Times New Roman"/>
          <w:sz w:val="24"/>
          <w:szCs w:val="24"/>
          <w:lang w:val="en-GB"/>
        </w:rPr>
        <w:t>nstallation and configuration of digital tracking systems.</w:t>
      </w:r>
      <w:r w:rsidR="00726AE7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Managed urgent service calls and consulted with </w:t>
      </w:r>
      <w:r w:rsidR="00C50F5C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63C98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monitoring centre </w:t>
      </w:r>
      <w:r w:rsidR="00726AE7" w:rsidRPr="0045609C">
        <w:rPr>
          <w:rFonts w:ascii="Times New Roman" w:hAnsi="Times New Roman" w:cs="Times New Roman"/>
          <w:sz w:val="24"/>
          <w:szCs w:val="24"/>
          <w:lang w:val="en-GB"/>
        </w:rPr>
        <w:t>during security incidents.</w:t>
      </w:r>
    </w:p>
    <w:p w14:paraId="7E11D5E0" w14:textId="6255D8F0" w:rsidR="00543A70" w:rsidRPr="0045609C" w:rsidRDefault="004C1636" w:rsidP="0045609C">
      <w:pPr>
        <w:pStyle w:val="JDAccomplishment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Reduced potential hazards and guarantee</w:t>
      </w:r>
      <w:r w:rsidR="00E41F3C" w:rsidRPr="0045609C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contractual conformity</w:t>
      </w:r>
      <w:r w:rsidR="00A95821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by </w:t>
      </w:r>
      <w:r w:rsidR="00D82968" w:rsidRPr="0045609C">
        <w:rPr>
          <w:rFonts w:ascii="Times New Roman" w:hAnsi="Times New Roman" w:cs="Times New Roman"/>
          <w:sz w:val="24"/>
          <w:szCs w:val="24"/>
          <w:lang w:val="en-GB"/>
        </w:rPr>
        <w:t>adhering</w:t>
      </w:r>
      <w:r w:rsidR="004E26A2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374B56" w:rsidRPr="0045609C">
        <w:rPr>
          <w:rFonts w:ascii="Times New Roman" w:hAnsi="Times New Roman" w:cs="Times New Roman"/>
          <w:sz w:val="24"/>
          <w:szCs w:val="24"/>
          <w:lang w:val="en-GB"/>
        </w:rPr>
        <w:t>set</w:t>
      </w:r>
      <w:r w:rsidR="004E26A2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protocols</w:t>
      </w:r>
      <w:r w:rsidR="00374B56" w:rsidRPr="0045609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D0A6113" w14:textId="77777777" w:rsidR="002E0004" w:rsidRPr="0045609C" w:rsidRDefault="002E0004" w:rsidP="0045609C">
      <w:pPr>
        <w:pStyle w:val="JDAccomplishment"/>
        <w:numPr>
          <w:ilvl w:val="0"/>
          <w:numId w:val="0"/>
        </w:numPr>
        <w:spacing w:line="360" w:lineRule="auto"/>
        <w:ind w:left="703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5457B3F" w14:textId="77777777" w:rsidR="000620E3" w:rsidRDefault="000620E3" w:rsidP="0045609C">
      <w:pPr>
        <w:pStyle w:val="FirstCompanyBlock"/>
        <w:spacing w:before="36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0EB7C2B" w14:textId="77777777" w:rsidR="000620E3" w:rsidRDefault="000620E3" w:rsidP="0045609C">
      <w:pPr>
        <w:pStyle w:val="FirstCompanyBlock"/>
        <w:spacing w:before="36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5319F6" w14:textId="5595DA7B" w:rsidR="00543A70" w:rsidRPr="0045609C" w:rsidRDefault="00F07233" w:rsidP="0045609C">
      <w:pPr>
        <w:pStyle w:val="FirstCompanyBlock"/>
        <w:spacing w:before="36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Criminal Investigation Branch | PSNI</w:t>
      </w:r>
      <w:r w:rsidR="00907CAE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E0A68" w:rsidRPr="0045609C">
        <w:rPr>
          <w:rFonts w:ascii="Times New Roman" w:hAnsi="Times New Roman" w:cs="Times New Roman"/>
          <w:sz w:val="24"/>
          <w:szCs w:val="24"/>
          <w:lang w:val="en-GB"/>
        </w:rPr>
        <w:t>Various locations throughout Northern Ireland</w:t>
      </w:r>
      <w:r w:rsidR="004B43AE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946A42" w:rsidRPr="0045609C">
        <w:rPr>
          <w:rFonts w:ascii="Times New Roman" w:hAnsi="Times New Roman" w:cs="Times New Roman"/>
          <w:sz w:val="24"/>
          <w:szCs w:val="24"/>
          <w:lang w:val="en-GB"/>
        </w:rPr>
        <w:t>2003</w:t>
      </w:r>
      <w:r w:rsidR="00543A70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="00946A42" w:rsidRPr="0045609C">
        <w:rPr>
          <w:rFonts w:ascii="Times New Roman" w:hAnsi="Times New Roman" w:cs="Times New Roman"/>
          <w:sz w:val="24"/>
          <w:szCs w:val="24"/>
          <w:lang w:val="en-GB"/>
        </w:rPr>
        <w:t>2014</w:t>
      </w:r>
    </w:p>
    <w:p w14:paraId="414A2081" w14:textId="77777777" w:rsidR="00885AFB" w:rsidRPr="0045609C" w:rsidRDefault="00032351" w:rsidP="0045609C">
      <w:pPr>
        <w:pStyle w:val="FirstCompanyBlock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lastRenderedPageBreak/>
        <w:t>Constable / Detective Constable</w:t>
      </w:r>
      <w:r w:rsidR="00EE0A68" w:rsidRPr="0045609C">
        <w:rPr>
          <w:rFonts w:ascii="Times New Roman" w:hAnsi="Times New Roman" w:cs="Times New Roman"/>
          <w:sz w:val="24"/>
          <w:szCs w:val="24"/>
          <w:lang w:val="en-GB"/>
        </w:rPr>
        <w:t>/Sergeant</w:t>
      </w:r>
    </w:p>
    <w:p w14:paraId="2729936E" w14:textId="7ECB0D7B" w:rsidR="00705638" w:rsidRPr="0045609C" w:rsidRDefault="002B6A20" w:rsidP="0045609C">
      <w:pPr>
        <w:pStyle w:val="FirstCompanyBlock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Served as </w:t>
      </w:r>
      <w:r w:rsidR="00C50F5C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an </w:t>
      </w:r>
      <w:r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integral</w:t>
      </w:r>
      <w:r w:rsidR="00A21554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part of </w:t>
      </w:r>
      <w:r w:rsidR="00C50F5C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a </w:t>
      </w:r>
      <w:r w:rsidR="00731FE7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cross-functional </w:t>
      </w:r>
      <w:r w:rsidR="00A21554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investigative squad as </w:t>
      </w:r>
      <w:r w:rsidR="00C50F5C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a </w:t>
      </w:r>
      <w:r w:rsidR="007B168A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key </w:t>
      </w:r>
      <w:r w:rsidR="00A21554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component of </w:t>
      </w:r>
      <w:r w:rsidR="00C50F5C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the </w:t>
      </w:r>
      <w:r w:rsidR="00B538F5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criminal investigations department </w:t>
      </w:r>
      <w:r w:rsidR="00A21554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and </w:t>
      </w:r>
      <w:r w:rsidR="00C50F5C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consistently achieved</w:t>
      </w:r>
      <w:r w:rsidR="00A21554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convictions in court proceedings.</w:t>
      </w:r>
      <w:r w:rsidR="0048502D" w:rsidRPr="004560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02F5A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Investigated</w:t>
      </w:r>
      <w:r w:rsidR="0048502D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r w:rsidR="00C50F5C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offences</w:t>
      </w:r>
      <w:r w:rsidR="0048502D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such as drug </w:t>
      </w:r>
      <w:r w:rsidR="00EE0A68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use, supply and </w:t>
      </w:r>
      <w:r w:rsidR="0048502D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trafficking, violent </w:t>
      </w:r>
      <w:r w:rsidR="00EE0A68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crime</w:t>
      </w:r>
      <w:r w:rsidR="0048502D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, </w:t>
      </w:r>
      <w:r w:rsidR="00EE0A68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firearms offences</w:t>
      </w:r>
      <w:r w:rsidR="00371FCB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, </w:t>
      </w:r>
      <w:r w:rsidR="0048502D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financial </w:t>
      </w:r>
      <w:r w:rsidR="00EE0A68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crime</w:t>
      </w:r>
      <w:r w:rsidR="0048502D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, se</w:t>
      </w:r>
      <w:r w:rsidR="00397570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rious</w:t>
      </w:r>
      <w:r w:rsidR="0048502D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assaults, attempted </w:t>
      </w:r>
      <w:r w:rsidR="00EE0A68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murder</w:t>
      </w:r>
      <w:r w:rsidR="0048502D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,</w:t>
      </w:r>
      <w:r w:rsidR="00397570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murder</w:t>
      </w:r>
      <w:r w:rsidR="004F4923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, </w:t>
      </w:r>
      <w:r w:rsidR="009D24F2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manslaughter,</w:t>
      </w:r>
      <w:r w:rsidR="0048502D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and robbery.</w:t>
      </w:r>
      <w:r w:rsidR="00B578B3" w:rsidRPr="004560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578B3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Collaborated with PPS to assemble and submit documentation and gained </w:t>
      </w:r>
      <w:r w:rsidR="00C50F5C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a </w:t>
      </w:r>
      <w:r w:rsidR="00B578B3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thorough understanding of CJS.</w:t>
      </w:r>
      <w:r w:rsidR="00903F01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Guided </w:t>
      </w:r>
      <w:r w:rsidR="00704CC2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and evaluated </w:t>
      </w:r>
      <w:r w:rsidR="00C50F5C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the </w:t>
      </w:r>
      <w:r w:rsidR="00A85E6D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abilities</w:t>
      </w:r>
      <w:r w:rsidR="00704CC2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of </w:t>
      </w:r>
      <w:r w:rsidR="00720166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probationary </w:t>
      </w:r>
      <w:r w:rsidR="007E731F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constables</w:t>
      </w:r>
      <w:r w:rsidR="00FA288B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, achieving </w:t>
      </w:r>
      <w:r w:rsidR="00523D18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desired</w:t>
      </w:r>
      <w:r w:rsidR="00FA288B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outcomes</w:t>
      </w:r>
      <w:r w:rsidR="00720166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.</w:t>
      </w:r>
    </w:p>
    <w:p w14:paraId="6F9C9F15" w14:textId="5191D374" w:rsidR="00A55AFB" w:rsidRPr="0045609C" w:rsidRDefault="00A55AFB" w:rsidP="0045609C">
      <w:pPr>
        <w:pStyle w:val="JDAccomplishment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Interact</w:t>
      </w:r>
      <w:r w:rsidR="005E19C7" w:rsidRPr="0045609C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 w:rsidR="004D49AB" w:rsidRPr="0045609C">
        <w:rPr>
          <w:rFonts w:ascii="Times New Roman" w:hAnsi="Times New Roman" w:cs="Times New Roman"/>
          <w:sz w:val="24"/>
          <w:szCs w:val="24"/>
          <w:lang w:val="en-GB"/>
        </w:rPr>
        <w:t>solicitors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and ensur</w:t>
      </w:r>
      <w:r w:rsidR="00736239" w:rsidRPr="0045609C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compliance </w:t>
      </w:r>
      <w:r w:rsidR="001677B0" w:rsidRPr="0045609C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detainee's right to obtain legal counsel</w:t>
      </w:r>
      <w:r w:rsidR="004D49AB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under </w:t>
      </w:r>
      <w:r w:rsidR="00F868EB" w:rsidRPr="0045609C">
        <w:rPr>
          <w:rFonts w:ascii="Times New Roman" w:hAnsi="Times New Roman" w:cs="Times New Roman"/>
          <w:sz w:val="24"/>
          <w:szCs w:val="24"/>
          <w:lang w:val="en-GB"/>
        </w:rPr>
        <w:t>PACE.</w:t>
      </w:r>
    </w:p>
    <w:p w14:paraId="7521F5FD" w14:textId="4AEEFB0D" w:rsidR="00F1687C" w:rsidRPr="0045609C" w:rsidRDefault="00E55857" w:rsidP="0045609C">
      <w:pPr>
        <w:pStyle w:val="JDAccomplishment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Set</w:t>
      </w:r>
      <w:r w:rsidR="002A6E78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687C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time for arrests and interviews </w:t>
      </w:r>
      <w:r w:rsidR="00DC0DC2" w:rsidRPr="0045609C">
        <w:rPr>
          <w:rFonts w:ascii="Times New Roman" w:hAnsi="Times New Roman" w:cs="Times New Roman"/>
          <w:sz w:val="24"/>
          <w:szCs w:val="24"/>
          <w:lang w:val="en-GB"/>
        </w:rPr>
        <w:t>under</w:t>
      </w:r>
      <w:r w:rsidR="00F1687C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50F5C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433C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Police </w:t>
      </w:r>
      <w:r w:rsidR="00CE6264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C50F5C" w:rsidRPr="0045609C">
        <w:rPr>
          <w:rFonts w:ascii="Times New Roman" w:hAnsi="Times New Roman" w:cs="Times New Roman"/>
          <w:sz w:val="24"/>
          <w:szCs w:val="24"/>
          <w:lang w:val="en-GB"/>
        </w:rPr>
        <w:t>Criminal Evidence Act</w:t>
      </w:r>
      <w:r w:rsidR="00F1687C" w:rsidRPr="0045609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080BEE0" w14:textId="22EB4A92" w:rsidR="00760CB8" w:rsidRPr="0045609C" w:rsidRDefault="00760CB8" w:rsidP="0045609C">
      <w:pPr>
        <w:pStyle w:val="JDAccomplishment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Testified in Crown and Magistrates courts, including providing evidence under cross-examination.</w:t>
      </w:r>
    </w:p>
    <w:p w14:paraId="0109AD72" w14:textId="5F635E03" w:rsidR="00705638" w:rsidRPr="0045609C" w:rsidRDefault="00F105C8" w:rsidP="0045609C">
      <w:pPr>
        <w:pStyle w:val="JDAccomplishment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Identified</w:t>
      </w:r>
      <w:r w:rsidR="008546B6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offenders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and vigorously </w:t>
      </w:r>
      <w:r w:rsidR="000A0149" w:rsidRPr="0045609C">
        <w:rPr>
          <w:rFonts w:ascii="Times New Roman" w:hAnsi="Times New Roman" w:cs="Times New Roman"/>
          <w:sz w:val="24"/>
          <w:szCs w:val="24"/>
          <w:lang w:val="en-GB"/>
        </w:rPr>
        <w:t>protected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individuals at risk by </w:t>
      </w:r>
      <w:r w:rsidR="000A014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thwarting, 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>disrupting, and dismantling criminal organi</w:t>
      </w:r>
      <w:r w:rsidR="00774848" w:rsidRPr="0045609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>ations.</w:t>
      </w:r>
    </w:p>
    <w:p w14:paraId="50A2ED7D" w14:textId="4FD2280E" w:rsidR="008546B6" w:rsidRPr="0045609C" w:rsidRDefault="008546B6" w:rsidP="0045609C">
      <w:pPr>
        <w:pStyle w:val="JDAccomplishment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Completed files </w:t>
      </w:r>
      <w:r w:rsidR="009D24F2" w:rsidRPr="0045609C">
        <w:rPr>
          <w:rFonts w:ascii="Times New Roman" w:hAnsi="Times New Roman" w:cs="Times New Roman"/>
          <w:sz w:val="24"/>
          <w:szCs w:val="24"/>
          <w:lang w:val="en-GB"/>
        </w:rPr>
        <w:t>diligently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with attention to minute detail</w:t>
      </w:r>
      <w:r w:rsidR="00F87665" w:rsidRPr="0045609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097BFCA" w14:textId="558EC7C8" w:rsidR="00F87665" w:rsidRPr="0045609C" w:rsidRDefault="00F87665" w:rsidP="0045609C">
      <w:pPr>
        <w:pStyle w:val="JDAccomplishment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Liaised</w:t>
      </w:r>
      <w:r w:rsidR="00EF2E9F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and worked alongside other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F2E9F" w:rsidRPr="0045609C">
        <w:rPr>
          <w:rFonts w:ascii="Times New Roman" w:hAnsi="Times New Roman" w:cs="Times New Roman"/>
          <w:sz w:val="24"/>
          <w:szCs w:val="24"/>
          <w:lang w:val="en-GB"/>
        </w:rPr>
        <w:t>public organisations</w:t>
      </w:r>
      <w:r w:rsidR="00FF6DD5" w:rsidRPr="0045609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4411E69" w14:textId="53362637" w:rsidR="00FF6DD5" w:rsidRPr="0045609C" w:rsidRDefault="00FF6DD5" w:rsidP="0045609C">
      <w:pPr>
        <w:pStyle w:val="JDAccomplishment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Maintained files </w:t>
      </w:r>
      <w:r w:rsidR="009D24F2" w:rsidRPr="0045609C">
        <w:rPr>
          <w:rFonts w:ascii="Times New Roman" w:hAnsi="Times New Roman" w:cs="Times New Roman"/>
          <w:sz w:val="24"/>
          <w:szCs w:val="24"/>
          <w:lang w:val="en-GB"/>
        </w:rPr>
        <w:t>meticulously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7D77165" w14:textId="1984FA8C" w:rsidR="00FF6DD5" w:rsidRPr="0045609C" w:rsidRDefault="00A34C78" w:rsidP="0045609C">
      <w:pPr>
        <w:pStyle w:val="JDAccomplishment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Built business relationships with other age</w:t>
      </w:r>
      <w:r w:rsidR="00C364AD" w:rsidRPr="0045609C">
        <w:rPr>
          <w:rFonts w:ascii="Times New Roman" w:hAnsi="Times New Roman" w:cs="Times New Roman"/>
          <w:sz w:val="24"/>
          <w:szCs w:val="24"/>
          <w:lang w:val="en-GB"/>
        </w:rPr>
        <w:t>ncies and members of the public.</w:t>
      </w:r>
    </w:p>
    <w:p w14:paraId="33B3C2F0" w14:textId="2DFB7B1F" w:rsidR="00C364AD" w:rsidRPr="0045609C" w:rsidRDefault="00AC3F83" w:rsidP="0045609C">
      <w:pPr>
        <w:pStyle w:val="JDAccomplishment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Addressed </w:t>
      </w:r>
      <w:r w:rsidR="00C50F5C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>public via radio and television media.</w:t>
      </w:r>
    </w:p>
    <w:p w14:paraId="2545AA3C" w14:textId="5F6500A4" w:rsidR="00FB7F98" w:rsidRPr="0045609C" w:rsidRDefault="00FB7F98" w:rsidP="0045609C">
      <w:pPr>
        <w:pStyle w:val="JDAccomplishment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Worked as a member of</w:t>
      </w:r>
      <w:r w:rsidR="00C50F5C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r w:rsidR="00B25199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major investigation team both as </w:t>
      </w:r>
      <w:r w:rsidR="00C50F5C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EC7405" w:rsidRPr="0045609C">
        <w:rPr>
          <w:rFonts w:ascii="Times New Roman" w:hAnsi="Times New Roman" w:cs="Times New Roman"/>
          <w:sz w:val="24"/>
          <w:szCs w:val="24"/>
          <w:lang w:val="en-GB"/>
        </w:rPr>
        <w:t>Constable and Senior Investigating Officer.</w:t>
      </w:r>
    </w:p>
    <w:p w14:paraId="3662A4A1" w14:textId="2F9D729F" w:rsidR="00137461" w:rsidRDefault="001402E3" w:rsidP="0045609C">
      <w:pPr>
        <w:pStyle w:val="Heading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Education</w:t>
      </w:r>
    </w:p>
    <w:p w14:paraId="043DCD87" w14:textId="02C061F4" w:rsidR="00DE4E95" w:rsidRDefault="00DE4E95" w:rsidP="00DE4E9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E4E9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Access to University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– South Eastern Regional College</w:t>
      </w:r>
    </w:p>
    <w:p w14:paraId="6640BA73" w14:textId="77777777" w:rsidR="00545875" w:rsidRDefault="00545875" w:rsidP="00DE4E9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4D2A461" w14:textId="0076E691" w:rsidR="00545875" w:rsidRPr="00545875" w:rsidRDefault="00545875" w:rsidP="00DE4E9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45875">
        <w:rPr>
          <w:rFonts w:ascii="Times New Roman" w:hAnsi="Times New Roman" w:cs="Times New Roman"/>
          <w:sz w:val="24"/>
          <w:szCs w:val="24"/>
          <w:lang w:val="en-GB"/>
        </w:rPr>
        <w:t>2017 - 2019</w:t>
      </w:r>
    </w:p>
    <w:p w14:paraId="04918158" w14:textId="70F8EF7E" w:rsidR="001402E3" w:rsidRPr="0045609C" w:rsidRDefault="008B1491" w:rsidP="0045609C">
      <w:pPr>
        <w:pStyle w:val="EduDegre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Bachelor </w:t>
      </w:r>
      <w:r w:rsidR="00AB6EFA" w:rsidRPr="0045609C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8411B0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Law </w:t>
      </w:r>
      <w:bookmarkStart w:id="0" w:name="_Hlk136119451"/>
      <w:r w:rsidR="008411B0" w:rsidRPr="0045609C">
        <w:rPr>
          <w:rFonts w:ascii="Times New Roman" w:hAnsi="Times New Roman" w:cs="Times New Roman"/>
          <w:sz w:val="24"/>
          <w:szCs w:val="24"/>
          <w:lang w:val="en-GB"/>
        </w:rPr>
        <w:t>|</w:t>
      </w:r>
      <w:bookmarkEnd w:id="0"/>
      <w:r w:rsidR="008411B0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65A99" w:rsidRPr="0045609C">
        <w:rPr>
          <w:rFonts w:ascii="Times New Roman" w:hAnsi="Times New Roman" w:cs="Times New Roman"/>
          <w:sz w:val="24"/>
          <w:szCs w:val="24"/>
          <w:lang w:val="en-GB"/>
        </w:rPr>
        <w:t>LLB</w:t>
      </w:r>
      <w:r w:rsidR="00E31E3A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School of Law</w:t>
      </w:r>
    </w:p>
    <w:p w14:paraId="0CDDC526" w14:textId="15F5971E" w:rsidR="001402E3" w:rsidRPr="0045609C" w:rsidRDefault="00E25140" w:rsidP="0045609C">
      <w:pPr>
        <w:pStyle w:val="EduInf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Queens’s University Belfast</w:t>
      </w:r>
      <w:r w:rsidR="004F44E8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2022</w:t>
      </w:r>
    </w:p>
    <w:p w14:paraId="6DA87553" w14:textId="7EAD2E8D" w:rsidR="00886665" w:rsidRPr="0045609C" w:rsidRDefault="00886665" w:rsidP="0045609C">
      <w:pPr>
        <w:pStyle w:val="EduInf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Master of Law </w:t>
      </w:r>
      <w:r w:rsidR="006B36D8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| LLM (pending </w:t>
      </w:r>
      <w:r w:rsidR="00994072" w:rsidRPr="0045609C">
        <w:rPr>
          <w:rFonts w:ascii="Times New Roman" w:hAnsi="Times New Roman" w:cs="Times New Roman"/>
          <w:sz w:val="24"/>
          <w:szCs w:val="24"/>
          <w:lang w:val="en-GB"/>
        </w:rPr>
        <w:t>graduation</w:t>
      </w:r>
      <w:r w:rsidR="009D303E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December 2023).</w:t>
      </w:r>
    </w:p>
    <w:p w14:paraId="08338EC4" w14:textId="7CC8AE70" w:rsidR="00994072" w:rsidRPr="0045609C" w:rsidRDefault="00994072" w:rsidP="0045609C">
      <w:pPr>
        <w:pStyle w:val="EduInfo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Queen’s University Belfast</w:t>
      </w:r>
      <w:r w:rsidR="004F44E8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2023</w:t>
      </w:r>
    </w:p>
    <w:p w14:paraId="6EDAC24A" w14:textId="66FB99CE" w:rsidR="001402E3" w:rsidRPr="0045609C" w:rsidRDefault="001402E3" w:rsidP="0045609C">
      <w:pPr>
        <w:pStyle w:val="Heading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Certifications</w:t>
      </w:r>
    </w:p>
    <w:p w14:paraId="6F28BAC6" w14:textId="57700E79" w:rsidR="00543A70" w:rsidRPr="0045609C" w:rsidRDefault="003A5036" w:rsidP="0045609C">
      <w:pPr>
        <w:pStyle w:val="Certification"/>
        <w:spacing w:after="120" w:line="360" w:lineRule="auto"/>
        <w:ind w:left="0"/>
        <w:jc w:val="both"/>
        <w:rPr>
          <w:rFonts w:ascii="Times New Roman" w:hAnsi="Times New Roman" w:cs="Times New Roman"/>
          <w:b w:val="0"/>
          <w:bCs w:val="0"/>
          <w:color w:val="243141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b w:val="0"/>
          <w:bCs w:val="0"/>
          <w:color w:val="243141"/>
          <w:sz w:val="24"/>
          <w:szCs w:val="24"/>
          <w:lang w:val="en-GB"/>
        </w:rPr>
        <w:t>Microsoft Office Diploma | Computer Skills | SIA Licence |CCTV Licence | Enhanced Security</w:t>
      </w:r>
      <w:r w:rsidR="00287839" w:rsidRPr="0045609C">
        <w:rPr>
          <w:rFonts w:ascii="Times New Roman" w:hAnsi="Times New Roman" w:cs="Times New Roman"/>
          <w:b w:val="0"/>
          <w:bCs w:val="0"/>
          <w:color w:val="243141"/>
          <w:sz w:val="24"/>
          <w:szCs w:val="24"/>
          <w:lang w:val="en-GB"/>
        </w:rPr>
        <w:t xml:space="preserve"> </w:t>
      </w:r>
      <w:r w:rsidR="00287839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| Microsoft Word |</w:t>
      </w:r>
      <w:r w:rsidR="000F3CE0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Excel | PowerPoint | </w:t>
      </w:r>
      <w:r w:rsidR="0046211D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Commercial Awareness </w:t>
      </w:r>
      <w:r w:rsidR="00397570" w:rsidRPr="0045609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Certificate</w:t>
      </w:r>
    </w:p>
    <w:p w14:paraId="1090D33D" w14:textId="415B4957" w:rsidR="001402E3" w:rsidRPr="0045609C" w:rsidRDefault="007A3CEE" w:rsidP="0045609C">
      <w:pPr>
        <w:spacing w:before="480" w:after="240" w:line="360" w:lineRule="auto"/>
        <w:rPr>
          <w:rFonts w:ascii="Times New Roman" w:hAnsi="Times New Roman" w:cs="Times New Roman"/>
          <w:b/>
          <w:bCs/>
          <w:color w:val="243141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b/>
          <w:bCs/>
          <w:color w:val="243141"/>
          <w:sz w:val="24"/>
          <w:szCs w:val="24"/>
          <w:lang w:val="en-GB"/>
        </w:rPr>
        <w:t>Awards</w:t>
      </w:r>
    </w:p>
    <w:p w14:paraId="1F55C778" w14:textId="359610E7" w:rsidR="00993A24" w:rsidRPr="0045609C" w:rsidRDefault="00993A24" w:rsidP="0045609C">
      <w:pPr>
        <w:pStyle w:val="AoEBullets"/>
        <w:spacing w:line="360" w:lineRule="auto"/>
        <w:ind w:hanging="255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Awarded </w:t>
      </w:r>
      <w:r w:rsidR="00103CF4" w:rsidRPr="0045609C">
        <w:rPr>
          <w:rFonts w:ascii="Times New Roman" w:hAnsi="Times New Roman" w:cs="Times New Roman"/>
          <w:sz w:val="24"/>
          <w:szCs w:val="24"/>
          <w:lang w:val="en-GB"/>
        </w:rPr>
        <w:t>Uversity Ireland Scholarship Ireland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3CF4" w:rsidRPr="0045609C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£</w:t>
      </w:r>
      <w:r w:rsidR="004F44E8" w:rsidRPr="0045609C">
        <w:rPr>
          <w:rFonts w:ascii="Times New Roman" w:hAnsi="Times New Roman" w:cs="Times New Roman"/>
          <w:sz w:val="24"/>
          <w:szCs w:val="24"/>
          <w:lang w:val="en-GB"/>
        </w:rPr>
        <w:t>20,000 to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Study Law at Queen’s University Belfast</w:t>
      </w:r>
    </w:p>
    <w:p w14:paraId="38D1FC2B" w14:textId="4642FA01" w:rsidR="00993A24" w:rsidRPr="0045609C" w:rsidRDefault="00993A24" w:rsidP="0045609C">
      <w:pPr>
        <w:pStyle w:val="AoEBullets"/>
        <w:spacing w:line="360" w:lineRule="auto"/>
        <w:ind w:hanging="255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Commendations from Chief Constable for Excellence in Policing</w:t>
      </w:r>
      <w:r w:rsidR="00137461" w:rsidRPr="0045609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AC3D296" w14:textId="1D318D88" w:rsidR="00993A24" w:rsidRPr="0045609C" w:rsidRDefault="00993A24" w:rsidP="0045609C">
      <w:pPr>
        <w:pStyle w:val="AoEBullets"/>
        <w:spacing w:line="360" w:lineRule="auto"/>
        <w:ind w:hanging="255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Queen’s PSNI Jubilee Medal for Police Service of Northern Ireland</w:t>
      </w:r>
    </w:p>
    <w:p w14:paraId="7572C3F1" w14:textId="79561325" w:rsidR="00993A24" w:rsidRPr="0045609C" w:rsidRDefault="00993A24" w:rsidP="0045609C">
      <w:pPr>
        <w:pStyle w:val="AoEBullets"/>
        <w:spacing w:line="360" w:lineRule="auto"/>
        <w:ind w:hanging="255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International Women in Policing Award. 2013</w:t>
      </w:r>
    </w:p>
    <w:p w14:paraId="2949E2B8" w14:textId="7E7BECF7" w:rsidR="009946CA" w:rsidRPr="0045609C" w:rsidRDefault="009946CA" w:rsidP="0045609C">
      <w:pPr>
        <w:pStyle w:val="AoEBullets"/>
        <w:spacing w:line="360" w:lineRule="auto"/>
        <w:ind w:hanging="255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Fordham University</w:t>
      </w:r>
      <w:r w:rsidR="009E2775" w:rsidRPr="0045609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New York</w:t>
      </w:r>
      <w:r w:rsidR="0046211D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Scholarship</w:t>
      </w:r>
      <w:r w:rsidR="009E2775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3CF4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9E2775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International Trademark </w:t>
      </w:r>
      <w:r w:rsidR="004878A0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Law / </w:t>
      </w:r>
      <w:r w:rsidR="009D303E" w:rsidRPr="0045609C">
        <w:rPr>
          <w:rFonts w:ascii="Times New Roman" w:hAnsi="Times New Roman" w:cs="Times New Roman"/>
          <w:sz w:val="24"/>
          <w:szCs w:val="24"/>
          <w:lang w:val="en-GB"/>
        </w:rPr>
        <w:t>Post-Conflict</w:t>
      </w:r>
      <w:r w:rsidR="004878A0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Law</w:t>
      </w:r>
    </w:p>
    <w:p w14:paraId="51AAD566" w14:textId="03037714" w:rsidR="00DF2134" w:rsidRPr="0045609C" w:rsidRDefault="00993A24" w:rsidP="0045609C">
      <w:pPr>
        <w:pStyle w:val="AoEBullets"/>
        <w:numPr>
          <w:ilvl w:val="0"/>
          <w:numId w:val="0"/>
        </w:numPr>
        <w:spacing w:line="360" w:lineRule="auto"/>
        <w:ind w:left="255" w:hanging="255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▪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ab/>
        <w:t xml:space="preserve">Queen’s University Belfast 2022. </w:t>
      </w:r>
      <w:r w:rsidR="001D3933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Best 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student for supporting </w:t>
      </w:r>
      <w:r w:rsidR="0014518F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>cohort year of 2019-2022</w:t>
      </w:r>
      <w:r w:rsidR="007A42E6" w:rsidRPr="0045609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7E5D3AE" w14:textId="77777777" w:rsidR="007A42E6" w:rsidRPr="0045609C" w:rsidRDefault="007A42E6" w:rsidP="0045609C">
      <w:pPr>
        <w:pStyle w:val="AoEBullets"/>
        <w:numPr>
          <w:ilvl w:val="0"/>
          <w:numId w:val="0"/>
        </w:numPr>
        <w:spacing w:line="360" w:lineRule="auto"/>
        <w:ind w:left="255" w:hanging="255"/>
        <w:rPr>
          <w:rFonts w:ascii="Times New Roman" w:hAnsi="Times New Roman" w:cs="Times New Roman"/>
          <w:sz w:val="24"/>
          <w:szCs w:val="24"/>
          <w:lang w:val="en-GB"/>
        </w:rPr>
      </w:pPr>
    </w:p>
    <w:p w14:paraId="4F88C6A4" w14:textId="77777777" w:rsidR="007A42E6" w:rsidRPr="0045609C" w:rsidRDefault="007A42E6" w:rsidP="0045609C">
      <w:pPr>
        <w:pStyle w:val="AoEBullets"/>
        <w:numPr>
          <w:ilvl w:val="0"/>
          <w:numId w:val="0"/>
        </w:numPr>
        <w:spacing w:line="360" w:lineRule="auto"/>
        <w:ind w:left="255" w:hanging="255"/>
        <w:rPr>
          <w:rFonts w:ascii="Times New Roman" w:hAnsi="Times New Roman" w:cs="Times New Roman"/>
          <w:sz w:val="24"/>
          <w:szCs w:val="24"/>
          <w:lang w:val="en-GB"/>
        </w:rPr>
      </w:pPr>
    </w:p>
    <w:p w14:paraId="2C2D0CC7" w14:textId="4B7C6FAF" w:rsidR="007A42E6" w:rsidRPr="0045609C" w:rsidRDefault="007A42E6" w:rsidP="0045609C">
      <w:pPr>
        <w:pStyle w:val="AoEBullets"/>
        <w:numPr>
          <w:ilvl w:val="0"/>
          <w:numId w:val="0"/>
        </w:numPr>
        <w:spacing w:line="360" w:lineRule="auto"/>
        <w:ind w:left="255" w:hanging="255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b/>
          <w:bCs/>
          <w:sz w:val="24"/>
          <w:szCs w:val="24"/>
          <w:lang w:val="en-GB"/>
        </w:rPr>
        <w:t>Achievements</w:t>
      </w:r>
    </w:p>
    <w:p w14:paraId="56FA0AC9" w14:textId="77777777" w:rsidR="007A42E6" w:rsidRPr="0045609C" w:rsidRDefault="007A42E6" w:rsidP="0045609C">
      <w:pPr>
        <w:pStyle w:val="AoEBullets"/>
        <w:numPr>
          <w:ilvl w:val="0"/>
          <w:numId w:val="0"/>
        </w:numPr>
        <w:spacing w:line="360" w:lineRule="auto"/>
        <w:ind w:left="255" w:hanging="255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8EC8737" w14:textId="01DF1D9E" w:rsidR="00D053AA" w:rsidRPr="0045609C" w:rsidRDefault="00D053AA" w:rsidP="004560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09C"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="009D24F2" w:rsidRPr="0045609C">
        <w:rPr>
          <w:rFonts w:ascii="Times New Roman" w:eastAsia="Times New Roman" w:hAnsi="Times New Roman" w:cs="Times New Roman"/>
          <w:sz w:val="24"/>
          <w:szCs w:val="24"/>
        </w:rPr>
        <w:t>most outstanding</w:t>
      </w:r>
      <w:r w:rsidRPr="0045609C">
        <w:rPr>
          <w:rFonts w:ascii="Times New Roman" w:eastAsia="Times New Roman" w:hAnsi="Times New Roman" w:cs="Times New Roman"/>
          <w:sz w:val="24"/>
          <w:szCs w:val="24"/>
        </w:rPr>
        <w:t xml:space="preserve"> achievement is getting my father re-diagnosed and released from 17 years in Downpatrick Hospital with a wrong diagnosis. My father was diagnosed with Dementia with Lewy Bodies and sectioned under the Mental Health Act. I challenged the doctors and medical professionals on their diagnoses during the regular multi-disciplinary meetings. </w:t>
      </w:r>
    </w:p>
    <w:p w14:paraId="450BFB8F" w14:textId="77777777" w:rsidR="00D053AA" w:rsidRPr="0045609C" w:rsidRDefault="00D053AA" w:rsidP="004560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E67B9" w14:textId="6D617F94" w:rsidR="00D053AA" w:rsidRPr="0045609C" w:rsidRDefault="00D053AA" w:rsidP="004560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09C">
        <w:rPr>
          <w:rFonts w:ascii="Times New Roman" w:eastAsia="Times New Roman" w:hAnsi="Times New Roman" w:cs="Times New Roman"/>
          <w:sz w:val="24"/>
          <w:szCs w:val="24"/>
        </w:rPr>
        <w:t xml:space="preserve">My goal was to get him properly diagnosed. I read medical journals and books and challenged the professionals as to why he was not meeting the progress they anticipated. </w:t>
      </w:r>
      <w:r w:rsidR="0045609C" w:rsidRPr="0045609C">
        <w:rPr>
          <w:rFonts w:ascii="Times New Roman" w:eastAsia="Times New Roman" w:hAnsi="Times New Roman" w:cs="Times New Roman"/>
          <w:sz w:val="24"/>
          <w:szCs w:val="24"/>
        </w:rPr>
        <w:t>Over</w:t>
      </w:r>
      <w:r w:rsidRPr="0045609C">
        <w:rPr>
          <w:rFonts w:ascii="Times New Roman" w:eastAsia="Times New Roman" w:hAnsi="Times New Roman" w:cs="Times New Roman"/>
          <w:sz w:val="24"/>
          <w:szCs w:val="24"/>
        </w:rPr>
        <w:t xml:space="preserve"> many years, I found a neurologist who agreed that my father was incorrectly diagnosed. I researched and found the top neurologists in England</w:t>
      </w:r>
      <w:r w:rsidR="0045609C" w:rsidRPr="0045609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45609C">
        <w:rPr>
          <w:rFonts w:ascii="Times New Roman" w:eastAsia="Times New Roman" w:hAnsi="Times New Roman" w:cs="Times New Roman"/>
          <w:sz w:val="24"/>
          <w:szCs w:val="24"/>
        </w:rPr>
        <w:t xml:space="preserve">applied for funding from the Trust to take him to London to be diagnosed independently. I applied for an air ambulance because he could not travel on commercial flights. After four weeks in King's hospital, I eventually got the answer that he did not have dementia. </w:t>
      </w:r>
    </w:p>
    <w:p w14:paraId="606312D6" w14:textId="77777777" w:rsidR="00D053AA" w:rsidRPr="0045609C" w:rsidRDefault="00D053AA" w:rsidP="004560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FCF86" w14:textId="3B239DA2" w:rsidR="00D053AA" w:rsidRPr="0045609C" w:rsidRDefault="00D053AA" w:rsidP="004560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09C">
        <w:rPr>
          <w:rFonts w:ascii="Times New Roman" w:eastAsia="Times New Roman" w:hAnsi="Times New Roman" w:cs="Times New Roman"/>
          <w:sz w:val="24"/>
          <w:szCs w:val="24"/>
        </w:rPr>
        <w:t xml:space="preserve">It all took researching hospital policies and funding to find what money was available, how I applied, and who could authorise the payments. Following four weeks, the top four neurologists in the UK stated he did not have dementia and should be released. </w:t>
      </w:r>
    </w:p>
    <w:p w14:paraId="434944A9" w14:textId="77777777" w:rsidR="00D053AA" w:rsidRPr="0045609C" w:rsidRDefault="00D053AA" w:rsidP="004560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5DA86" w14:textId="30CB649D" w:rsidR="00212CD6" w:rsidRPr="0045609C" w:rsidRDefault="00D053AA" w:rsidP="0045609C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09C">
        <w:rPr>
          <w:rFonts w:ascii="Times New Roman" w:eastAsia="Times New Roman" w:hAnsi="Times New Roman" w:cs="Times New Roman"/>
          <w:sz w:val="24"/>
          <w:szCs w:val="24"/>
        </w:rPr>
        <w:t>However, this was physically impossible as he had lost his ability to function due to the institution. I considered suing the Trust, but I did not have the funds. In the end, I negotiated a lifetime care package for my father. He now lives 1/4 mile from me and has a staff of 12 carers looking after him</w:t>
      </w:r>
      <w:r w:rsidR="0045609C" w:rsidRPr="0045609C">
        <w:rPr>
          <w:rFonts w:ascii="Times New Roman" w:eastAsia="Times New Roman" w:hAnsi="Times New Roman" w:cs="Times New Roman"/>
          <w:sz w:val="24"/>
          <w:szCs w:val="24"/>
        </w:rPr>
        <w:t>: two</w:t>
      </w:r>
      <w:r w:rsidRPr="0045609C">
        <w:rPr>
          <w:rFonts w:ascii="Times New Roman" w:eastAsia="Times New Roman" w:hAnsi="Times New Roman" w:cs="Times New Roman"/>
          <w:sz w:val="24"/>
          <w:szCs w:val="24"/>
        </w:rPr>
        <w:t xml:space="preserve"> staff, 24 hours per day. My decision was he didn’t need money, and he needed care. It was the right decision, costing the Trust £37,000 per year for life. To me, this is a better result.</w:t>
      </w:r>
    </w:p>
    <w:p w14:paraId="352551E5" w14:textId="560FE547" w:rsidR="007A42E6" w:rsidRPr="0045609C" w:rsidRDefault="00AC7B9E" w:rsidP="00900919">
      <w:pPr>
        <w:pStyle w:val="AoEBullets"/>
        <w:numPr>
          <w:ilvl w:val="0"/>
          <w:numId w:val="0"/>
        </w:numPr>
        <w:spacing w:line="360" w:lineRule="auto"/>
        <w:ind w:left="255" w:hanging="255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b/>
          <w:bCs/>
          <w:sz w:val="24"/>
          <w:szCs w:val="24"/>
          <w:lang w:val="en-GB"/>
        </w:rPr>
        <w:t>Extra – Curricular Activities</w:t>
      </w:r>
    </w:p>
    <w:p w14:paraId="0D192799" w14:textId="77777777" w:rsidR="001E47EF" w:rsidRDefault="001E47EF" w:rsidP="001E47EF">
      <w:pPr>
        <w:pStyle w:val="AoEBullets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34577DF" w14:textId="1910DF8B" w:rsidR="00AC7B9E" w:rsidRPr="0045609C" w:rsidRDefault="00AC7B9E" w:rsidP="001E47EF">
      <w:pPr>
        <w:pStyle w:val="AoEBullets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609C">
        <w:rPr>
          <w:rFonts w:ascii="Times New Roman" w:hAnsi="Times New Roman" w:cs="Times New Roman"/>
          <w:sz w:val="24"/>
          <w:szCs w:val="24"/>
          <w:lang w:val="en-GB"/>
        </w:rPr>
        <w:t>I have two dogs, one Cane Cors</w:t>
      </w:r>
      <w:r w:rsidR="0081299A" w:rsidRPr="0045609C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and another Irish Bull Terrier</w:t>
      </w:r>
      <w:r w:rsidR="00AD4883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F5FC7" w:rsidRPr="0045609C">
        <w:rPr>
          <w:rFonts w:ascii="Times New Roman" w:hAnsi="Times New Roman" w:cs="Times New Roman"/>
          <w:sz w:val="24"/>
          <w:szCs w:val="24"/>
          <w:lang w:val="en-GB"/>
        </w:rPr>
        <w:t>I enjoy putting on walking boots and heading for the Mourne mountains when I have free time</w:t>
      </w:r>
      <w:r w:rsidR="00935383" w:rsidRPr="0045609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D4883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I worked in Newcastle during my career in the PSNI and </w:t>
      </w:r>
      <w:r w:rsidR="000936F2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have a reasonable knowledge of nice areas to walk and let the dogs </w:t>
      </w:r>
      <w:r w:rsidR="00970D01" w:rsidRPr="0045609C">
        <w:rPr>
          <w:rFonts w:ascii="Times New Roman" w:hAnsi="Times New Roman" w:cs="Times New Roman"/>
          <w:sz w:val="24"/>
          <w:szCs w:val="24"/>
          <w:lang w:val="en-GB"/>
        </w:rPr>
        <w:t>off</w:t>
      </w:r>
      <w:r w:rsidR="000936F2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5FC7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936F2" w:rsidRPr="0045609C">
        <w:rPr>
          <w:rFonts w:ascii="Times New Roman" w:hAnsi="Times New Roman" w:cs="Times New Roman"/>
          <w:sz w:val="24"/>
          <w:szCs w:val="24"/>
          <w:lang w:val="en-GB"/>
        </w:rPr>
        <w:t>leash</w:t>
      </w:r>
      <w:r w:rsidR="007F2DC3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. I love travelling to Newcastle </w:t>
      </w:r>
      <w:r w:rsidR="007F2DC3" w:rsidRPr="0045609C">
        <w:rPr>
          <w:rFonts w:ascii="Times New Roman" w:hAnsi="Times New Roman" w:cs="Times New Roman"/>
          <w:sz w:val="24"/>
          <w:szCs w:val="24"/>
          <w:lang w:val="en-GB"/>
        </w:rPr>
        <w:lastRenderedPageBreak/>
        <w:t>in the late evenings or early mornings and seeing the wild deer</w:t>
      </w:r>
      <w:r w:rsidR="00FF5FC7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around Bryansford. </w:t>
      </w:r>
      <w:r w:rsidR="00970D01" w:rsidRPr="0045609C">
        <w:rPr>
          <w:rFonts w:ascii="Times New Roman" w:hAnsi="Times New Roman" w:cs="Times New Roman"/>
          <w:sz w:val="24"/>
          <w:szCs w:val="24"/>
          <w:lang w:val="en-GB"/>
        </w:rPr>
        <w:t>This year's challenge is learning</w:t>
      </w:r>
      <w:r w:rsidR="00B05EB7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sign language</w:t>
      </w:r>
      <w:r w:rsidR="00970D01" w:rsidRPr="0045609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05EB7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and I have enrolled in a QUB course. I feel it would be friendly </w:t>
      </w:r>
      <w:r w:rsidR="00970D01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to converse with a client, no matter how little and </w:t>
      </w:r>
      <w:r w:rsidR="00F96BDF" w:rsidRPr="0045609C">
        <w:rPr>
          <w:rFonts w:ascii="Times New Roman" w:hAnsi="Times New Roman" w:cs="Times New Roman"/>
          <w:sz w:val="24"/>
          <w:szCs w:val="24"/>
          <w:lang w:val="en-GB"/>
        </w:rPr>
        <w:t>make a client feel valued. Last year</w:t>
      </w:r>
      <w:r w:rsidR="00F124DC" w:rsidRPr="0045609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96BDF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 I took swimming lessons</w:t>
      </w:r>
      <w:r w:rsidR="00F124DC" w:rsidRPr="0045609C">
        <w:rPr>
          <w:rFonts w:ascii="Times New Roman" w:hAnsi="Times New Roman" w:cs="Times New Roman"/>
          <w:sz w:val="24"/>
          <w:szCs w:val="24"/>
          <w:lang w:val="en-GB"/>
        </w:rPr>
        <w:t xml:space="preserve">, and although I am not great, I can stay afloat if I fall off my paddle board, which was the previous year's challenge. I probably should have taken swimming lessons before learning SUP. </w:t>
      </w:r>
      <w:r w:rsidR="005E4D2E" w:rsidRPr="0045609C">
        <w:rPr>
          <w:rFonts w:ascii="Times New Roman" w:hAnsi="Times New Roman" w:cs="Times New Roman"/>
          <w:sz w:val="24"/>
          <w:szCs w:val="24"/>
          <w:lang w:val="en-GB"/>
        </w:rPr>
        <w:t>Although a strict pescatarian, I love socialising and eating in nice restaurants, especially when travelling.</w:t>
      </w:r>
    </w:p>
    <w:p w14:paraId="3B96192F" w14:textId="77777777" w:rsidR="009946CA" w:rsidRDefault="009946CA" w:rsidP="009946CA">
      <w:pPr>
        <w:pStyle w:val="AoEBullets"/>
        <w:numPr>
          <w:ilvl w:val="0"/>
          <w:numId w:val="0"/>
        </w:numPr>
        <w:spacing w:line="276" w:lineRule="auto"/>
        <w:ind w:left="720"/>
        <w:rPr>
          <w:lang w:val="en-GB"/>
        </w:rPr>
      </w:pPr>
    </w:p>
    <w:p w14:paraId="10FCC51A" w14:textId="77777777" w:rsidR="007A42E6" w:rsidRDefault="007A42E6" w:rsidP="009946CA">
      <w:pPr>
        <w:pStyle w:val="AoEBullets"/>
        <w:numPr>
          <w:ilvl w:val="0"/>
          <w:numId w:val="0"/>
        </w:numPr>
        <w:spacing w:line="276" w:lineRule="auto"/>
        <w:ind w:left="720"/>
        <w:rPr>
          <w:lang w:val="en-GB"/>
        </w:rPr>
      </w:pPr>
    </w:p>
    <w:p w14:paraId="257AD928" w14:textId="77777777" w:rsidR="002D6F57" w:rsidRDefault="002D6F57" w:rsidP="009946CA">
      <w:pPr>
        <w:pStyle w:val="AoEBullets"/>
        <w:numPr>
          <w:ilvl w:val="0"/>
          <w:numId w:val="0"/>
        </w:numPr>
        <w:spacing w:line="276" w:lineRule="auto"/>
        <w:ind w:left="720"/>
        <w:rPr>
          <w:lang w:val="en-GB"/>
        </w:rPr>
      </w:pPr>
    </w:p>
    <w:p w14:paraId="437089E6" w14:textId="77777777" w:rsidR="002D6F57" w:rsidRDefault="002D6F57" w:rsidP="009946CA">
      <w:pPr>
        <w:pStyle w:val="AoEBullets"/>
        <w:numPr>
          <w:ilvl w:val="0"/>
          <w:numId w:val="0"/>
        </w:numPr>
        <w:spacing w:line="276" w:lineRule="auto"/>
        <w:ind w:left="720"/>
        <w:rPr>
          <w:lang w:val="en-GB"/>
        </w:rPr>
      </w:pPr>
    </w:p>
    <w:p w14:paraId="28E34318" w14:textId="77777777" w:rsidR="009946CA" w:rsidRDefault="009946CA" w:rsidP="0086642C">
      <w:pPr>
        <w:pStyle w:val="AoEBullets"/>
        <w:numPr>
          <w:ilvl w:val="0"/>
          <w:numId w:val="0"/>
        </w:numPr>
        <w:spacing w:line="276" w:lineRule="auto"/>
        <w:ind w:left="255" w:hanging="255"/>
        <w:rPr>
          <w:lang w:val="en-GB"/>
        </w:rPr>
      </w:pPr>
    </w:p>
    <w:sectPr w:rsidR="009946CA" w:rsidSect="00900919">
      <w:footerReference w:type="default" r:id="rId12"/>
      <w:pgSz w:w="11909" w:h="16834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9ABB" w14:textId="77777777" w:rsidR="00375BE9" w:rsidRDefault="00375BE9" w:rsidP="00641691">
      <w:r>
        <w:separator/>
      </w:r>
    </w:p>
  </w:endnote>
  <w:endnote w:type="continuationSeparator" w:id="0">
    <w:p w14:paraId="3EFBFAB2" w14:textId="77777777" w:rsidR="00375BE9" w:rsidRDefault="00375BE9" w:rsidP="00641691">
      <w:r>
        <w:continuationSeparator/>
      </w:r>
    </w:p>
  </w:endnote>
  <w:endnote w:type="continuationNotice" w:id="1">
    <w:p w14:paraId="567E8D68" w14:textId="77777777" w:rsidR="00375BE9" w:rsidRDefault="00375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 MT">
    <w:altName w:val="Arial"/>
    <w:charset w:val="01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7654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D7C8F0" w14:textId="31B9AF63" w:rsidR="000620E3" w:rsidRDefault="000620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D8F82" w14:textId="77777777" w:rsidR="00CC0C5F" w:rsidRDefault="00CC0C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3477" w14:textId="77777777" w:rsidR="00375BE9" w:rsidRDefault="00375BE9" w:rsidP="00641691">
      <w:r>
        <w:separator/>
      </w:r>
    </w:p>
  </w:footnote>
  <w:footnote w:type="continuationSeparator" w:id="0">
    <w:p w14:paraId="44F0F37D" w14:textId="77777777" w:rsidR="00375BE9" w:rsidRDefault="00375BE9" w:rsidP="00641691">
      <w:r>
        <w:continuationSeparator/>
      </w:r>
    </w:p>
  </w:footnote>
  <w:footnote w:type="continuationNotice" w:id="1">
    <w:p w14:paraId="767A1DF9" w14:textId="77777777" w:rsidR="00375BE9" w:rsidRDefault="00375B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A7F"/>
    <w:multiLevelType w:val="hybridMultilevel"/>
    <w:tmpl w:val="010A2D06"/>
    <w:lvl w:ilvl="0" w:tplc="CA363448">
      <w:numFmt w:val="bullet"/>
      <w:lvlText w:val="▪"/>
      <w:lvlJc w:val="left"/>
      <w:pPr>
        <w:ind w:left="300" w:hanging="101"/>
      </w:pPr>
      <w:rPr>
        <w:rFonts w:ascii="Calibri" w:eastAsia="Calibri" w:hAnsi="Calibri" w:cs="Calibri" w:hint="default"/>
        <w:w w:val="100"/>
        <w:sz w:val="26"/>
        <w:szCs w:val="26"/>
        <w:lang w:val="en-US" w:eastAsia="en-US" w:bidi="ar-SA"/>
      </w:rPr>
    </w:lvl>
    <w:lvl w:ilvl="1" w:tplc="3168AC2C">
      <w:numFmt w:val="bullet"/>
      <w:lvlText w:val="•"/>
      <w:lvlJc w:val="left"/>
      <w:pPr>
        <w:ind w:left="1218" w:hanging="101"/>
      </w:pPr>
      <w:rPr>
        <w:rFonts w:hint="default"/>
        <w:lang w:val="en-US" w:eastAsia="en-US" w:bidi="ar-SA"/>
      </w:rPr>
    </w:lvl>
    <w:lvl w:ilvl="2" w:tplc="8B4E9850">
      <w:numFmt w:val="bullet"/>
      <w:lvlText w:val="•"/>
      <w:lvlJc w:val="left"/>
      <w:pPr>
        <w:ind w:left="2137" w:hanging="101"/>
      </w:pPr>
      <w:rPr>
        <w:rFonts w:hint="default"/>
        <w:lang w:val="en-US" w:eastAsia="en-US" w:bidi="ar-SA"/>
      </w:rPr>
    </w:lvl>
    <w:lvl w:ilvl="3" w:tplc="DD0A54A0">
      <w:numFmt w:val="bullet"/>
      <w:lvlText w:val="•"/>
      <w:lvlJc w:val="left"/>
      <w:pPr>
        <w:ind w:left="3055" w:hanging="101"/>
      </w:pPr>
      <w:rPr>
        <w:rFonts w:hint="default"/>
        <w:lang w:val="en-US" w:eastAsia="en-US" w:bidi="ar-SA"/>
      </w:rPr>
    </w:lvl>
    <w:lvl w:ilvl="4" w:tplc="FCF049E4">
      <w:numFmt w:val="bullet"/>
      <w:lvlText w:val="•"/>
      <w:lvlJc w:val="left"/>
      <w:pPr>
        <w:ind w:left="3974" w:hanging="101"/>
      </w:pPr>
      <w:rPr>
        <w:rFonts w:hint="default"/>
        <w:lang w:val="en-US" w:eastAsia="en-US" w:bidi="ar-SA"/>
      </w:rPr>
    </w:lvl>
    <w:lvl w:ilvl="5" w:tplc="0DF02AA6">
      <w:numFmt w:val="bullet"/>
      <w:lvlText w:val="•"/>
      <w:lvlJc w:val="left"/>
      <w:pPr>
        <w:ind w:left="4892" w:hanging="101"/>
      </w:pPr>
      <w:rPr>
        <w:rFonts w:hint="default"/>
        <w:lang w:val="en-US" w:eastAsia="en-US" w:bidi="ar-SA"/>
      </w:rPr>
    </w:lvl>
    <w:lvl w:ilvl="6" w:tplc="922C2338">
      <w:numFmt w:val="bullet"/>
      <w:lvlText w:val="•"/>
      <w:lvlJc w:val="left"/>
      <w:pPr>
        <w:ind w:left="5811" w:hanging="101"/>
      </w:pPr>
      <w:rPr>
        <w:rFonts w:hint="default"/>
        <w:lang w:val="en-US" w:eastAsia="en-US" w:bidi="ar-SA"/>
      </w:rPr>
    </w:lvl>
    <w:lvl w:ilvl="7" w:tplc="5DF88DA0">
      <w:numFmt w:val="bullet"/>
      <w:lvlText w:val="•"/>
      <w:lvlJc w:val="left"/>
      <w:pPr>
        <w:ind w:left="6729" w:hanging="101"/>
      </w:pPr>
      <w:rPr>
        <w:rFonts w:hint="default"/>
        <w:lang w:val="en-US" w:eastAsia="en-US" w:bidi="ar-SA"/>
      </w:rPr>
    </w:lvl>
    <w:lvl w:ilvl="8" w:tplc="95F45F8E">
      <w:numFmt w:val="bullet"/>
      <w:lvlText w:val="•"/>
      <w:lvlJc w:val="left"/>
      <w:pPr>
        <w:ind w:left="7648" w:hanging="101"/>
      </w:pPr>
      <w:rPr>
        <w:rFonts w:hint="default"/>
        <w:lang w:val="en-US" w:eastAsia="en-US" w:bidi="ar-SA"/>
      </w:rPr>
    </w:lvl>
  </w:abstractNum>
  <w:abstractNum w:abstractNumId="1" w15:restartNumberingAfterBreak="0">
    <w:nsid w:val="0EB43121"/>
    <w:multiLevelType w:val="hybridMultilevel"/>
    <w:tmpl w:val="54047C0C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4B2552"/>
    <w:multiLevelType w:val="hybridMultilevel"/>
    <w:tmpl w:val="8E84029E"/>
    <w:lvl w:ilvl="0" w:tplc="1E2A8ED8">
      <w:start w:val="1"/>
      <w:numFmt w:val="bullet"/>
      <w:pStyle w:val="JDAccomplishmen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CCE7B12"/>
    <w:multiLevelType w:val="hybridMultilevel"/>
    <w:tmpl w:val="8F423920"/>
    <w:lvl w:ilvl="0" w:tplc="08C2424A">
      <w:start w:val="1"/>
      <w:numFmt w:val="bullet"/>
      <w:pStyle w:val="AoEBullet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5204"/>
    <w:multiLevelType w:val="hybridMultilevel"/>
    <w:tmpl w:val="2CAC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87964"/>
    <w:multiLevelType w:val="hybridMultilevel"/>
    <w:tmpl w:val="A1524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D27FB"/>
    <w:multiLevelType w:val="hybridMultilevel"/>
    <w:tmpl w:val="BFFCC118"/>
    <w:lvl w:ilvl="0" w:tplc="6CB8325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6BC53884"/>
    <w:multiLevelType w:val="hybridMultilevel"/>
    <w:tmpl w:val="DDF6E2C2"/>
    <w:lvl w:ilvl="0" w:tplc="B4F82DC4">
      <w:start w:val="1"/>
      <w:numFmt w:val="bullet"/>
      <w:pStyle w:val="AoE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7C4C4E24"/>
    <w:multiLevelType w:val="hybridMultilevel"/>
    <w:tmpl w:val="7B083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308DE"/>
    <w:multiLevelType w:val="hybridMultilevel"/>
    <w:tmpl w:val="DD0A8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420163">
    <w:abstractNumId w:val="3"/>
  </w:num>
  <w:num w:numId="2" w16cid:durableId="734164038">
    <w:abstractNumId w:val="2"/>
  </w:num>
  <w:num w:numId="3" w16cid:durableId="982194428">
    <w:abstractNumId w:val="6"/>
  </w:num>
  <w:num w:numId="4" w16cid:durableId="1554735906">
    <w:abstractNumId w:val="0"/>
  </w:num>
  <w:num w:numId="5" w16cid:durableId="69815879">
    <w:abstractNumId w:val="2"/>
  </w:num>
  <w:num w:numId="6" w16cid:durableId="1983846828">
    <w:abstractNumId w:val="2"/>
  </w:num>
  <w:num w:numId="7" w16cid:durableId="1873105100">
    <w:abstractNumId w:val="2"/>
  </w:num>
  <w:num w:numId="8" w16cid:durableId="1106928473">
    <w:abstractNumId w:val="7"/>
  </w:num>
  <w:num w:numId="9" w16cid:durableId="202064514">
    <w:abstractNumId w:val="2"/>
  </w:num>
  <w:num w:numId="10" w16cid:durableId="210312943">
    <w:abstractNumId w:val="9"/>
  </w:num>
  <w:num w:numId="11" w16cid:durableId="423500230">
    <w:abstractNumId w:val="8"/>
  </w:num>
  <w:num w:numId="12" w16cid:durableId="945309248">
    <w:abstractNumId w:val="4"/>
  </w:num>
  <w:num w:numId="13" w16cid:durableId="1139567076">
    <w:abstractNumId w:val="1"/>
  </w:num>
  <w:num w:numId="14" w16cid:durableId="1818063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1NLQ0NzI1MzEzNDVX0lEKTi0uzszPAykwrAUAB+PBsSwAAAA="/>
  </w:docVars>
  <w:rsids>
    <w:rsidRoot w:val="00DF2134"/>
    <w:rsid w:val="00001958"/>
    <w:rsid w:val="000058C9"/>
    <w:rsid w:val="00025F74"/>
    <w:rsid w:val="00032351"/>
    <w:rsid w:val="0003690C"/>
    <w:rsid w:val="000424C1"/>
    <w:rsid w:val="000433C9"/>
    <w:rsid w:val="00046DD1"/>
    <w:rsid w:val="000531C7"/>
    <w:rsid w:val="00057445"/>
    <w:rsid w:val="000620E3"/>
    <w:rsid w:val="00064515"/>
    <w:rsid w:val="00064E76"/>
    <w:rsid w:val="0007384F"/>
    <w:rsid w:val="00075A53"/>
    <w:rsid w:val="0007652A"/>
    <w:rsid w:val="00081041"/>
    <w:rsid w:val="000936F2"/>
    <w:rsid w:val="00094C2E"/>
    <w:rsid w:val="0009580D"/>
    <w:rsid w:val="000A0149"/>
    <w:rsid w:val="000A1079"/>
    <w:rsid w:val="000A10A9"/>
    <w:rsid w:val="000A1733"/>
    <w:rsid w:val="000A5A41"/>
    <w:rsid w:val="000C7C23"/>
    <w:rsid w:val="000D3E74"/>
    <w:rsid w:val="000E391C"/>
    <w:rsid w:val="000F071A"/>
    <w:rsid w:val="000F3325"/>
    <w:rsid w:val="000F3CE0"/>
    <w:rsid w:val="000F55A3"/>
    <w:rsid w:val="000F7149"/>
    <w:rsid w:val="00103CF4"/>
    <w:rsid w:val="001050AD"/>
    <w:rsid w:val="00105878"/>
    <w:rsid w:val="001168BB"/>
    <w:rsid w:val="00124A3C"/>
    <w:rsid w:val="00136CE6"/>
    <w:rsid w:val="00136E39"/>
    <w:rsid w:val="00137461"/>
    <w:rsid w:val="001402E3"/>
    <w:rsid w:val="0014518F"/>
    <w:rsid w:val="00151A0B"/>
    <w:rsid w:val="00153A12"/>
    <w:rsid w:val="0015696C"/>
    <w:rsid w:val="001578C5"/>
    <w:rsid w:val="001604F0"/>
    <w:rsid w:val="0016295E"/>
    <w:rsid w:val="00163C98"/>
    <w:rsid w:val="00164C17"/>
    <w:rsid w:val="001677B0"/>
    <w:rsid w:val="001700E8"/>
    <w:rsid w:val="00173E40"/>
    <w:rsid w:val="00181806"/>
    <w:rsid w:val="00181FF5"/>
    <w:rsid w:val="00185EBF"/>
    <w:rsid w:val="001A5CA5"/>
    <w:rsid w:val="001C20A2"/>
    <w:rsid w:val="001C5899"/>
    <w:rsid w:val="001D29C7"/>
    <w:rsid w:val="001D3933"/>
    <w:rsid w:val="001E47EF"/>
    <w:rsid w:val="001F0952"/>
    <w:rsid w:val="00202E7B"/>
    <w:rsid w:val="00205EAD"/>
    <w:rsid w:val="00206446"/>
    <w:rsid w:val="002102C3"/>
    <w:rsid w:val="00210D8F"/>
    <w:rsid w:val="00212CD6"/>
    <w:rsid w:val="002327B0"/>
    <w:rsid w:val="00237268"/>
    <w:rsid w:val="00247252"/>
    <w:rsid w:val="002648A4"/>
    <w:rsid w:val="00267383"/>
    <w:rsid w:val="00275CA6"/>
    <w:rsid w:val="00287839"/>
    <w:rsid w:val="00287920"/>
    <w:rsid w:val="00292468"/>
    <w:rsid w:val="002A3E3D"/>
    <w:rsid w:val="002A6E78"/>
    <w:rsid w:val="002A7D98"/>
    <w:rsid w:val="002B2AAB"/>
    <w:rsid w:val="002B6A20"/>
    <w:rsid w:val="002D6F57"/>
    <w:rsid w:val="002E0004"/>
    <w:rsid w:val="002E6AB8"/>
    <w:rsid w:val="002F5C32"/>
    <w:rsid w:val="00304791"/>
    <w:rsid w:val="0031229B"/>
    <w:rsid w:val="00314223"/>
    <w:rsid w:val="00330AEB"/>
    <w:rsid w:val="003346F1"/>
    <w:rsid w:val="0034084B"/>
    <w:rsid w:val="0035020E"/>
    <w:rsid w:val="00353CD4"/>
    <w:rsid w:val="00355B6F"/>
    <w:rsid w:val="00362945"/>
    <w:rsid w:val="003663AB"/>
    <w:rsid w:val="00371FCB"/>
    <w:rsid w:val="00374B56"/>
    <w:rsid w:val="003751D4"/>
    <w:rsid w:val="00375BE9"/>
    <w:rsid w:val="00397570"/>
    <w:rsid w:val="003A5036"/>
    <w:rsid w:val="003A79E3"/>
    <w:rsid w:val="003B629A"/>
    <w:rsid w:val="003C6BB9"/>
    <w:rsid w:val="003C7966"/>
    <w:rsid w:val="003D507A"/>
    <w:rsid w:val="003E2D00"/>
    <w:rsid w:val="003E3117"/>
    <w:rsid w:val="003E7AAC"/>
    <w:rsid w:val="003F7B8F"/>
    <w:rsid w:val="004028D2"/>
    <w:rsid w:val="00407CAE"/>
    <w:rsid w:val="0041606B"/>
    <w:rsid w:val="00437389"/>
    <w:rsid w:val="004444D9"/>
    <w:rsid w:val="0045609C"/>
    <w:rsid w:val="0046211D"/>
    <w:rsid w:val="004649D2"/>
    <w:rsid w:val="00473C32"/>
    <w:rsid w:val="00482BDE"/>
    <w:rsid w:val="0048502D"/>
    <w:rsid w:val="004878A0"/>
    <w:rsid w:val="004A4076"/>
    <w:rsid w:val="004A6965"/>
    <w:rsid w:val="004B43AE"/>
    <w:rsid w:val="004C1636"/>
    <w:rsid w:val="004D1428"/>
    <w:rsid w:val="004D329A"/>
    <w:rsid w:val="004D49AB"/>
    <w:rsid w:val="004D5268"/>
    <w:rsid w:val="004D6BA6"/>
    <w:rsid w:val="004E26A2"/>
    <w:rsid w:val="004E515C"/>
    <w:rsid w:val="004E52D7"/>
    <w:rsid w:val="004F44E8"/>
    <w:rsid w:val="004F4923"/>
    <w:rsid w:val="004F7987"/>
    <w:rsid w:val="0050314E"/>
    <w:rsid w:val="00507702"/>
    <w:rsid w:val="00512FCC"/>
    <w:rsid w:val="00523D18"/>
    <w:rsid w:val="00531EF4"/>
    <w:rsid w:val="005320DB"/>
    <w:rsid w:val="00536BD6"/>
    <w:rsid w:val="00541E4D"/>
    <w:rsid w:val="00543A70"/>
    <w:rsid w:val="00545875"/>
    <w:rsid w:val="005525DC"/>
    <w:rsid w:val="00584FD0"/>
    <w:rsid w:val="005876B7"/>
    <w:rsid w:val="00594ABA"/>
    <w:rsid w:val="005B579E"/>
    <w:rsid w:val="005C136B"/>
    <w:rsid w:val="005D1AEC"/>
    <w:rsid w:val="005D5456"/>
    <w:rsid w:val="005E0D65"/>
    <w:rsid w:val="005E19C7"/>
    <w:rsid w:val="005E4D2E"/>
    <w:rsid w:val="005F6103"/>
    <w:rsid w:val="00613F63"/>
    <w:rsid w:val="0061470A"/>
    <w:rsid w:val="006147A3"/>
    <w:rsid w:val="00615221"/>
    <w:rsid w:val="006342AF"/>
    <w:rsid w:val="006348C9"/>
    <w:rsid w:val="00635161"/>
    <w:rsid w:val="00641691"/>
    <w:rsid w:val="00641879"/>
    <w:rsid w:val="00647F9D"/>
    <w:rsid w:val="0065058F"/>
    <w:rsid w:val="006509F8"/>
    <w:rsid w:val="00651B66"/>
    <w:rsid w:val="006546BF"/>
    <w:rsid w:val="00655F64"/>
    <w:rsid w:val="006807FD"/>
    <w:rsid w:val="00691FDE"/>
    <w:rsid w:val="006A664A"/>
    <w:rsid w:val="006B226E"/>
    <w:rsid w:val="006B36D8"/>
    <w:rsid w:val="006C2646"/>
    <w:rsid w:val="006C4436"/>
    <w:rsid w:val="006D1F36"/>
    <w:rsid w:val="006E00E7"/>
    <w:rsid w:val="006E19AA"/>
    <w:rsid w:val="006E341D"/>
    <w:rsid w:val="006E6AA7"/>
    <w:rsid w:val="006F5AD2"/>
    <w:rsid w:val="00704CC2"/>
    <w:rsid w:val="00705638"/>
    <w:rsid w:val="00716B73"/>
    <w:rsid w:val="00720166"/>
    <w:rsid w:val="00726AE7"/>
    <w:rsid w:val="00731FE7"/>
    <w:rsid w:val="0073330E"/>
    <w:rsid w:val="00735EEF"/>
    <w:rsid w:val="00736239"/>
    <w:rsid w:val="00756674"/>
    <w:rsid w:val="00756986"/>
    <w:rsid w:val="00760CB8"/>
    <w:rsid w:val="0076542E"/>
    <w:rsid w:val="00765C18"/>
    <w:rsid w:val="00770A7F"/>
    <w:rsid w:val="00770B29"/>
    <w:rsid w:val="00774848"/>
    <w:rsid w:val="00775E9E"/>
    <w:rsid w:val="007A1126"/>
    <w:rsid w:val="007A3CEE"/>
    <w:rsid w:val="007A42E6"/>
    <w:rsid w:val="007B168A"/>
    <w:rsid w:val="007B3EDB"/>
    <w:rsid w:val="007B6384"/>
    <w:rsid w:val="007C2A5C"/>
    <w:rsid w:val="007C60C3"/>
    <w:rsid w:val="007D7103"/>
    <w:rsid w:val="007E43B6"/>
    <w:rsid w:val="007E731F"/>
    <w:rsid w:val="007F2DC3"/>
    <w:rsid w:val="00800933"/>
    <w:rsid w:val="0080330F"/>
    <w:rsid w:val="008056E4"/>
    <w:rsid w:val="0081299A"/>
    <w:rsid w:val="00822914"/>
    <w:rsid w:val="00827B8A"/>
    <w:rsid w:val="0083535F"/>
    <w:rsid w:val="008411B0"/>
    <w:rsid w:val="0085054C"/>
    <w:rsid w:val="00850C38"/>
    <w:rsid w:val="008546B6"/>
    <w:rsid w:val="00863EDC"/>
    <w:rsid w:val="0086642C"/>
    <w:rsid w:val="00872A77"/>
    <w:rsid w:val="008825B1"/>
    <w:rsid w:val="00885AFB"/>
    <w:rsid w:val="00886665"/>
    <w:rsid w:val="00887080"/>
    <w:rsid w:val="008A6668"/>
    <w:rsid w:val="008B1491"/>
    <w:rsid w:val="008B5C42"/>
    <w:rsid w:val="008C4DB2"/>
    <w:rsid w:val="008D2CA5"/>
    <w:rsid w:val="008E4EB2"/>
    <w:rsid w:val="008F4DB6"/>
    <w:rsid w:val="00900919"/>
    <w:rsid w:val="00903F01"/>
    <w:rsid w:val="00907CAE"/>
    <w:rsid w:val="00915E29"/>
    <w:rsid w:val="00920DEE"/>
    <w:rsid w:val="00921060"/>
    <w:rsid w:val="009216B5"/>
    <w:rsid w:val="009249C3"/>
    <w:rsid w:val="00934777"/>
    <w:rsid w:val="009351A1"/>
    <w:rsid w:val="00935383"/>
    <w:rsid w:val="009460A0"/>
    <w:rsid w:val="00946A42"/>
    <w:rsid w:val="009551EC"/>
    <w:rsid w:val="00956793"/>
    <w:rsid w:val="00966F7E"/>
    <w:rsid w:val="0096773F"/>
    <w:rsid w:val="00967E65"/>
    <w:rsid w:val="00970D01"/>
    <w:rsid w:val="00985968"/>
    <w:rsid w:val="00987E3B"/>
    <w:rsid w:val="00993A24"/>
    <w:rsid w:val="00994072"/>
    <w:rsid w:val="009946CA"/>
    <w:rsid w:val="009960F4"/>
    <w:rsid w:val="0099625C"/>
    <w:rsid w:val="009A2B05"/>
    <w:rsid w:val="009A6E99"/>
    <w:rsid w:val="009B0465"/>
    <w:rsid w:val="009B42E5"/>
    <w:rsid w:val="009C0FB4"/>
    <w:rsid w:val="009D24F2"/>
    <w:rsid w:val="009D303E"/>
    <w:rsid w:val="009E2775"/>
    <w:rsid w:val="009E3E1E"/>
    <w:rsid w:val="009F06DA"/>
    <w:rsid w:val="00A05DB6"/>
    <w:rsid w:val="00A06F9A"/>
    <w:rsid w:val="00A074C7"/>
    <w:rsid w:val="00A16C71"/>
    <w:rsid w:val="00A21554"/>
    <w:rsid w:val="00A251F9"/>
    <w:rsid w:val="00A25DF0"/>
    <w:rsid w:val="00A31D19"/>
    <w:rsid w:val="00A34C78"/>
    <w:rsid w:val="00A402F0"/>
    <w:rsid w:val="00A44699"/>
    <w:rsid w:val="00A4521A"/>
    <w:rsid w:val="00A51DC6"/>
    <w:rsid w:val="00A53B54"/>
    <w:rsid w:val="00A55AFB"/>
    <w:rsid w:val="00A57DF6"/>
    <w:rsid w:val="00A71CE5"/>
    <w:rsid w:val="00A77A81"/>
    <w:rsid w:val="00A81489"/>
    <w:rsid w:val="00A85E6D"/>
    <w:rsid w:val="00A93919"/>
    <w:rsid w:val="00A95821"/>
    <w:rsid w:val="00AA22FF"/>
    <w:rsid w:val="00AB6EFA"/>
    <w:rsid w:val="00AC15CC"/>
    <w:rsid w:val="00AC3F83"/>
    <w:rsid w:val="00AC4606"/>
    <w:rsid w:val="00AC6C75"/>
    <w:rsid w:val="00AC7B9E"/>
    <w:rsid w:val="00AD4883"/>
    <w:rsid w:val="00AF1C93"/>
    <w:rsid w:val="00AF2C5C"/>
    <w:rsid w:val="00AF582D"/>
    <w:rsid w:val="00B02F5A"/>
    <w:rsid w:val="00B05EB7"/>
    <w:rsid w:val="00B06526"/>
    <w:rsid w:val="00B07E9C"/>
    <w:rsid w:val="00B10C8B"/>
    <w:rsid w:val="00B25199"/>
    <w:rsid w:val="00B31D6C"/>
    <w:rsid w:val="00B332CC"/>
    <w:rsid w:val="00B34BD9"/>
    <w:rsid w:val="00B45CC4"/>
    <w:rsid w:val="00B46587"/>
    <w:rsid w:val="00B50A69"/>
    <w:rsid w:val="00B514AA"/>
    <w:rsid w:val="00B538F5"/>
    <w:rsid w:val="00B57788"/>
    <w:rsid w:val="00B578B3"/>
    <w:rsid w:val="00B57B54"/>
    <w:rsid w:val="00B65107"/>
    <w:rsid w:val="00B8092D"/>
    <w:rsid w:val="00B85DE4"/>
    <w:rsid w:val="00B85ED0"/>
    <w:rsid w:val="00B90C47"/>
    <w:rsid w:val="00B9734C"/>
    <w:rsid w:val="00BB0E0E"/>
    <w:rsid w:val="00BB2EC1"/>
    <w:rsid w:val="00BD32E1"/>
    <w:rsid w:val="00BD4B8D"/>
    <w:rsid w:val="00BE2792"/>
    <w:rsid w:val="00BF2914"/>
    <w:rsid w:val="00BF61C5"/>
    <w:rsid w:val="00BF6E2E"/>
    <w:rsid w:val="00BF74CD"/>
    <w:rsid w:val="00C00D25"/>
    <w:rsid w:val="00C10362"/>
    <w:rsid w:val="00C13388"/>
    <w:rsid w:val="00C201AD"/>
    <w:rsid w:val="00C217BD"/>
    <w:rsid w:val="00C31E64"/>
    <w:rsid w:val="00C364AD"/>
    <w:rsid w:val="00C43604"/>
    <w:rsid w:val="00C45FBE"/>
    <w:rsid w:val="00C50F5C"/>
    <w:rsid w:val="00C57583"/>
    <w:rsid w:val="00C64849"/>
    <w:rsid w:val="00C65BAF"/>
    <w:rsid w:val="00C71BE0"/>
    <w:rsid w:val="00C756A1"/>
    <w:rsid w:val="00C82DD2"/>
    <w:rsid w:val="00C93927"/>
    <w:rsid w:val="00CB5529"/>
    <w:rsid w:val="00CC0C5F"/>
    <w:rsid w:val="00CC14D3"/>
    <w:rsid w:val="00CC6D08"/>
    <w:rsid w:val="00CD4D7C"/>
    <w:rsid w:val="00CE405F"/>
    <w:rsid w:val="00CE4C65"/>
    <w:rsid w:val="00CE6264"/>
    <w:rsid w:val="00D053AA"/>
    <w:rsid w:val="00D1321C"/>
    <w:rsid w:val="00D144C3"/>
    <w:rsid w:val="00D14628"/>
    <w:rsid w:val="00D22326"/>
    <w:rsid w:val="00D24A0F"/>
    <w:rsid w:val="00D33C34"/>
    <w:rsid w:val="00D715B7"/>
    <w:rsid w:val="00D722F7"/>
    <w:rsid w:val="00D82968"/>
    <w:rsid w:val="00D84ACC"/>
    <w:rsid w:val="00D85ABA"/>
    <w:rsid w:val="00D93EE3"/>
    <w:rsid w:val="00D95DCB"/>
    <w:rsid w:val="00D9767E"/>
    <w:rsid w:val="00DA57D8"/>
    <w:rsid w:val="00DA60D0"/>
    <w:rsid w:val="00DA79C1"/>
    <w:rsid w:val="00DB181B"/>
    <w:rsid w:val="00DB5EC4"/>
    <w:rsid w:val="00DC0BEA"/>
    <w:rsid w:val="00DC0DC2"/>
    <w:rsid w:val="00DC797E"/>
    <w:rsid w:val="00DD03DC"/>
    <w:rsid w:val="00DE4E95"/>
    <w:rsid w:val="00DF2134"/>
    <w:rsid w:val="00DF56EE"/>
    <w:rsid w:val="00DF5DB7"/>
    <w:rsid w:val="00E1338B"/>
    <w:rsid w:val="00E16524"/>
    <w:rsid w:val="00E25140"/>
    <w:rsid w:val="00E26664"/>
    <w:rsid w:val="00E27167"/>
    <w:rsid w:val="00E31E3A"/>
    <w:rsid w:val="00E40E08"/>
    <w:rsid w:val="00E41F3C"/>
    <w:rsid w:val="00E469FB"/>
    <w:rsid w:val="00E55857"/>
    <w:rsid w:val="00E64FB6"/>
    <w:rsid w:val="00E73521"/>
    <w:rsid w:val="00E8050B"/>
    <w:rsid w:val="00E8307B"/>
    <w:rsid w:val="00E910EF"/>
    <w:rsid w:val="00EA7998"/>
    <w:rsid w:val="00EB0E26"/>
    <w:rsid w:val="00EB6B72"/>
    <w:rsid w:val="00EB7152"/>
    <w:rsid w:val="00EC26DB"/>
    <w:rsid w:val="00EC7405"/>
    <w:rsid w:val="00ED42E5"/>
    <w:rsid w:val="00EE0A68"/>
    <w:rsid w:val="00EE4B26"/>
    <w:rsid w:val="00EF2E9F"/>
    <w:rsid w:val="00EF5A22"/>
    <w:rsid w:val="00F00156"/>
    <w:rsid w:val="00F07233"/>
    <w:rsid w:val="00F105C8"/>
    <w:rsid w:val="00F124DC"/>
    <w:rsid w:val="00F1687C"/>
    <w:rsid w:val="00F16C8F"/>
    <w:rsid w:val="00F250CE"/>
    <w:rsid w:val="00F2548B"/>
    <w:rsid w:val="00F3313C"/>
    <w:rsid w:val="00F6292D"/>
    <w:rsid w:val="00F65A99"/>
    <w:rsid w:val="00F66944"/>
    <w:rsid w:val="00F77DEF"/>
    <w:rsid w:val="00F8061A"/>
    <w:rsid w:val="00F868EB"/>
    <w:rsid w:val="00F87665"/>
    <w:rsid w:val="00F90097"/>
    <w:rsid w:val="00F96BDF"/>
    <w:rsid w:val="00F97513"/>
    <w:rsid w:val="00FA17A0"/>
    <w:rsid w:val="00FA288B"/>
    <w:rsid w:val="00FA28DB"/>
    <w:rsid w:val="00FB7F98"/>
    <w:rsid w:val="00FC1B09"/>
    <w:rsid w:val="00FC1F19"/>
    <w:rsid w:val="00FC445D"/>
    <w:rsid w:val="00FD0B2D"/>
    <w:rsid w:val="00FD2A22"/>
    <w:rsid w:val="00FF4081"/>
    <w:rsid w:val="00FF5FC7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8EEE"/>
  <w15:chartTrackingRefBased/>
  <w15:docId w15:val="{622454F1-0593-4BE3-991A-29E86D6A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CC4"/>
    <w:pPr>
      <w:spacing w:before="480" w:after="240"/>
      <w:outlineLvl w:val="0"/>
    </w:pPr>
    <w:rPr>
      <w:rFonts w:ascii="Century" w:hAnsi="Century"/>
      <w:b/>
      <w:bCs/>
      <w:color w:val="24324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F2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paragraph" w:styleId="Title">
    <w:name w:val="Title"/>
    <w:basedOn w:val="Normal"/>
    <w:next w:val="Normal"/>
    <w:link w:val="TitleChar"/>
    <w:uiPriority w:val="10"/>
    <w:qFormat/>
    <w:rsid w:val="00206446"/>
    <w:rPr>
      <w:rFonts w:ascii="Century" w:hAnsi="Century"/>
      <w:b/>
      <w:bCs/>
      <w:color w:val="24324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06446"/>
    <w:rPr>
      <w:rFonts w:ascii="Century" w:hAnsi="Century"/>
      <w:b/>
      <w:bCs/>
      <w:color w:val="243242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446"/>
    <w:pPr>
      <w:spacing w:before="120"/>
    </w:pPr>
    <w:rPr>
      <w:rFonts w:ascii="Franklin Gothic Book" w:hAnsi="Franklin Gothic Book"/>
      <w:color w:val="24324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6446"/>
    <w:rPr>
      <w:rFonts w:ascii="Franklin Gothic Book" w:hAnsi="Franklin Gothic Book"/>
      <w:color w:val="243242"/>
      <w:sz w:val="24"/>
      <w:szCs w:val="24"/>
    </w:rPr>
  </w:style>
  <w:style w:type="paragraph" w:customStyle="1" w:styleId="ContactInfo">
    <w:name w:val="Contact Info"/>
    <w:basedOn w:val="Normal"/>
    <w:qFormat/>
    <w:rsid w:val="00181FF5"/>
    <w:pPr>
      <w:autoSpaceDE w:val="0"/>
      <w:autoSpaceDN w:val="0"/>
      <w:adjustRightInd w:val="0"/>
      <w:jc w:val="right"/>
    </w:pPr>
    <w:rPr>
      <w:rFonts w:ascii="Franklin Gothic Book" w:hAnsi="Franklin Gothic Book" w:cs="FranklinGothicURW-Boo"/>
      <w:sz w:val="20"/>
      <w:szCs w:val="20"/>
    </w:rPr>
  </w:style>
  <w:style w:type="paragraph" w:customStyle="1" w:styleId="HiddenHeading">
    <w:name w:val="Hidden Heading"/>
    <w:basedOn w:val="Normal"/>
    <w:qFormat/>
    <w:rsid w:val="00181FF5"/>
    <w:rPr>
      <w:rFonts w:ascii="Franklin Gothic Book" w:hAnsi="Franklin Gothic Book"/>
      <w:noProof/>
      <w:color w:val="D9E2F3" w:themeColor="accent1" w:themeTint="33"/>
    </w:rPr>
  </w:style>
  <w:style w:type="paragraph" w:customStyle="1" w:styleId="Summary">
    <w:name w:val="Summary"/>
    <w:basedOn w:val="Normal"/>
    <w:qFormat/>
    <w:rsid w:val="00181FF5"/>
    <w:pPr>
      <w:spacing w:line="264" w:lineRule="auto"/>
    </w:pPr>
    <w:rPr>
      <w:rFonts w:ascii="Franklin Gothic Book" w:hAnsi="Franklin Gothic Book" w:cs="FranklinGothicURW-Bo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45CC4"/>
    <w:rPr>
      <w:rFonts w:ascii="Century" w:hAnsi="Century"/>
      <w:b/>
      <w:bCs/>
      <w:color w:val="243242"/>
      <w:sz w:val="28"/>
      <w:szCs w:val="28"/>
    </w:rPr>
  </w:style>
  <w:style w:type="paragraph" w:customStyle="1" w:styleId="FirstCompanyBlock">
    <w:name w:val="First Company Block"/>
    <w:basedOn w:val="Normal"/>
    <w:qFormat/>
    <w:rsid w:val="008825B1"/>
    <w:pPr>
      <w:tabs>
        <w:tab w:val="right" w:pos="10800"/>
      </w:tabs>
    </w:pPr>
    <w:rPr>
      <w:rFonts w:ascii="Franklin Gothic Book" w:hAnsi="Franklin Gothic Book"/>
      <w:b/>
      <w:bCs/>
      <w:color w:val="505050"/>
      <w:sz w:val="20"/>
      <w:szCs w:val="20"/>
    </w:rPr>
  </w:style>
  <w:style w:type="paragraph" w:customStyle="1" w:styleId="CompanyBlock">
    <w:name w:val="Company Block"/>
    <w:basedOn w:val="Normal"/>
    <w:qFormat/>
    <w:rsid w:val="008825B1"/>
    <w:pPr>
      <w:tabs>
        <w:tab w:val="right" w:pos="10800"/>
      </w:tabs>
      <w:spacing w:before="360"/>
      <w:contextualSpacing/>
    </w:pPr>
    <w:rPr>
      <w:rFonts w:ascii="Franklin Gothic Book" w:hAnsi="Franklin Gothic Book"/>
      <w:b/>
      <w:bCs/>
      <w:color w:val="505050"/>
      <w:sz w:val="20"/>
      <w:szCs w:val="20"/>
    </w:rPr>
  </w:style>
  <w:style w:type="paragraph" w:customStyle="1" w:styleId="JobDescription">
    <w:name w:val="Job Description"/>
    <w:basedOn w:val="Normal"/>
    <w:qFormat/>
    <w:rsid w:val="00DB181B"/>
    <w:pPr>
      <w:tabs>
        <w:tab w:val="right" w:pos="7155"/>
      </w:tabs>
      <w:spacing w:before="180"/>
    </w:pPr>
    <w:rPr>
      <w:rFonts w:ascii="Franklin Gothic Book" w:hAnsi="Franklin Gothic Book" w:cs="FranklinGothicURW-Boo"/>
      <w:sz w:val="20"/>
      <w:szCs w:val="20"/>
    </w:rPr>
  </w:style>
  <w:style w:type="paragraph" w:customStyle="1" w:styleId="JDAccomplishment">
    <w:name w:val="JD Accomplishment"/>
    <w:basedOn w:val="ListParagraph"/>
    <w:qFormat/>
    <w:rsid w:val="008825B1"/>
    <w:pPr>
      <w:numPr>
        <w:numId w:val="2"/>
      </w:numPr>
      <w:spacing w:before="180"/>
    </w:pPr>
    <w:rPr>
      <w:rFonts w:ascii="Franklin Gothic Book" w:hAnsi="Franklin Gothic Book"/>
      <w:sz w:val="20"/>
      <w:szCs w:val="20"/>
    </w:rPr>
  </w:style>
  <w:style w:type="paragraph" w:customStyle="1" w:styleId="EduDegree">
    <w:name w:val="Edu Degree"/>
    <w:basedOn w:val="Normal"/>
    <w:qFormat/>
    <w:rsid w:val="008825B1"/>
    <w:pPr>
      <w:spacing w:before="120"/>
      <w:ind w:left="-15"/>
    </w:pPr>
    <w:rPr>
      <w:rFonts w:ascii="Franklin Gothic Book" w:hAnsi="Franklin Gothic Book"/>
      <w:b/>
      <w:bCs/>
      <w:color w:val="243242"/>
      <w:sz w:val="20"/>
      <w:szCs w:val="20"/>
    </w:rPr>
  </w:style>
  <w:style w:type="paragraph" w:customStyle="1" w:styleId="EduInfo">
    <w:name w:val="Edu Info"/>
    <w:basedOn w:val="Normal"/>
    <w:qFormat/>
    <w:rsid w:val="008825B1"/>
    <w:pPr>
      <w:ind w:left="-15"/>
    </w:pPr>
    <w:rPr>
      <w:rFonts w:ascii="Franklin Gothic Book" w:hAnsi="Franklin Gothic Book"/>
      <w:color w:val="243242"/>
      <w:sz w:val="20"/>
      <w:szCs w:val="20"/>
    </w:rPr>
  </w:style>
  <w:style w:type="paragraph" w:customStyle="1" w:styleId="Certification">
    <w:name w:val="Certification"/>
    <w:basedOn w:val="Normal"/>
    <w:qFormat/>
    <w:rsid w:val="00DB181B"/>
    <w:pPr>
      <w:ind w:left="-15"/>
    </w:pPr>
    <w:rPr>
      <w:rFonts w:ascii="Franklin Gothic Book" w:hAnsi="Franklin Gothic Book"/>
      <w:b/>
      <w:bCs/>
      <w:sz w:val="20"/>
      <w:szCs w:val="20"/>
    </w:rPr>
  </w:style>
  <w:style w:type="paragraph" w:customStyle="1" w:styleId="TechSection">
    <w:name w:val="Tech Section"/>
    <w:basedOn w:val="Normal"/>
    <w:qFormat/>
    <w:rsid w:val="00DB181B"/>
    <w:pPr>
      <w:spacing w:before="120"/>
    </w:pPr>
    <w:rPr>
      <w:rFonts w:ascii="Franklin Gothic Book" w:hAnsi="Franklin Gothic Book" w:cs="FranklinGothicURW-Boo"/>
      <w:b/>
      <w:bCs/>
      <w:sz w:val="20"/>
      <w:szCs w:val="20"/>
    </w:rPr>
  </w:style>
  <w:style w:type="paragraph" w:customStyle="1" w:styleId="TechContent">
    <w:name w:val="Tech Content"/>
    <w:basedOn w:val="Normal"/>
    <w:qFormat/>
    <w:rsid w:val="00DB181B"/>
    <w:pPr>
      <w:spacing w:before="120"/>
    </w:pPr>
    <w:rPr>
      <w:rFonts w:ascii="Franklin Gothic Book" w:hAnsi="Franklin Gothic Book" w:cs="FranklinGothicURW-Boo"/>
      <w:sz w:val="20"/>
      <w:szCs w:val="20"/>
    </w:rPr>
  </w:style>
  <w:style w:type="paragraph" w:customStyle="1" w:styleId="AoEBullets">
    <w:name w:val="AoE Bullets"/>
    <w:basedOn w:val="ListParagraph"/>
    <w:qFormat/>
    <w:rsid w:val="008825B1"/>
    <w:pPr>
      <w:numPr>
        <w:numId w:val="1"/>
      </w:numPr>
      <w:ind w:left="255" w:hanging="270"/>
    </w:pPr>
    <w:rPr>
      <w:rFonts w:ascii="Franklin Gothic Book" w:hAnsi="Franklin Gothic Book"/>
      <w:color w:val="243242"/>
      <w:sz w:val="20"/>
      <w:szCs w:val="20"/>
    </w:rPr>
  </w:style>
  <w:style w:type="paragraph" w:customStyle="1" w:styleId="FirstSectionHeading">
    <w:name w:val="First Section Heading"/>
    <w:basedOn w:val="Heading1"/>
    <w:qFormat/>
    <w:rsid w:val="003B629A"/>
    <w:pPr>
      <w:spacing w:before="0"/>
    </w:pPr>
  </w:style>
  <w:style w:type="paragraph" w:customStyle="1" w:styleId="LeftBarBullet">
    <w:name w:val="Left Bar Bullet"/>
    <w:basedOn w:val="ListParagraph"/>
    <w:qFormat/>
    <w:rsid w:val="000A1079"/>
    <w:pPr>
      <w:ind w:left="255" w:hanging="270"/>
    </w:pPr>
    <w:rPr>
      <w:rFonts w:ascii="Franklin Gothic Book" w:hAnsi="Franklin Gothic Book"/>
      <w:color w:val="243242"/>
      <w:sz w:val="20"/>
      <w:szCs w:val="20"/>
    </w:rPr>
  </w:style>
  <w:style w:type="paragraph" w:customStyle="1" w:styleId="AdditionalSectionHeading">
    <w:name w:val="Additional Section Heading"/>
    <w:basedOn w:val="Normal"/>
    <w:qFormat/>
    <w:rsid w:val="000A1079"/>
    <w:pPr>
      <w:spacing w:before="480" w:after="240"/>
    </w:pPr>
    <w:rPr>
      <w:rFonts w:ascii="Century" w:hAnsi="Century"/>
      <w:b/>
      <w:bCs/>
      <w:color w:val="243242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73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52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B3EDB"/>
    <w:pPr>
      <w:widowControl w:val="0"/>
      <w:autoSpaceDE w:val="0"/>
      <w:autoSpaceDN w:val="0"/>
    </w:pPr>
    <w:rPr>
      <w:rFonts w:ascii="Arial MT" w:eastAsia="Arial MT" w:hAnsi="Arial MT" w:cs="Arial MT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7B3EDB"/>
    <w:rPr>
      <w:rFonts w:ascii="Arial MT" w:eastAsia="Arial MT" w:hAnsi="Arial MT" w:cs="Arial MT"/>
      <w:sz w:val="30"/>
      <w:szCs w:val="30"/>
    </w:rPr>
  </w:style>
  <w:style w:type="paragraph" w:customStyle="1" w:styleId="SectionHeading">
    <w:name w:val="Section Heading"/>
    <w:basedOn w:val="Normal"/>
    <w:qFormat/>
    <w:rsid w:val="004D6BA6"/>
    <w:pPr>
      <w:spacing w:before="480" w:after="240"/>
    </w:pPr>
    <w:rPr>
      <w:rFonts w:ascii="Century" w:hAnsi="Century" w:cs="Arial"/>
      <w:b/>
      <w:bCs/>
      <w:color w:val="0F5581"/>
      <w:sz w:val="28"/>
      <w:szCs w:val="28"/>
    </w:rPr>
  </w:style>
  <w:style w:type="paragraph" w:customStyle="1" w:styleId="AoEBullet">
    <w:name w:val="AoE Bullet"/>
    <w:basedOn w:val="ListParagraph"/>
    <w:qFormat/>
    <w:rsid w:val="004D6BA6"/>
    <w:pPr>
      <w:numPr>
        <w:numId w:val="8"/>
      </w:numPr>
      <w:tabs>
        <w:tab w:val="num" w:pos="360"/>
      </w:tabs>
      <w:ind w:left="255" w:hanging="270"/>
    </w:pPr>
    <w:rPr>
      <w:rFonts w:ascii="Franklin Gothic Book" w:hAnsi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kittle01@qub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e4d610-0bd6-405e-b6db-3e2550f947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79B858BF5A54E80AB056673479655" ma:contentTypeVersion="16" ma:contentTypeDescription="Create a new document." ma:contentTypeScope="" ma:versionID="9be724d06d66bb2179e08fc4fadb1fc4">
  <xsd:schema xmlns:xsd="http://www.w3.org/2001/XMLSchema" xmlns:xs="http://www.w3.org/2001/XMLSchema" xmlns:p="http://schemas.microsoft.com/office/2006/metadata/properties" xmlns:ns3="89e4d610-0bd6-405e-b6db-3e2550f9479c" xmlns:ns4="7384ba13-c7dc-41ff-8237-c202489e8fe7" targetNamespace="http://schemas.microsoft.com/office/2006/metadata/properties" ma:root="true" ma:fieldsID="1497ca02c39ea7e947d75b05424f54b3" ns3:_="" ns4:_="">
    <xsd:import namespace="89e4d610-0bd6-405e-b6db-3e2550f9479c"/>
    <xsd:import namespace="7384ba13-c7dc-41ff-8237-c202489e8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d610-0bd6-405e-b6db-3e2550f94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4ba13-c7dc-41ff-8237-c202489e8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FA91-54CD-4BF0-B44D-57576BB27234}">
  <ds:schemaRefs>
    <ds:schemaRef ds:uri="http://schemas.microsoft.com/office/2006/metadata/properties"/>
    <ds:schemaRef ds:uri="http://schemas.microsoft.com/office/infopath/2007/PartnerControls"/>
    <ds:schemaRef ds:uri="89e4d610-0bd6-405e-b6db-3e2550f9479c"/>
  </ds:schemaRefs>
</ds:datastoreItem>
</file>

<file path=customXml/itemProps2.xml><?xml version="1.0" encoding="utf-8"?>
<ds:datastoreItem xmlns:ds="http://schemas.openxmlformats.org/officeDocument/2006/customXml" ds:itemID="{2E46D1F0-7F13-4C46-B81C-64AB9177A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486F0-11F9-46F0-894F-799F453DB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4d610-0bd6-405e-b6db-3e2550f9479c"/>
    <ds:schemaRef ds:uri="7384ba13-c7dc-41ff-8237-c202489e8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D018B-3729-459E-B440-F53B17270E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1569</Words>
  <Characters>7690</Characters>
  <Application>Microsoft Office Word</Application>
  <DocSecurity>0</DocSecurity>
  <Lines>124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Nadine Kittle's Resume</vt:lpstr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Nadine Kittle's Resume</dc:title>
  <dc:creator>Nadine Kittle</dc:creator>
  <cp:lastModifiedBy>steffi kittle</cp:lastModifiedBy>
  <cp:revision>2</cp:revision>
  <cp:lastPrinted>2020-07-27T20:13:00Z</cp:lastPrinted>
  <dcterms:created xsi:type="dcterms:W3CDTF">2023-10-01T18:47:00Z</dcterms:created>
  <dcterms:modified xsi:type="dcterms:W3CDTF">2023-10-01T18:47:00Z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ExMo1-v1</vt:lpwstr>
  </property>
  <property fmtid="{D5CDD505-2E9C-101B-9397-08002B2CF9AE}" pid="3" name="tal_id">
    <vt:lpwstr>85ff6e17d13fdb10c99f60092f1d7fe9</vt:lpwstr>
  </property>
  <property fmtid="{D5CDD505-2E9C-101B-9397-08002B2CF9AE}" pid="4" name="app_source">
    <vt:lpwstr>rezbiz</vt:lpwstr>
  </property>
  <property fmtid="{D5CDD505-2E9C-101B-9397-08002B2CF9AE}" pid="5" name="app_id">
    <vt:lpwstr>1143335</vt:lpwstr>
  </property>
  <property fmtid="{D5CDD505-2E9C-101B-9397-08002B2CF9AE}" pid="6" name="GrammarlyDocumentId">
    <vt:lpwstr>e8f069739c61a587a0e062cf95433860b29d9f601fe8fef79b4192633231fe27</vt:lpwstr>
  </property>
  <property fmtid="{D5CDD505-2E9C-101B-9397-08002B2CF9AE}" pid="7" name="ContentTypeId">
    <vt:lpwstr>0x0101005DC79B858BF5A54E80AB056673479655</vt:lpwstr>
  </property>
</Properties>
</file>