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810E" w14:textId="6D8076D4" w:rsidR="00DD2F2A" w:rsidRDefault="00AE2985" w:rsidP="00B77958">
      <w:pPr>
        <w:pStyle w:val="NoSpacing"/>
        <w:jc w:val="center"/>
        <w:rPr>
          <w:rFonts w:ascii="Baskerville" w:hAnsi="Baskerville"/>
          <w:b/>
          <w:color w:val="4472C4" w:themeColor="accent1"/>
          <w:sz w:val="25"/>
          <w:szCs w:val="25"/>
        </w:rPr>
      </w:pPr>
      <w:r w:rsidRPr="00A467B1">
        <w:rPr>
          <w:rFonts w:ascii="Baskerville" w:hAnsi="Baskerville"/>
          <w:b/>
          <w:color w:val="4472C4" w:themeColor="accent1"/>
          <w:sz w:val="25"/>
          <w:szCs w:val="25"/>
        </w:rPr>
        <w:t>Curriculum</w:t>
      </w:r>
      <w:r w:rsidR="00B77958" w:rsidRPr="00A467B1">
        <w:rPr>
          <w:rFonts w:ascii="Baskerville" w:hAnsi="Baskerville"/>
          <w:b/>
          <w:color w:val="4472C4" w:themeColor="accent1"/>
          <w:sz w:val="25"/>
          <w:szCs w:val="25"/>
        </w:rPr>
        <w:t xml:space="preserve"> Vitae </w:t>
      </w:r>
    </w:p>
    <w:p w14:paraId="745BA6D0" w14:textId="77777777" w:rsidR="00A467B1" w:rsidRPr="00A467B1" w:rsidRDefault="00A467B1" w:rsidP="00B77958">
      <w:pPr>
        <w:pStyle w:val="NoSpacing"/>
        <w:jc w:val="center"/>
        <w:rPr>
          <w:rFonts w:ascii="Baskerville" w:hAnsi="Baskerville"/>
          <w:b/>
          <w:sz w:val="25"/>
          <w:szCs w:val="25"/>
        </w:rPr>
      </w:pPr>
    </w:p>
    <w:p w14:paraId="530FA298" w14:textId="77777777" w:rsidR="00B77958" w:rsidRPr="00A467B1" w:rsidRDefault="00B77958" w:rsidP="00B77958">
      <w:pPr>
        <w:pStyle w:val="NoSpacing"/>
        <w:jc w:val="center"/>
        <w:rPr>
          <w:rFonts w:ascii="Baskerville" w:hAnsi="Baskerville"/>
          <w:sz w:val="25"/>
          <w:szCs w:val="25"/>
        </w:rPr>
      </w:pPr>
      <w:r w:rsidRPr="00A467B1">
        <w:rPr>
          <w:rFonts w:ascii="Baskerville" w:hAnsi="Baskerville"/>
          <w:sz w:val="25"/>
          <w:szCs w:val="25"/>
        </w:rPr>
        <w:t xml:space="preserve">Orla </w:t>
      </w:r>
      <w:proofErr w:type="spellStart"/>
      <w:r w:rsidRPr="00A467B1">
        <w:rPr>
          <w:rFonts w:ascii="Baskerville" w:hAnsi="Baskerville"/>
          <w:sz w:val="25"/>
          <w:szCs w:val="25"/>
        </w:rPr>
        <w:t>Heatley</w:t>
      </w:r>
      <w:proofErr w:type="spellEnd"/>
      <w:r w:rsidRPr="00A467B1">
        <w:rPr>
          <w:rFonts w:ascii="Baskerville" w:hAnsi="Baskerville"/>
          <w:sz w:val="25"/>
          <w:szCs w:val="25"/>
        </w:rPr>
        <w:t xml:space="preserve"> </w:t>
      </w:r>
    </w:p>
    <w:p w14:paraId="19DD7704" w14:textId="1A987C37" w:rsidR="00B77958" w:rsidRPr="00A467B1" w:rsidRDefault="00B77958" w:rsidP="000059F6">
      <w:pPr>
        <w:pStyle w:val="NoSpacing"/>
        <w:jc w:val="center"/>
        <w:rPr>
          <w:rFonts w:ascii="Baskerville" w:hAnsi="Baskerville"/>
          <w:sz w:val="25"/>
          <w:szCs w:val="25"/>
        </w:rPr>
      </w:pPr>
      <w:r w:rsidRPr="00A467B1">
        <w:rPr>
          <w:rFonts w:ascii="Baskerville" w:hAnsi="Baskerville"/>
          <w:sz w:val="25"/>
          <w:szCs w:val="25"/>
        </w:rPr>
        <w:t>07-11-1996</w:t>
      </w:r>
    </w:p>
    <w:p w14:paraId="66E202A0" w14:textId="77777777" w:rsidR="00A467B1" w:rsidRPr="00A467B1" w:rsidRDefault="00A467B1" w:rsidP="000059F6">
      <w:pPr>
        <w:pStyle w:val="NoSpacing"/>
        <w:jc w:val="center"/>
        <w:rPr>
          <w:rFonts w:ascii="Baskerville" w:hAnsi="Baskerville"/>
          <w:sz w:val="25"/>
          <w:szCs w:val="25"/>
        </w:rPr>
      </w:pPr>
    </w:p>
    <w:p w14:paraId="602B871A" w14:textId="4A4FE865" w:rsidR="00B77958" w:rsidRPr="00A467B1" w:rsidRDefault="00B77958" w:rsidP="00A467B1">
      <w:pPr>
        <w:pStyle w:val="NoSpacing"/>
        <w:ind w:left="2160" w:firstLine="720"/>
        <w:rPr>
          <w:rFonts w:ascii="Baskerville" w:hAnsi="Baskerville"/>
          <w:sz w:val="25"/>
          <w:szCs w:val="25"/>
        </w:rPr>
      </w:pPr>
      <w:r w:rsidRPr="00A467B1">
        <w:rPr>
          <w:rFonts w:ascii="Baskerville" w:hAnsi="Baskerville"/>
          <w:color w:val="000000" w:themeColor="text1"/>
          <w:sz w:val="25"/>
          <w:szCs w:val="25"/>
        </w:rPr>
        <w:t>Phone</w:t>
      </w:r>
      <w:r w:rsidRPr="00A467B1">
        <w:rPr>
          <w:rFonts w:ascii="Baskerville" w:hAnsi="Baskerville"/>
          <w:b/>
          <w:color w:val="000000" w:themeColor="text1"/>
          <w:sz w:val="25"/>
          <w:szCs w:val="25"/>
        </w:rPr>
        <w:t>:</w:t>
      </w:r>
      <w:r w:rsidRPr="00A467B1">
        <w:rPr>
          <w:rFonts w:ascii="Baskerville" w:hAnsi="Baskerville"/>
          <w:b/>
          <w:sz w:val="25"/>
          <w:szCs w:val="25"/>
        </w:rPr>
        <w:t xml:space="preserve"> </w:t>
      </w:r>
      <w:r w:rsidR="00A467B1">
        <w:rPr>
          <w:rFonts w:ascii="Baskerville" w:hAnsi="Baskerville"/>
          <w:b/>
          <w:sz w:val="25"/>
          <w:szCs w:val="25"/>
        </w:rPr>
        <w:tab/>
      </w:r>
      <w:r w:rsidRPr="00A467B1">
        <w:rPr>
          <w:rFonts w:ascii="Baskerville" w:hAnsi="Baskerville"/>
          <w:sz w:val="25"/>
          <w:szCs w:val="25"/>
        </w:rPr>
        <w:t>+353858433789</w:t>
      </w:r>
    </w:p>
    <w:p w14:paraId="00EAE88F" w14:textId="363A942D" w:rsidR="00B77958" w:rsidRPr="00A467B1" w:rsidRDefault="00A467B1" w:rsidP="00B77958">
      <w:pPr>
        <w:pStyle w:val="NoSpacing"/>
        <w:jc w:val="center"/>
        <w:rPr>
          <w:rFonts w:ascii="Baskerville" w:hAnsi="Baskerville"/>
          <w:sz w:val="25"/>
          <w:szCs w:val="25"/>
        </w:rPr>
      </w:pPr>
      <w:r>
        <w:rPr>
          <w:rFonts w:ascii="Baskerville" w:hAnsi="Baskerville"/>
          <w:color w:val="000000" w:themeColor="text1"/>
          <w:sz w:val="25"/>
          <w:szCs w:val="25"/>
        </w:rPr>
        <w:t xml:space="preserve">   </w:t>
      </w:r>
      <w:r w:rsidR="00B77958" w:rsidRPr="00A467B1">
        <w:rPr>
          <w:rFonts w:ascii="Baskerville" w:hAnsi="Baskerville"/>
          <w:color w:val="000000" w:themeColor="text1"/>
          <w:sz w:val="25"/>
          <w:szCs w:val="25"/>
        </w:rPr>
        <w:t>Email:</w:t>
      </w:r>
      <w:r w:rsidR="00B77958" w:rsidRPr="00A467B1">
        <w:rPr>
          <w:rFonts w:ascii="Baskerville" w:hAnsi="Baskerville"/>
          <w:b/>
          <w:color w:val="4472C4" w:themeColor="accent1"/>
          <w:sz w:val="25"/>
          <w:szCs w:val="25"/>
        </w:rPr>
        <w:t xml:space="preserve"> </w:t>
      </w:r>
      <w:r>
        <w:rPr>
          <w:rFonts w:ascii="Baskerville" w:hAnsi="Baskerville"/>
          <w:b/>
          <w:color w:val="4472C4" w:themeColor="accent1"/>
          <w:sz w:val="25"/>
          <w:szCs w:val="25"/>
        </w:rPr>
        <w:tab/>
      </w:r>
      <w:r w:rsidR="00B77958" w:rsidRPr="00A467B1">
        <w:rPr>
          <w:rFonts w:ascii="Baskerville" w:hAnsi="Baskerville"/>
          <w:sz w:val="25"/>
          <w:szCs w:val="25"/>
        </w:rPr>
        <w:t>o.heatley@gmail.com</w:t>
      </w:r>
    </w:p>
    <w:p w14:paraId="4EE86FF1" w14:textId="77777777" w:rsidR="00B77958" w:rsidRPr="00A467B1" w:rsidRDefault="00B77958" w:rsidP="00B77958">
      <w:pPr>
        <w:pStyle w:val="NoSpacing"/>
        <w:jc w:val="center"/>
        <w:rPr>
          <w:rFonts w:ascii="Baskerville" w:hAnsi="Baskerville"/>
          <w:b/>
          <w:sz w:val="25"/>
          <w:szCs w:val="25"/>
        </w:rPr>
      </w:pPr>
    </w:p>
    <w:p w14:paraId="461B6105" w14:textId="77777777" w:rsidR="00B77958" w:rsidRPr="00A467B1" w:rsidRDefault="00B77958" w:rsidP="00B77958">
      <w:pPr>
        <w:pStyle w:val="NoSpacing"/>
        <w:rPr>
          <w:rFonts w:ascii="Baskerville" w:hAnsi="Baskerville"/>
          <w:b/>
          <w:color w:val="4472C4" w:themeColor="accent1"/>
          <w:sz w:val="25"/>
          <w:szCs w:val="25"/>
        </w:rPr>
      </w:pPr>
      <w:r w:rsidRPr="00A467B1">
        <w:rPr>
          <w:rFonts w:ascii="Baskerville" w:hAnsi="Baskerville"/>
          <w:b/>
          <w:color w:val="4472C4" w:themeColor="accent1"/>
          <w:sz w:val="25"/>
          <w:szCs w:val="25"/>
        </w:rPr>
        <w:t xml:space="preserve">Education: </w:t>
      </w:r>
    </w:p>
    <w:p w14:paraId="2365D469" w14:textId="77777777" w:rsidR="00B77958" w:rsidRPr="00A467B1" w:rsidRDefault="00B77958" w:rsidP="00B77958">
      <w:pPr>
        <w:pStyle w:val="NoSpacing"/>
        <w:numPr>
          <w:ilvl w:val="0"/>
          <w:numId w:val="1"/>
        </w:numPr>
        <w:rPr>
          <w:rFonts w:ascii="Baskerville" w:hAnsi="Baskerville"/>
          <w:sz w:val="25"/>
          <w:szCs w:val="25"/>
        </w:rPr>
      </w:pPr>
      <w:proofErr w:type="spellStart"/>
      <w:r w:rsidRPr="00A467B1">
        <w:rPr>
          <w:rFonts w:ascii="Baskerville" w:hAnsi="Baskerville"/>
          <w:sz w:val="25"/>
          <w:szCs w:val="25"/>
        </w:rPr>
        <w:t>Rathdown</w:t>
      </w:r>
      <w:proofErr w:type="spellEnd"/>
      <w:r w:rsidRPr="00A467B1">
        <w:rPr>
          <w:rFonts w:ascii="Baskerville" w:hAnsi="Baskerville"/>
          <w:sz w:val="25"/>
          <w:szCs w:val="25"/>
        </w:rPr>
        <w:t xml:space="preserve"> School, </w:t>
      </w:r>
      <w:proofErr w:type="spellStart"/>
      <w:r w:rsidRPr="00A467B1">
        <w:rPr>
          <w:rFonts w:ascii="Baskerville" w:hAnsi="Baskerville"/>
          <w:sz w:val="25"/>
          <w:szCs w:val="25"/>
        </w:rPr>
        <w:t>Glenageary</w:t>
      </w:r>
      <w:proofErr w:type="spellEnd"/>
      <w:r w:rsidRPr="00A467B1">
        <w:rPr>
          <w:rFonts w:ascii="Baskerville" w:hAnsi="Baskerville"/>
          <w:sz w:val="25"/>
          <w:szCs w:val="25"/>
        </w:rPr>
        <w:t>, Co. Dublin, Ireland, 2009-2015</w:t>
      </w:r>
    </w:p>
    <w:p w14:paraId="542E19D4" w14:textId="5822C9F2" w:rsidR="00A467B1" w:rsidRPr="00A467B1" w:rsidRDefault="00A467B1" w:rsidP="00A467B1">
      <w:pPr>
        <w:pStyle w:val="NoSpacing"/>
        <w:ind w:left="1440"/>
        <w:rPr>
          <w:rFonts w:ascii="Baskerville" w:hAnsi="Baskerville"/>
          <w:sz w:val="25"/>
          <w:szCs w:val="25"/>
        </w:rPr>
      </w:pPr>
      <w:r w:rsidRPr="00A467B1">
        <w:rPr>
          <w:rFonts w:ascii="Baskerville" w:hAnsi="Baskerville"/>
          <w:sz w:val="25"/>
          <w:szCs w:val="25"/>
        </w:rPr>
        <w:t>Full Academic Scholarship</w:t>
      </w:r>
    </w:p>
    <w:p w14:paraId="39F316AD" w14:textId="2C4AFF3A" w:rsidR="00F504E9" w:rsidRPr="00A467B1" w:rsidRDefault="00B77958" w:rsidP="00A467B1">
      <w:pPr>
        <w:pStyle w:val="NoSpacing"/>
        <w:ind w:left="1440"/>
        <w:rPr>
          <w:rFonts w:ascii="Baskerville" w:hAnsi="Baskerville"/>
          <w:sz w:val="25"/>
          <w:szCs w:val="25"/>
        </w:rPr>
      </w:pPr>
      <w:r w:rsidRPr="00A467B1">
        <w:rPr>
          <w:rFonts w:ascii="Baskerville" w:hAnsi="Baskerville"/>
          <w:sz w:val="25"/>
          <w:szCs w:val="25"/>
        </w:rPr>
        <w:t xml:space="preserve">Deputy Head Girl </w:t>
      </w:r>
    </w:p>
    <w:p w14:paraId="535BB60F" w14:textId="4698DC83" w:rsidR="00B77958" w:rsidRPr="00A467B1" w:rsidRDefault="00A467B1" w:rsidP="00B77958">
      <w:pPr>
        <w:pStyle w:val="NoSpacing"/>
        <w:ind w:left="1440"/>
        <w:rPr>
          <w:rFonts w:ascii="Baskerville" w:hAnsi="Baskerville"/>
          <w:sz w:val="25"/>
          <w:szCs w:val="25"/>
        </w:rPr>
      </w:pPr>
      <w:r w:rsidRPr="00A467B1">
        <w:rPr>
          <w:rFonts w:ascii="Baskerville" w:hAnsi="Baskerville"/>
          <w:sz w:val="25"/>
          <w:szCs w:val="25"/>
        </w:rPr>
        <w:t>Leaving Certificate Points</w:t>
      </w:r>
      <w:r w:rsidR="00B77958" w:rsidRPr="00A467B1">
        <w:rPr>
          <w:rFonts w:ascii="Baskerville" w:hAnsi="Baskerville"/>
          <w:sz w:val="25"/>
          <w:szCs w:val="25"/>
        </w:rPr>
        <w:t>: 585</w:t>
      </w:r>
    </w:p>
    <w:p w14:paraId="006446CD" w14:textId="77777777" w:rsidR="00B77958" w:rsidRPr="00A467B1" w:rsidRDefault="00B77958" w:rsidP="00B77958">
      <w:pPr>
        <w:pStyle w:val="NoSpacing"/>
        <w:ind w:left="1440"/>
        <w:rPr>
          <w:rFonts w:ascii="Baskerville" w:hAnsi="Baskerville"/>
          <w:sz w:val="25"/>
          <w:szCs w:val="25"/>
        </w:rPr>
      </w:pPr>
    </w:p>
    <w:p w14:paraId="21FCE8C9" w14:textId="688A86CB" w:rsidR="00B77958" w:rsidRDefault="00B77958" w:rsidP="00B77958">
      <w:pPr>
        <w:pStyle w:val="NoSpacing"/>
        <w:numPr>
          <w:ilvl w:val="0"/>
          <w:numId w:val="1"/>
        </w:numPr>
        <w:rPr>
          <w:rFonts w:ascii="Baskerville" w:hAnsi="Baskerville"/>
          <w:sz w:val="25"/>
          <w:szCs w:val="25"/>
        </w:rPr>
      </w:pPr>
      <w:r w:rsidRPr="00A467B1">
        <w:rPr>
          <w:rFonts w:ascii="Baskerville" w:hAnsi="Baskerville"/>
          <w:sz w:val="25"/>
          <w:szCs w:val="25"/>
        </w:rPr>
        <w:t>Trinity College Dublin, 2015- present</w:t>
      </w:r>
    </w:p>
    <w:p w14:paraId="25621528" w14:textId="1D2347A6" w:rsidR="00A467B1" w:rsidRPr="00A467B1" w:rsidRDefault="00A467B1" w:rsidP="00A467B1">
      <w:pPr>
        <w:pStyle w:val="NoSpacing"/>
        <w:ind w:left="1440"/>
        <w:rPr>
          <w:rFonts w:ascii="Baskerville" w:hAnsi="Baskerville"/>
          <w:sz w:val="25"/>
          <w:szCs w:val="25"/>
        </w:rPr>
      </w:pPr>
      <w:r>
        <w:rPr>
          <w:rFonts w:ascii="Baskerville" w:hAnsi="Baskerville"/>
          <w:sz w:val="25"/>
          <w:szCs w:val="25"/>
        </w:rPr>
        <w:t>Law &amp; Political Science</w:t>
      </w:r>
    </w:p>
    <w:p w14:paraId="332CC930" w14:textId="77777777" w:rsidR="00A467B1" w:rsidRPr="00A467B1" w:rsidRDefault="00A467B1" w:rsidP="00A467B1">
      <w:pPr>
        <w:pStyle w:val="NoSpacing"/>
        <w:ind w:left="720"/>
        <w:rPr>
          <w:rFonts w:ascii="Baskerville" w:hAnsi="Baskerville"/>
          <w:sz w:val="25"/>
          <w:szCs w:val="25"/>
        </w:rPr>
      </w:pPr>
    </w:p>
    <w:p w14:paraId="708BE105" w14:textId="77777777" w:rsidR="00B77958" w:rsidRPr="00A467B1" w:rsidRDefault="00B77958" w:rsidP="00B77958">
      <w:pPr>
        <w:pStyle w:val="NoSpacing"/>
        <w:rPr>
          <w:rFonts w:ascii="Baskerville" w:hAnsi="Baskerville"/>
          <w:b/>
          <w:color w:val="4472C4" w:themeColor="accent1"/>
          <w:sz w:val="25"/>
          <w:szCs w:val="25"/>
        </w:rPr>
      </w:pPr>
      <w:r w:rsidRPr="00A467B1">
        <w:rPr>
          <w:rFonts w:ascii="Baskerville" w:hAnsi="Baskerville"/>
          <w:b/>
          <w:color w:val="4472C4" w:themeColor="accent1"/>
          <w:sz w:val="25"/>
          <w:szCs w:val="25"/>
        </w:rPr>
        <w:t xml:space="preserve">Skills: </w:t>
      </w:r>
    </w:p>
    <w:p w14:paraId="41447F44" w14:textId="77777777" w:rsidR="00B77958" w:rsidRPr="00A467B1" w:rsidRDefault="00B77958" w:rsidP="00B77958">
      <w:pPr>
        <w:pStyle w:val="NoSpacing"/>
        <w:numPr>
          <w:ilvl w:val="0"/>
          <w:numId w:val="1"/>
        </w:numPr>
        <w:rPr>
          <w:rFonts w:ascii="Baskerville" w:hAnsi="Baskerville"/>
          <w:sz w:val="25"/>
          <w:szCs w:val="25"/>
        </w:rPr>
      </w:pPr>
      <w:r w:rsidRPr="00A467B1">
        <w:rPr>
          <w:rFonts w:ascii="Baskerville" w:hAnsi="Baskerville"/>
          <w:sz w:val="25"/>
          <w:szCs w:val="25"/>
        </w:rPr>
        <w:t xml:space="preserve">B1.2 German language </w:t>
      </w:r>
    </w:p>
    <w:p w14:paraId="30AE4E65" w14:textId="21BFAD28" w:rsidR="00F504E9" w:rsidRPr="00A467B1" w:rsidRDefault="00B77958" w:rsidP="00F504E9">
      <w:pPr>
        <w:pStyle w:val="NoSpacing"/>
        <w:ind w:left="1440"/>
        <w:rPr>
          <w:rFonts w:ascii="Baskerville" w:hAnsi="Baskerville"/>
          <w:sz w:val="25"/>
          <w:szCs w:val="25"/>
        </w:rPr>
      </w:pPr>
      <w:r w:rsidRPr="00A467B1">
        <w:rPr>
          <w:rFonts w:ascii="Baskerville" w:hAnsi="Baskerville"/>
          <w:sz w:val="25"/>
          <w:szCs w:val="25"/>
        </w:rPr>
        <w:t xml:space="preserve">Humboldt Universität </w:t>
      </w:r>
      <w:proofErr w:type="spellStart"/>
      <w:r w:rsidRPr="00A467B1">
        <w:rPr>
          <w:rFonts w:ascii="Baskerville" w:hAnsi="Baskerville"/>
          <w:sz w:val="25"/>
          <w:szCs w:val="25"/>
        </w:rPr>
        <w:t>zu</w:t>
      </w:r>
      <w:proofErr w:type="spellEnd"/>
      <w:r w:rsidRPr="00A467B1">
        <w:rPr>
          <w:rFonts w:ascii="Baskerville" w:hAnsi="Baskerville"/>
          <w:sz w:val="25"/>
          <w:szCs w:val="25"/>
        </w:rPr>
        <w:t xml:space="preserve"> Berlin </w:t>
      </w:r>
      <w:proofErr w:type="spellStart"/>
      <w:r w:rsidRPr="00A467B1">
        <w:rPr>
          <w:rFonts w:ascii="Baskerville" w:hAnsi="Baskerville"/>
          <w:sz w:val="25"/>
          <w:szCs w:val="25"/>
        </w:rPr>
        <w:t>Sprachenzentrum</w:t>
      </w:r>
      <w:proofErr w:type="spellEnd"/>
      <w:r w:rsidRPr="00A467B1">
        <w:rPr>
          <w:rFonts w:ascii="Baskerville" w:hAnsi="Baskerville"/>
          <w:sz w:val="25"/>
          <w:szCs w:val="25"/>
        </w:rPr>
        <w:t xml:space="preserve"> </w:t>
      </w:r>
    </w:p>
    <w:p w14:paraId="4BA16EF3" w14:textId="0B2A2AFC" w:rsidR="00F504E9" w:rsidRPr="00A467B1" w:rsidRDefault="00F504E9" w:rsidP="00F504E9">
      <w:pPr>
        <w:pStyle w:val="NoSpacing"/>
        <w:rPr>
          <w:rFonts w:ascii="Baskerville" w:hAnsi="Baskerville"/>
          <w:sz w:val="25"/>
          <w:szCs w:val="25"/>
        </w:rPr>
      </w:pPr>
    </w:p>
    <w:p w14:paraId="6BBFBCB1" w14:textId="484A617B" w:rsidR="00F504E9" w:rsidRPr="00A467B1" w:rsidRDefault="00A467B1" w:rsidP="00F504E9">
      <w:pPr>
        <w:pStyle w:val="NoSpacing"/>
        <w:rPr>
          <w:rFonts w:ascii="Baskerville" w:hAnsi="Baskerville"/>
          <w:b/>
          <w:color w:val="4472C4" w:themeColor="accent1"/>
          <w:sz w:val="25"/>
          <w:szCs w:val="25"/>
        </w:rPr>
      </w:pPr>
      <w:r w:rsidRPr="00A467B1">
        <w:rPr>
          <w:rFonts w:ascii="Baskerville" w:hAnsi="Baskerville"/>
          <w:b/>
          <w:color w:val="4472C4" w:themeColor="accent1"/>
          <w:sz w:val="25"/>
          <w:szCs w:val="25"/>
        </w:rPr>
        <w:t>Extracurricular:</w:t>
      </w:r>
    </w:p>
    <w:p w14:paraId="76389948" w14:textId="745D60DB" w:rsidR="00F504E9" w:rsidRPr="00A467B1" w:rsidRDefault="00F504E9" w:rsidP="00F504E9">
      <w:pPr>
        <w:pStyle w:val="NoSpacing"/>
        <w:rPr>
          <w:rFonts w:ascii="Baskerville" w:hAnsi="Baskerville"/>
          <w:sz w:val="25"/>
          <w:szCs w:val="25"/>
        </w:rPr>
      </w:pPr>
    </w:p>
    <w:p w14:paraId="3D599B95" w14:textId="1F60A3EB" w:rsidR="00F504E9" w:rsidRPr="00A467B1" w:rsidRDefault="00F504E9" w:rsidP="00F504E9">
      <w:pPr>
        <w:pStyle w:val="NoSpacing"/>
        <w:numPr>
          <w:ilvl w:val="0"/>
          <w:numId w:val="2"/>
        </w:numPr>
        <w:rPr>
          <w:rFonts w:ascii="Baskerville" w:hAnsi="Baskerville"/>
          <w:sz w:val="25"/>
          <w:szCs w:val="25"/>
        </w:rPr>
      </w:pPr>
      <w:r w:rsidRPr="00A467B1">
        <w:rPr>
          <w:rFonts w:ascii="Baskerville" w:hAnsi="Baskerville"/>
          <w:sz w:val="25"/>
          <w:szCs w:val="25"/>
        </w:rPr>
        <w:t>Pro-Steward</w:t>
      </w:r>
    </w:p>
    <w:p w14:paraId="53DE1DC7" w14:textId="77777777" w:rsidR="00F504E9" w:rsidRPr="00A467B1" w:rsidRDefault="00F504E9" w:rsidP="00F504E9">
      <w:pPr>
        <w:pStyle w:val="NoSpacing"/>
        <w:ind w:left="1440"/>
        <w:rPr>
          <w:rFonts w:ascii="Baskerville" w:hAnsi="Baskerville"/>
          <w:sz w:val="25"/>
          <w:szCs w:val="25"/>
        </w:rPr>
      </w:pPr>
      <w:r w:rsidRPr="00A467B1">
        <w:rPr>
          <w:rFonts w:ascii="Baskerville" w:hAnsi="Baskerville"/>
          <w:sz w:val="25"/>
          <w:szCs w:val="25"/>
        </w:rPr>
        <w:t>Dublin University Philosophical Society</w:t>
      </w:r>
    </w:p>
    <w:p w14:paraId="597D2C56" w14:textId="0B292B65" w:rsidR="00F504E9" w:rsidRPr="00A467B1" w:rsidRDefault="00F504E9" w:rsidP="00F504E9">
      <w:pPr>
        <w:pStyle w:val="NoSpacing"/>
        <w:ind w:left="1440"/>
        <w:rPr>
          <w:rFonts w:ascii="Baskerville" w:hAnsi="Baskerville"/>
          <w:sz w:val="25"/>
          <w:szCs w:val="25"/>
        </w:rPr>
      </w:pPr>
      <w:r w:rsidRPr="00A467B1">
        <w:rPr>
          <w:rFonts w:ascii="Baskerville" w:hAnsi="Baskerville"/>
          <w:sz w:val="25"/>
          <w:szCs w:val="25"/>
        </w:rPr>
        <w:t xml:space="preserve"> Academic Year 2016-17</w:t>
      </w:r>
    </w:p>
    <w:p w14:paraId="45727BD6" w14:textId="6DA80ABD" w:rsidR="00F504E9" w:rsidRPr="00A467B1" w:rsidRDefault="00F504E9" w:rsidP="00F504E9">
      <w:pPr>
        <w:pStyle w:val="NoSpacing"/>
        <w:ind w:left="1440"/>
        <w:rPr>
          <w:rFonts w:ascii="Baskerville" w:hAnsi="Baskerville"/>
          <w:sz w:val="25"/>
          <w:szCs w:val="25"/>
        </w:rPr>
      </w:pPr>
      <w:r w:rsidRPr="00A467B1">
        <w:rPr>
          <w:rFonts w:ascii="Baskerville" w:hAnsi="Baskerville"/>
          <w:i/>
          <w:sz w:val="25"/>
          <w:szCs w:val="25"/>
        </w:rPr>
        <w:t>Organising society social events through communication with venues etc, running weekly debate reception, managing food orders and weekly food and drink budget, liaising with council of twenty-one students, representing college meeting international guests, aiding in running of all Phil events.</w:t>
      </w:r>
    </w:p>
    <w:p w14:paraId="62B0D624" w14:textId="3514090E" w:rsidR="00F504E9" w:rsidRPr="00A467B1" w:rsidRDefault="00F504E9" w:rsidP="00F504E9">
      <w:pPr>
        <w:pStyle w:val="NoSpacing"/>
        <w:rPr>
          <w:rFonts w:ascii="Baskerville" w:hAnsi="Baskerville"/>
          <w:sz w:val="25"/>
          <w:szCs w:val="25"/>
        </w:rPr>
      </w:pPr>
    </w:p>
    <w:p w14:paraId="5CAC4017" w14:textId="4D5E4C55" w:rsidR="00F504E9" w:rsidRPr="00A467B1" w:rsidRDefault="00F504E9" w:rsidP="00F504E9">
      <w:pPr>
        <w:pStyle w:val="NoSpacing"/>
        <w:numPr>
          <w:ilvl w:val="0"/>
          <w:numId w:val="2"/>
        </w:numPr>
        <w:rPr>
          <w:rFonts w:ascii="Baskerville" w:hAnsi="Baskerville"/>
          <w:sz w:val="25"/>
          <w:szCs w:val="25"/>
        </w:rPr>
      </w:pPr>
      <w:r w:rsidRPr="00A467B1">
        <w:rPr>
          <w:rFonts w:ascii="Baskerville" w:hAnsi="Baskerville"/>
          <w:sz w:val="25"/>
          <w:szCs w:val="25"/>
        </w:rPr>
        <w:t>Participant</w:t>
      </w:r>
    </w:p>
    <w:p w14:paraId="7E7E20EC" w14:textId="44D221F0" w:rsidR="00F504E9" w:rsidRPr="00A467B1" w:rsidRDefault="00F504E9" w:rsidP="00F504E9">
      <w:pPr>
        <w:pStyle w:val="NoSpacing"/>
        <w:ind w:left="1440"/>
        <w:rPr>
          <w:rFonts w:ascii="Baskerville" w:hAnsi="Baskerville"/>
          <w:sz w:val="25"/>
          <w:szCs w:val="25"/>
        </w:rPr>
      </w:pPr>
      <w:r w:rsidRPr="00A467B1">
        <w:rPr>
          <w:rFonts w:ascii="Baskerville" w:hAnsi="Baskerville"/>
          <w:sz w:val="25"/>
          <w:szCs w:val="25"/>
        </w:rPr>
        <w:t xml:space="preserve">European University Debating Championships </w:t>
      </w:r>
    </w:p>
    <w:p w14:paraId="4C6CD1C6" w14:textId="07BB0B69" w:rsidR="00F504E9" w:rsidRDefault="00EF03D7" w:rsidP="00F504E9">
      <w:pPr>
        <w:pStyle w:val="NoSpacing"/>
        <w:ind w:left="1440"/>
        <w:rPr>
          <w:rFonts w:ascii="Baskerville" w:hAnsi="Baskerville"/>
          <w:sz w:val="25"/>
          <w:szCs w:val="25"/>
        </w:rPr>
      </w:pPr>
      <w:r w:rsidRPr="00A467B1">
        <w:rPr>
          <w:rFonts w:ascii="Baskerville" w:hAnsi="Baskerville"/>
          <w:sz w:val="25"/>
          <w:szCs w:val="25"/>
        </w:rPr>
        <w:t>Warsaw, Aug 2016 &amp; Tallinn, Aug 2017</w:t>
      </w:r>
    </w:p>
    <w:p w14:paraId="2DB15EBD" w14:textId="286BB82C" w:rsidR="00A467B1" w:rsidRPr="00A467B1" w:rsidRDefault="00A467B1" w:rsidP="00F504E9">
      <w:pPr>
        <w:pStyle w:val="NoSpacing"/>
        <w:ind w:left="1440"/>
        <w:rPr>
          <w:rFonts w:ascii="Baskerville" w:hAnsi="Baskerville"/>
          <w:i/>
          <w:sz w:val="25"/>
          <w:szCs w:val="25"/>
        </w:rPr>
      </w:pPr>
      <w:r>
        <w:rPr>
          <w:rFonts w:ascii="Baskerville" w:hAnsi="Baskerville"/>
          <w:i/>
          <w:sz w:val="25"/>
          <w:szCs w:val="25"/>
        </w:rPr>
        <w:t xml:space="preserve">Representing Trinity at prestigious international debating competition, extensive preparatory research on issues of current affairs, international politics, sociological topics such as gender and the family, etc. </w:t>
      </w:r>
    </w:p>
    <w:p w14:paraId="5EFBAA38" w14:textId="27B53F8C" w:rsidR="00A467B1" w:rsidRPr="00A467B1" w:rsidRDefault="00A467B1" w:rsidP="00A467B1">
      <w:pPr>
        <w:pStyle w:val="NoSpacing"/>
        <w:rPr>
          <w:rFonts w:ascii="Baskerville" w:hAnsi="Baskerville"/>
          <w:sz w:val="25"/>
          <w:szCs w:val="25"/>
        </w:rPr>
      </w:pPr>
    </w:p>
    <w:p w14:paraId="6F53A0FE" w14:textId="33CC9EED" w:rsidR="00A467B1" w:rsidRPr="00A467B1" w:rsidRDefault="00A467B1" w:rsidP="00A467B1">
      <w:pPr>
        <w:pStyle w:val="NoSpacing"/>
        <w:numPr>
          <w:ilvl w:val="0"/>
          <w:numId w:val="2"/>
        </w:numPr>
        <w:rPr>
          <w:rFonts w:ascii="Baskerville" w:hAnsi="Baskerville"/>
          <w:sz w:val="25"/>
          <w:szCs w:val="25"/>
        </w:rPr>
      </w:pPr>
      <w:r w:rsidRPr="00A467B1">
        <w:rPr>
          <w:rFonts w:ascii="Baskerville" w:hAnsi="Baskerville"/>
          <w:sz w:val="25"/>
          <w:szCs w:val="25"/>
        </w:rPr>
        <w:t xml:space="preserve">Senior Editor </w:t>
      </w:r>
    </w:p>
    <w:p w14:paraId="4BF9B3D4" w14:textId="213A4FD9" w:rsidR="00A467B1" w:rsidRPr="00A467B1" w:rsidRDefault="00A467B1" w:rsidP="00A467B1">
      <w:pPr>
        <w:pStyle w:val="NoSpacing"/>
        <w:ind w:left="1440"/>
        <w:rPr>
          <w:rFonts w:ascii="Baskerville" w:hAnsi="Baskerville"/>
          <w:sz w:val="25"/>
          <w:szCs w:val="25"/>
        </w:rPr>
      </w:pPr>
      <w:r w:rsidRPr="00A467B1">
        <w:rPr>
          <w:rFonts w:ascii="Baskerville" w:hAnsi="Baskerville"/>
          <w:sz w:val="25"/>
          <w:szCs w:val="25"/>
        </w:rPr>
        <w:t xml:space="preserve">Trinity College Social &amp; Political Review </w:t>
      </w:r>
    </w:p>
    <w:p w14:paraId="5515F7E5" w14:textId="44B69A51" w:rsidR="00A467B1" w:rsidRPr="00A467B1" w:rsidRDefault="00A467B1" w:rsidP="00A467B1">
      <w:pPr>
        <w:pStyle w:val="NoSpacing"/>
        <w:ind w:left="1440"/>
        <w:rPr>
          <w:rFonts w:ascii="Baskerville" w:hAnsi="Baskerville"/>
          <w:sz w:val="25"/>
          <w:szCs w:val="25"/>
        </w:rPr>
      </w:pPr>
      <w:r w:rsidRPr="00A467B1">
        <w:rPr>
          <w:rFonts w:ascii="Baskerville" w:hAnsi="Baskerville"/>
          <w:sz w:val="25"/>
          <w:szCs w:val="25"/>
        </w:rPr>
        <w:t>2018-2019</w:t>
      </w:r>
    </w:p>
    <w:p w14:paraId="2EB6A888" w14:textId="3411B28F" w:rsidR="00F504E9" w:rsidRPr="00A467B1" w:rsidRDefault="00A467B1" w:rsidP="00F504E9">
      <w:pPr>
        <w:pStyle w:val="NoSpacing"/>
        <w:ind w:left="1440"/>
        <w:rPr>
          <w:rFonts w:ascii="Baskerville" w:hAnsi="Baskerville"/>
          <w:i/>
          <w:sz w:val="25"/>
          <w:szCs w:val="25"/>
        </w:rPr>
      </w:pPr>
      <w:r>
        <w:rPr>
          <w:rFonts w:ascii="Baskerville" w:hAnsi="Baskerville"/>
          <w:i/>
          <w:sz w:val="25"/>
          <w:szCs w:val="25"/>
        </w:rPr>
        <w:t>Leading an editorial team reviewing submissions to the review, editing and screening submissions for entry into final publication, coordinating with large publication team in the design and publication of the review.</w:t>
      </w:r>
    </w:p>
    <w:p w14:paraId="6546C68A" w14:textId="673B7F43" w:rsidR="00A467B1" w:rsidRDefault="00A467B1" w:rsidP="00F504E9">
      <w:pPr>
        <w:pStyle w:val="NoSpacing"/>
        <w:ind w:left="1440"/>
        <w:rPr>
          <w:rFonts w:ascii="Baskerville" w:hAnsi="Baskerville"/>
          <w:sz w:val="25"/>
          <w:szCs w:val="25"/>
        </w:rPr>
      </w:pPr>
    </w:p>
    <w:p w14:paraId="708E1317" w14:textId="157F4CD3" w:rsidR="00A467B1" w:rsidRDefault="00A467B1" w:rsidP="00F504E9">
      <w:pPr>
        <w:pStyle w:val="NoSpacing"/>
        <w:ind w:left="1440"/>
        <w:rPr>
          <w:rFonts w:ascii="Baskerville" w:hAnsi="Baskerville"/>
          <w:sz w:val="25"/>
          <w:szCs w:val="25"/>
        </w:rPr>
      </w:pPr>
    </w:p>
    <w:p w14:paraId="4FB2EAAE" w14:textId="1DE1FF9D" w:rsidR="00A467B1" w:rsidRDefault="00A467B1" w:rsidP="00F504E9">
      <w:pPr>
        <w:pStyle w:val="NoSpacing"/>
        <w:ind w:left="1440"/>
        <w:rPr>
          <w:rFonts w:ascii="Baskerville" w:hAnsi="Baskerville"/>
          <w:sz w:val="25"/>
          <w:szCs w:val="25"/>
        </w:rPr>
      </w:pPr>
    </w:p>
    <w:p w14:paraId="0217DAD1" w14:textId="683240EA" w:rsidR="00A467B1" w:rsidRDefault="00A467B1" w:rsidP="00F504E9">
      <w:pPr>
        <w:pStyle w:val="NoSpacing"/>
        <w:ind w:left="1440"/>
        <w:rPr>
          <w:rFonts w:ascii="Baskerville" w:hAnsi="Baskerville"/>
          <w:sz w:val="25"/>
          <w:szCs w:val="25"/>
        </w:rPr>
      </w:pPr>
    </w:p>
    <w:p w14:paraId="368664AC" w14:textId="44D3F4B4" w:rsidR="00B77958" w:rsidRPr="00A467B1" w:rsidRDefault="00B77958" w:rsidP="00B77958">
      <w:pPr>
        <w:pStyle w:val="NoSpacing"/>
        <w:rPr>
          <w:rFonts w:ascii="Baskerville" w:hAnsi="Baskerville"/>
          <w:b/>
          <w:color w:val="4472C4" w:themeColor="accent1"/>
          <w:sz w:val="25"/>
          <w:szCs w:val="25"/>
        </w:rPr>
      </w:pPr>
      <w:r w:rsidRPr="00A467B1">
        <w:rPr>
          <w:rFonts w:ascii="Baskerville" w:hAnsi="Baskerville"/>
          <w:b/>
          <w:color w:val="4472C4" w:themeColor="accent1"/>
          <w:sz w:val="25"/>
          <w:szCs w:val="25"/>
        </w:rPr>
        <w:lastRenderedPageBreak/>
        <w:t xml:space="preserve">Experience: </w:t>
      </w:r>
    </w:p>
    <w:p w14:paraId="125F6720" w14:textId="49AA21A1" w:rsidR="00F504E9" w:rsidRPr="00A467B1" w:rsidRDefault="00F504E9" w:rsidP="00B77958">
      <w:pPr>
        <w:pStyle w:val="NoSpacing"/>
        <w:rPr>
          <w:rFonts w:ascii="Baskerville" w:hAnsi="Baskerville"/>
          <w:sz w:val="25"/>
          <w:szCs w:val="25"/>
          <w:u w:val="single"/>
        </w:rPr>
      </w:pPr>
    </w:p>
    <w:p w14:paraId="1ED8F9BA" w14:textId="20F0F8F1" w:rsidR="00A467B1" w:rsidRPr="00A467B1" w:rsidRDefault="00A467B1" w:rsidP="00A467B1">
      <w:pPr>
        <w:pStyle w:val="NoSpacing"/>
        <w:numPr>
          <w:ilvl w:val="0"/>
          <w:numId w:val="2"/>
        </w:numPr>
        <w:rPr>
          <w:rFonts w:ascii="Baskerville" w:hAnsi="Baskerville"/>
          <w:b/>
          <w:color w:val="000000" w:themeColor="text1"/>
          <w:sz w:val="25"/>
          <w:szCs w:val="25"/>
          <w:u w:val="single"/>
        </w:rPr>
      </w:pPr>
      <w:r w:rsidRPr="00A467B1">
        <w:rPr>
          <w:rFonts w:ascii="Baskerville" w:hAnsi="Baskerville"/>
          <w:b/>
          <w:color w:val="000000" w:themeColor="text1"/>
          <w:sz w:val="25"/>
          <w:szCs w:val="25"/>
        </w:rPr>
        <w:t xml:space="preserve">Tour Guide </w:t>
      </w:r>
    </w:p>
    <w:p w14:paraId="578AF563" w14:textId="105A58FC" w:rsidR="00A467B1" w:rsidRPr="00A467B1" w:rsidRDefault="00A467B1" w:rsidP="00A467B1">
      <w:pPr>
        <w:pStyle w:val="NoSpacing"/>
        <w:ind w:left="1440"/>
        <w:rPr>
          <w:rFonts w:ascii="Baskerville" w:hAnsi="Baskerville"/>
          <w:sz w:val="25"/>
          <w:szCs w:val="25"/>
        </w:rPr>
      </w:pPr>
      <w:r w:rsidRPr="00A467B1">
        <w:rPr>
          <w:rFonts w:ascii="Baskerville" w:hAnsi="Baskerville"/>
          <w:sz w:val="25"/>
          <w:szCs w:val="25"/>
        </w:rPr>
        <w:t xml:space="preserve">Authenticity Tours, Trinity College Dublin </w:t>
      </w:r>
    </w:p>
    <w:p w14:paraId="75147863" w14:textId="1176EE16" w:rsidR="00A467B1" w:rsidRPr="00A467B1" w:rsidRDefault="00A467B1" w:rsidP="00A467B1">
      <w:pPr>
        <w:pStyle w:val="NoSpacing"/>
        <w:ind w:left="1440"/>
        <w:rPr>
          <w:rFonts w:ascii="Baskerville" w:hAnsi="Baskerville"/>
          <w:sz w:val="25"/>
          <w:szCs w:val="25"/>
        </w:rPr>
      </w:pPr>
      <w:r w:rsidRPr="00A467B1">
        <w:rPr>
          <w:rFonts w:ascii="Baskerville" w:hAnsi="Baskerville"/>
          <w:sz w:val="25"/>
          <w:szCs w:val="25"/>
        </w:rPr>
        <w:t>Jan 2019 - Present</w:t>
      </w:r>
    </w:p>
    <w:p w14:paraId="67D3C191" w14:textId="38E6FBE5" w:rsidR="00A467B1" w:rsidRPr="00A467B1" w:rsidRDefault="00A467B1" w:rsidP="00A467B1">
      <w:pPr>
        <w:pStyle w:val="NoSpacing"/>
        <w:ind w:left="1440"/>
        <w:rPr>
          <w:rFonts w:ascii="Baskerville" w:hAnsi="Baskerville"/>
          <w:sz w:val="25"/>
          <w:szCs w:val="25"/>
        </w:rPr>
      </w:pPr>
      <w:r w:rsidRPr="00A467B1">
        <w:rPr>
          <w:rFonts w:ascii="Baskerville" w:hAnsi="Baskerville"/>
          <w:i/>
          <w:sz w:val="25"/>
          <w:szCs w:val="25"/>
        </w:rPr>
        <w:t xml:space="preserve">Providing detailed historical tours to visitors of the college, answering visitor questions, marketing and selling tours at desk. </w:t>
      </w:r>
    </w:p>
    <w:p w14:paraId="76E5B2E4" w14:textId="77777777" w:rsidR="00A467B1" w:rsidRPr="00A467B1" w:rsidRDefault="00A467B1" w:rsidP="00A467B1">
      <w:pPr>
        <w:pStyle w:val="NoSpacing"/>
        <w:ind w:left="1440"/>
        <w:rPr>
          <w:rFonts w:ascii="Baskerville" w:hAnsi="Baskerville"/>
          <w:sz w:val="25"/>
          <w:szCs w:val="25"/>
          <w:u w:val="single"/>
        </w:rPr>
      </w:pPr>
    </w:p>
    <w:p w14:paraId="1BE8E570" w14:textId="77777777" w:rsidR="00F504E9" w:rsidRPr="00A467B1" w:rsidRDefault="00F504E9" w:rsidP="00F504E9">
      <w:pPr>
        <w:pStyle w:val="NoSpacing"/>
        <w:numPr>
          <w:ilvl w:val="0"/>
          <w:numId w:val="1"/>
        </w:numPr>
        <w:rPr>
          <w:rFonts w:ascii="Baskerville" w:hAnsi="Baskerville"/>
          <w:b/>
          <w:sz w:val="25"/>
          <w:szCs w:val="25"/>
        </w:rPr>
      </w:pPr>
      <w:r w:rsidRPr="00A467B1">
        <w:rPr>
          <w:rFonts w:ascii="Baskerville" w:hAnsi="Baskerville"/>
          <w:b/>
          <w:sz w:val="25"/>
          <w:szCs w:val="25"/>
        </w:rPr>
        <w:t xml:space="preserve">Brand Ambassador </w:t>
      </w:r>
    </w:p>
    <w:p w14:paraId="50B6A9F1" w14:textId="77777777" w:rsidR="00F504E9" w:rsidRPr="00A467B1" w:rsidRDefault="00F504E9" w:rsidP="00F504E9">
      <w:pPr>
        <w:pStyle w:val="NoSpacing"/>
        <w:ind w:left="1440"/>
        <w:rPr>
          <w:rFonts w:ascii="Baskerville" w:hAnsi="Baskerville"/>
          <w:sz w:val="25"/>
          <w:szCs w:val="25"/>
        </w:rPr>
      </w:pPr>
      <w:r w:rsidRPr="00A467B1">
        <w:rPr>
          <w:rFonts w:ascii="Baskerville" w:hAnsi="Baskerville"/>
          <w:sz w:val="25"/>
          <w:szCs w:val="25"/>
        </w:rPr>
        <w:t xml:space="preserve">Real Nation, 24 Arran Quay, Dublin 7, Ireland </w:t>
      </w:r>
    </w:p>
    <w:p w14:paraId="0AA25B7F" w14:textId="77777777" w:rsidR="00F504E9" w:rsidRPr="00A467B1" w:rsidRDefault="00F504E9" w:rsidP="00F504E9">
      <w:pPr>
        <w:pStyle w:val="NoSpacing"/>
        <w:ind w:left="1440"/>
        <w:rPr>
          <w:rFonts w:ascii="Baskerville" w:hAnsi="Baskerville"/>
          <w:sz w:val="25"/>
          <w:szCs w:val="25"/>
        </w:rPr>
      </w:pPr>
      <w:r w:rsidRPr="00A467B1">
        <w:rPr>
          <w:rFonts w:ascii="Baskerville" w:hAnsi="Baskerville"/>
          <w:sz w:val="25"/>
          <w:szCs w:val="25"/>
        </w:rPr>
        <w:t>Feb 2017- August 2017</w:t>
      </w:r>
    </w:p>
    <w:p w14:paraId="1507E6D1" w14:textId="36769565" w:rsidR="00F504E9" w:rsidRPr="00A467B1" w:rsidRDefault="00F504E9" w:rsidP="00F504E9">
      <w:pPr>
        <w:pStyle w:val="NoSpacing"/>
        <w:ind w:left="1440"/>
        <w:rPr>
          <w:rFonts w:ascii="Baskerville" w:hAnsi="Baskerville"/>
          <w:i/>
          <w:sz w:val="25"/>
          <w:szCs w:val="25"/>
        </w:rPr>
      </w:pPr>
      <w:r w:rsidRPr="00A467B1">
        <w:rPr>
          <w:rFonts w:ascii="Baskerville" w:hAnsi="Baskerville"/>
          <w:i/>
          <w:sz w:val="25"/>
          <w:szCs w:val="25"/>
        </w:rPr>
        <w:t>Representing brands such as Heineken, Tayto, Orchard Thieves, Desperados, working at events with children and young people, talking to customers about brands and product information, addressing crowds of consumers about product information.</w:t>
      </w:r>
    </w:p>
    <w:p w14:paraId="7D1488BE" w14:textId="767DE192" w:rsidR="00F504E9" w:rsidRPr="00A467B1" w:rsidRDefault="00F504E9" w:rsidP="00F504E9">
      <w:pPr>
        <w:pStyle w:val="NoSpacing"/>
        <w:rPr>
          <w:rFonts w:ascii="Baskerville" w:hAnsi="Baskerville"/>
          <w:i/>
          <w:sz w:val="25"/>
          <w:szCs w:val="25"/>
        </w:rPr>
      </w:pPr>
    </w:p>
    <w:p w14:paraId="79A7B306" w14:textId="77777777" w:rsidR="00F504E9" w:rsidRPr="00A467B1" w:rsidRDefault="00F504E9" w:rsidP="00F504E9">
      <w:pPr>
        <w:pStyle w:val="NoSpacing"/>
        <w:numPr>
          <w:ilvl w:val="0"/>
          <w:numId w:val="1"/>
        </w:numPr>
        <w:rPr>
          <w:rFonts w:ascii="Baskerville" w:hAnsi="Baskerville"/>
          <w:b/>
          <w:i/>
          <w:sz w:val="25"/>
          <w:szCs w:val="25"/>
        </w:rPr>
      </w:pPr>
      <w:r w:rsidRPr="00A467B1">
        <w:rPr>
          <w:rFonts w:ascii="Baskerville" w:hAnsi="Baskerville"/>
          <w:b/>
          <w:sz w:val="25"/>
          <w:szCs w:val="25"/>
        </w:rPr>
        <w:t xml:space="preserve">Receptionist </w:t>
      </w:r>
    </w:p>
    <w:p w14:paraId="318BF567" w14:textId="77777777" w:rsidR="00F504E9" w:rsidRPr="00A467B1" w:rsidRDefault="00F504E9" w:rsidP="00F504E9">
      <w:pPr>
        <w:pStyle w:val="NoSpacing"/>
        <w:ind w:left="1440"/>
        <w:rPr>
          <w:rFonts w:ascii="Baskerville" w:hAnsi="Baskerville"/>
          <w:sz w:val="25"/>
          <w:szCs w:val="25"/>
        </w:rPr>
      </w:pPr>
      <w:r w:rsidRPr="00A467B1">
        <w:rPr>
          <w:rFonts w:ascii="Baskerville" w:hAnsi="Baskerville"/>
          <w:sz w:val="25"/>
          <w:szCs w:val="25"/>
        </w:rPr>
        <w:t xml:space="preserve">Sinnott Autos, Dublin Rd, Co. Wicklow, Ireland </w:t>
      </w:r>
    </w:p>
    <w:p w14:paraId="61522C95" w14:textId="77777777" w:rsidR="00F504E9" w:rsidRPr="00A467B1" w:rsidRDefault="00F504E9" w:rsidP="00F504E9">
      <w:pPr>
        <w:pStyle w:val="NoSpacing"/>
        <w:ind w:left="1440"/>
        <w:rPr>
          <w:rFonts w:ascii="Baskerville" w:hAnsi="Baskerville"/>
          <w:sz w:val="25"/>
          <w:szCs w:val="25"/>
        </w:rPr>
      </w:pPr>
      <w:r w:rsidRPr="00A467B1">
        <w:rPr>
          <w:rFonts w:ascii="Baskerville" w:hAnsi="Baskerville"/>
          <w:sz w:val="25"/>
          <w:szCs w:val="25"/>
        </w:rPr>
        <w:t xml:space="preserve">Intermittent weeks since 2013, replacing absent staff </w:t>
      </w:r>
    </w:p>
    <w:p w14:paraId="39262E98" w14:textId="77777777" w:rsidR="00F504E9" w:rsidRPr="00A467B1" w:rsidRDefault="00F504E9" w:rsidP="00F504E9">
      <w:pPr>
        <w:pStyle w:val="NoSpacing"/>
        <w:ind w:left="1440"/>
        <w:rPr>
          <w:rFonts w:ascii="Baskerville" w:hAnsi="Baskerville"/>
          <w:i/>
          <w:sz w:val="25"/>
          <w:szCs w:val="25"/>
        </w:rPr>
      </w:pPr>
      <w:r w:rsidRPr="00A467B1">
        <w:rPr>
          <w:rFonts w:ascii="Baskerville" w:hAnsi="Baskerville"/>
          <w:i/>
          <w:sz w:val="25"/>
          <w:szCs w:val="25"/>
        </w:rPr>
        <w:t xml:space="preserve">Acting as front-of-house, greeting customers, calculating daily petty cash, answering phones and redirecting calls. </w:t>
      </w:r>
    </w:p>
    <w:p w14:paraId="56439493" w14:textId="77777777" w:rsidR="00F504E9" w:rsidRPr="00A467B1" w:rsidRDefault="00F504E9" w:rsidP="00F504E9">
      <w:pPr>
        <w:pStyle w:val="NoSpacing"/>
        <w:rPr>
          <w:rFonts w:ascii="Baskerville" w:hAnsi="Baskerville"/>
          <w:i/>
          <w:sz w:val="25"/>
          <w:szCs w:val="25"/>
        </w:rPr>
      </w:pPr>
    </w:p>
    <w:p w14:paraId="5CD0F020" w14:textId="77777777" w:rsidR="00B77958" w:rsidRPr="00A467B1" w:rsidRDefault="00B77958" w:rsidP="00B77958">
      <w:pPr>
        <w:pStyle w:val="NoSpacing"/>
        <w:rPr>
          <w:rFonts w:ascii="Baskerville" w:hAnsi="Baskerville"/>
          <w:sz w:val="25"/>
          <w:szCs w:val="25"/>
        </w:rPr>
      </w:pPr>
    </w:p>
    <w:p w14:paraId="5698ED11" w14:textId="77777777" w:rsidR="00B77958" w:rsidRPr="00A467B1" w:rsidRDefault="00B77958" w:rsidP="00B77958">
      <w:pPr>
        <w:pStyle w:val="NoSpacing"/>
        <w:numPr>
          <w:ilvl w:val="0"/>
          <w:numId w:val="1"/>
        </w:numPr>
        <w:rPr>
          <w:rFonts w:ascii="Baskerville" w:hAnsi="Baskerville"/>
          <w:b/>
          <w:sz w:val="25"/>
          <w:szCs w:val="25"/>
        </w:rPr>
      </w:pPr>
      <w:r w:rsidRPr="00A467B1">
        <w:rPr>
          <w:rFonts w:ascii="Baskerville" w:hAnsi="Baskerville"/>
          <w:b/>
          <w:sz w:val="25"/>
          <w:szCs w:val="25"/>
        </w:rPr>
        <w:t xml:space="preserve">Floor Staff </w:t>
      </w:r>
    </w:p>
    <w:p w14:paraId="43CB7F2A" w14:textId="77777777" w:rsidR="00B77958" w:rsidRPr="00A467B1" w:rsidRDefault="00B77958" w:rsidP="00B77958">
      <w:pPr>
        <w:pStyle w:val="NoSpacing"/>
        <w:ind w:left="1440"/>
        <w:rPr>
          <w:rFonts w:ascii="Baskerville" w:hAnsi="Baskerville"/>
          <w:sz w:val="25"/>
          <w:szCs w:val="25"/>
        </w:rPr>
      </w:pPr>
      <w:r w:rsidRPr="00A467B1">
        <w:rPr>
          <w:rFonts w:ascii="Baskerville" w:hAnsi="Baskerville"/>
          <w:sz w:val="25"/>
          <w:szCs w:val="25"/>
        </w:rPr>
        <w:t>Camden Exchange, Lower Camden St, Dublin, Ireland</w:t>
      </w:r>
    </w:p>
    <w:p w14:paraId="70DA4DDD" w14:textId="77777777" w:rsidR="00B77958" w:rsidRPr="00A467B1" w:rsidRDefault="00B77958" w:rsidP="00B77958">
      <w:pPr>
        <w:pStyle w:val="NoSpacing"/>
        <w:ind w:left="1440"/>
        <w:rPr>
          <w:rFonts w:ascii="Baskerville" w:hAnsi="Baskerville"/>
          <w:sz w:val="25"/>
          <w:szCs w:val="25"/>
        </w:rPr>
      </w:pPr>
      <w:r w:rsidRPr="00A467B1">
        <w:rPr>
          <w:rFonts w:ascii="Baskerville" w:hAnsi="Baskerville"/>
          <w:sz w:val="25"/>
          <w:szCs w:val="25"/>
        </w:rPr>
        <w:t xml:space="preserve">June-Sep 2017 </w:t>
      </w:r>
    </w:p>
    <w:p w14:paraId="01EA0ECD" w14:textId="4056D547" w:rsidR="00B77958" w:rsidRPr="00A467B1" w:rsidRDefault="00AE2985" w:rsidP="00B77958">
      <w:pPr>
        <w:pStyle w:val="NoSpacing"/>
        <w:ind w:left="1440"/>
        <w:rPr>
          <w:rFonts w:ascii="Baskerville" w:hAnsi="Baskerville"/>
          <w:sz w:val="25"/>
          <w:szCs w:val="25"/>
        </w:rPr>
      </w:pPr>
      <w:r w:rsidRPr="00A467B1">
        <w:rPr>
          <w:rFonts w:ascii="Baskerville" w:hAnsi="Baskerville"/>
          <w:i/>
          <w:sz w:val="25"/>
          <w:szCs w:val="25"/>
        </w:rPr>
        <w:t>Waitressing, serving drinks at bar, general cleaning responsibilities, customer service</w:t>
      </w:r>
      <w:r w:rsidR="00EF03D7" w:rsidRPr="00A467B1">
        <w:rPr>
          <w:rFonts w:ascii="Baskerville" w:hAnsi="Baskerville"/>
          <w:i/>
          <w:sz w:val="25"/>
          <w:szCs w:val="25"/>
        </w:rPr>
        <w:t xml:space="preserve"> and dealing with complaints</w:t>
      </w:r>
      <w:r w:rsidRPr="00A467B1">
        <w:rPr>
          <w:rFonts w:ascii="Baskerville" w:hAnsi="Baskerville"/>
          <w:i/>
          <w:sz w:val="25"/>
          <w:szCs w:val="25"/>
        </w:rPr>
        <w:t>, managing booking</w:t>
      </w:r>
      <w:r w:rsidR="00EF03D7" w:rsidRPr="00A467B1">
        <w:rPr>
          <w:rFonts w:ascii="Baskerville" w:hAnsi="Baskerville"/>
          <w:i/>
          <w:sz w:val="25"/>
          <w:szCs w:val="25"/>
        </w:rPr>
        <w:t>s.</w:t>
      </w:r>
    </w:p>
    <w:p w14:paraId="0B46772A" w14:textId="77777777" w:rsidR="00AE2985" w:rsidRPr="00A467B1" w:rsidRDefault="00AE2985" w:rsidP="00B77958">
      <w:pPr>
        <w:pStyle w:val="NoSpacing"/>
        <w:ind w:left="1440"/>
        <w:rPr>
          <w:rFonts w:ascii="Baskerville" w:hAnsi="Baskerville"/>
          <w:sz w:val="25"/>
          <w:szCs w:val="25"/>
        </w:rPr>
      </w:pPr>
    </w:p>
    <w:p w14:paraId="29562B93" w14:textId="25FBDCBC" w:rsidR="00AE2985" w:rsidRPr="00A467B1" w:rsidRDefault="00AE2985" w:rsidP="00AE2985">
      <w:pPr>
        <w:pStyle w:val="NoSpacing"/>
        <w:numPr>
          <w:ilvl w:val="0"/>
          <w:numId w:val="1"/>
        </w:numPr>
        <w:rPr>
          <w:rFonts w:ascii="Baskerville" w:hAnsi="Baskerville"/>
          <w:b/>
          <w:sz w:val="25"/>
          <w:szCs w:val="25"/>
        </w:rPr>
      </w:pPr>
      <w:r w:rsidRPr="00A467B1">
        <w:rPr>
          <w:rFonts w:ascii="Baskerville" w:hAnsi="Baskerville"/>
          <w:b/>
          <w:sz w:val="25"/>
          <w:szCs w:val="25"/>
        </w:rPr>
        <w:t>Cashier</w:t>
      </w:r>
    </w:p>
    <w:p w14:paraId="69D28267" w14:textId="77777777" w:rsidR="00AE2985" w:rsidRPr="00A467B1" w:rsidRDefault="00AE2985" w:rsidP="00AE2985">
      <w:pPr>
        <w:pStyle w:val="NoSpacing"/>
        <w:ind w:left="1440"/>
        <w:rPr>
          <w:rFonts w:ascii="Baskerville" w:hAnsi="Baskerville"/>
          <w:sz w:val="25"/>
          <w:szCs w:val="25"/>
        </w:rPr>
      </w:pPr>
      <w:r w:rsidRPr="00A467B1">
        <w:rPr>
          <w:rFonts w:ascii="Baskerville" w:hAnsi="Baskerville"/>
          <w:sz w:val="25"/>
          <w:szCs w:val="25"/>
        </w:rPr>
        <w:t xml:space="preserve">Subway, </w:t>
      </w:r>
      <w:proofErr w:type="spellStart"/>
      <w:r w:rsidRPr="00A467B1">
        <w:rPr>
          <w:rFonts w:ascii="Baskerville" w:hAnsi="Baskerville"/>
          <w:sz w:val="25"/>
          <w:szCs w:val="25"/>
        </w:rPr>
        <w:t>Cullenmore</w:t>
      </w:r>
      <w:proofErr w:type="spellEnd"/>
      <w:r w:rsidRPr="00A467B1">
        <w:rPr>
          <w:rFonts w:ascii="Baskerville" w:hAnsi="Baskerville"/>
          <w:sz w:val="25"/>
          <w:szCs w:val="25"/>
        </w:rPr>
        <w:t xml:space="preserve"> Service Station, Ashford, Co. Wicklow, Ireland </w:t>
      </w:r>
    </w:p>
    <w:p w14:paraId="4BE19C78" w14:textId="77777777" w:rsidR="00AE2985" w:rsidRPr="00A467B1" w:rsidRDefault="00AE2985" w:rsidP="00AE2985">
      <w:pPr>
        <w:pStyle w:val="NoSpacing"/>
        <w:ind w:left="1440"/>
        <w:rPr>
          <w:rFonts w:ascii="Baskerville" w:hAnsi="Baskerville"/>
          <w:sz w:val="25"/>
          <w:szCs w:val="25"/>
        </w:rPr>
      </w:pPr>
      <w:r w:rsidRPr="00A467B1">
        <w:rPr>
          <w:rFonts w:ascii="Baskerville" w:hAnsi="Baskerville"/>
          <w:sz w:val="25"/>
          <w:szCs w:val="25"/>
        </w:rPr>
        <w:t xml:space="preserve">Feb 2017-Feb 2018 </w:t>
      </w:r>
    </w:p>
    <w:p w14:paraId="293C9118" w14:textId="77777777" w:rsidR="00AE2985" w:rsidRPr="00A467B1" w:rsidRDefault="00AE2985" w:rsidP="00AE2985">
      <w:pPr>
        <w:pStyle w:val="NoSpacing"/>
        <w:ind w:left="1440"/>
        <w:rPr>
          <w:rFonts w:ascii="Baskerville" w:hAnsi="Baskerville"/>
          <w:i/>
          <w:sz w:val="25"/>
          <w:szCs w:val="25"/>
        </w:rPr>
      </w:pPr>
      <w:r w:rsidRPr="00A467B1">
        <w:rPr>
          <w:rFonts w:ascii="Baskerville" w:hAnsi="Baskerville"/>
          <w:i/>
          <w:sz w:val="25"/>
          <w:szCs w:val="25"/>
        </w:rPr>
        <w:t>Food preparation in accordance with health standards, serving customers, end of day cash-sheets, end-of-day closing responsibilities, dealing with customer complaints</w:t>
      </w:r>
    </w:p>
    <w:p w14:paraId="00D97185" w14:textId="5037D1BD" w:rsidR="008F0E13" w:rsidRPr="00A467B1" w:rsidRDefault="008F0E13" w:rsidP="008F0E13">
      <w:pPr>
        <w:pStyle w:val="NoSpacing"/>
        <w:rPr>
          <w:rFonts w:ascii="Baskerville" w:hAnsi="Baskerville"/>
          <w:i/>
          <w:sz w:val="25"/>
          <w:szCs w:val="25"/>
        </w:rPr>
      </w:pPr>
    </w:p>
    <w:p w14:paraId="08761558" w14:textId="351D8C50" w:rsidR="008F0E13" w:rsidRPr="00A467B1" w:rsidRDefault="008F0E13" w:rsidP="008F0E13">
      <w:pPr>
        <w:pStyle w:val="NoSpacing"/>
        <w:rPr>
          <w:rFonts w:ascii="Baskerville" w:hAnsi="Baskerville"/>
          <w:sz w:val="25"/>
          <w:szCs w:val="25"/>
        </w:rPr>
      </w:pPr>
    </w:p>
    <w:p w14:paraId="499CAD82" w14:textId="110B5D72" w:rsidR="008F0E13" w:rsidRPr="00A467B1" w:rsidRDefault="008F0E13" w:rsidP="008F0E13">
      <w:pPr>
        <w:pStyle w:val="NoSpacing"/>
        <w:rPr>
          <w:rFonts w:ascii="Baskerville" w:hAnsi="Baskerville"/>
          <w:b/>
          <w:color w:val="4472C4" w:themeColor="accent1"/>
          <w:sz w:val="25"/>
          <w:szCs w:val="25"/>
        </w:rPr>
      </w:pPr>
      <w:r w:rsidRPr="00A467B1">
        <w:rPr>
          <w:rFonts w:ascii="Baskerville" w:hAnsi="Baskerville"/>
          <w:b/>
          <w:color w:val="4472C4" w:themeColor="accent1"/>
          <w:sz w:val="25"/>
          <w:szCs w:val="25"/>
        </w:rPr>
        <w:t>References:</w:t>
      </w:r>
    </w:p>
    <w:p w14:paraId="7C0C8F7D" w14:textId="53A6B584" w:rsidR="008F0E13" w:rsidRPr="00A467B1" w:rsidRDefault="008F0E13" w:rsidP="008F0E13">
      <w:pPr>
        <w:pStyle w:val="NoSpacing"/>
        <w:rPr>
          <w:rFonts w:ascii="Baskerville" w:hAnsi="Baskerville"/>
          <w:sz w:val="25"/>
          <w:szCs w:val="25"/>
          <w:u w:val="single"/>
        </w:rPr>
      </w:pPr>
    </w:p>
    <w:p w14:paraId="65717056" w14:textId="77777777" w:rsidR="00D806B5" w:rsidRPr="00D806B5" w:rsidRDefault="00D806B5" w:rsidP="008F0E13">
      <w:pPr>
        <w:pStyle w:val="NoSpacing"/>
        <w:numPr>
          <w:ilvl w:val="0"/>
          <w:numId w:val="1"/>
        </w:numPr>
        <w:rPr>
          <w:rFonts w:ascii="Baskerville" w:hAnsi="Baskerville"/>
          <w:sz w:val="25"/>
          <w:szCs w:val="25"/>
          <w:u w:val="single"/>
        </w:rPr>
      </w:pPr>
      <w:r>
        <w:rPr>
          <w:rFonts w:ascii="Baskerville" w:hAnsi="Baskerville"/>
          <w:b/>
          <w:sz w:val="25"/>
          <w:szCs w:val="25"/>
        </w:rPr>
        <w:t xml:space="preserve">Academic: </w:t>
      </w:r>
    </w:p>
    <w:p w14:paraId="3D8E6D22" w14:textId="15046A5F" w:rsidR="008F0E13" w:rsidRPr="00A467B1" w:rsidRDefault="00DD27A2" w:rsidP="00D806B5">
      <w:pPr>
        <w:pStyle w:val="NoSpacing"/>
        <w:ind w:left="720" w:firstLine="720"/>
        <w:rPr>
          <w:rFonts w:ascii="Baskerville" w:hAnsi="Baskerville"/>
          <w:sz w:val="25"/>
          <w:szCs w:val="25"/>
          <w:u w:val="single"/>
        </w:rPr>
      </w:pPr>
      <w:r>
        <w:rPr>
          <w:rFonts w:ascii="Baskerville" w:hAnsi="Baskerville"/>
          <w:sz w:val="25"/>
          <w:szCs w:val="25"/>
        </w:rPr>
        <w:t>Jacqueline Hayden</w:t>
      </w:r>
    </w:p>
    <w:p w14:paraId="6E470B75" w14:textId="53E238F6" w:rsidR="008F0E13" w:rsidRDefault="00DD27A2" w:rsidP="008F0E13">
      <w:pPr>
        <w:pStyle w:val="NoSpacing"/>
        <w:ind w:left="1440"/>
        <w:rPr>
          <w:rFonts w:ascii="Baskerville" w:hAnsi="Baskerville"/>
          <w:sz w:val="25"/>
          <w:szCs w:val="25"/>
        </w:rPr>
      </w:pPr>
      <w:r>
        <w:rPr>
          <w:rFonts w:ascii="Baskerville" w:hAnsi="Baskerville"/>
          <w:sz w:val="25"/>
          <w:szCs w:val="25"/>
        </w:rPr>
        <w:t xml:space="preserve">Political Science Assistance Professor, Trinity College Dublin </w:t>
      </w:r>
    </w:p>
    <w:p w14:paraId="28B025D6" w14:textId="20B12EAB" w:rsidR="00DD27A2" w:rsidRDefault="00D806B5" w:rsidP="008F0E13">
      <w:pPr>
        <w:pStyle w:val="NoSpacing"/>
        <w:ind w:left="1440"/>
        <w:rPr>
          <w:rFonts w:ascii="Baskerville" w:hAnsi="Baskerville"/>
          <w:sz w:val="25"/>
          <w:szCs w:val="25"/>
        </w:rPr>
      </w:pPr>
      <w:r>
        <w:rPr>
          <w:rFonts w:ascii="Baskerville" w:hAnsi="Baskerville"/>
          <w:sz w:val="25"/>
          <w:szCs w:val="25"/>
        </w:rPr>
        <w:t>jahayden@tcd.ie</w:t>
      </w:r>
      <w:r w:rsidR="00DD27A2">
        <w:rPr>
          <w:rFonts w:ascii="Baskerville" w:hAnsi="Baskerville"/>
          <w:sz w:val="25"/>
          <w:szCs w:val="25"/>
        </w:rPr>
        <w:t xml:space="preserve"> </w:t>
      </w:r>
    </w:p>
    <w:p w14:paraId="5D07ECB4" w14:textId="77777777" w:rsidR="00DD27A2" w:rsidRPr="00A467B1" w:rsidRDefault="00DD27A2" w:rsidP="008F0E13">
      <w:pPr>
        <w:pStyle w:val="NoSpacing"/>
        <w:ind w:left="1440"/>
        <w:rPr>
          <w:rFonts w:ascii="Baskerville" w:hAnsi="Baskerville"/>
          <w:sz w:val="25"/>
          <w:szCs w:val="25"/>
          <w:u w:val="single"/>
        </w:rPr>
      </w:pPr>
    </w:p>
    <w:p w14:paraId="078B90CA" w14:textId="77777777" w:rsidR="00D806B5" w:rsidRPr="00D806B5" w:rsidRDefault="00D806B5" w:rsidP="008F0E13">
      <w:pPr>
        <w:pStyle w:val="NoSpacing"/>
        <w:numPr>
          <w:ilvl w:val="0"/>
          <w:numId w:val="1"/>
        </w:numPr>
        <w:rPr>
          <w:rFonts w:ascii="Baskerville" w:hAnsi="Baskerville"/>
          <w:sz w:val="25"/>
          <w:szCs w:val="25"/>
        </w:rPr>
      </w:pPr>
      <w:r>
        <w:rPr>
          <w:rFonts w:ascii="Baskerville" w:hAnsi="Baskerville"/>
          <w:b/>
          <w:sz w:val="25"/>
          <w:szCs w:val="25"/>
        </w:rPr>
        <w:t>Employment:</w:t>
      </w:r>
    </w:p>
    <w:p w14:paraId="07B7308B" w14:textId="5109FF14" w:rsidR="008F0E13" w:rsidRPr="00A467B1" w:rsidRDefault="008F0E13" w:rsidP="00D806B5">
      <w:pPr>
        <w:pStyle w:val="NoSpacing"/>
        <w:ind w:left="720" w:firstLine="720"/>
        <w:rPr>
          <w:rFonts w:ascii="Baskerville" w:hAnsi="Baskerville"/>
          <w:sz w:val="25"/>
          <w:szCs w:val="25"/>
        </w:rPr>
      </w:pPr>
      <w:bookmarkStart w:id="0" w:name="_GoBack"/>
      <w:bookmarkEnd w:id="0"/>
      <w:r w:rsidRPr="00A467B1">
        <w:rPr>
          <w:rFonts w:ascii="Baskerville" w:hAnsi="Baskerville"/>
          <w:sz w:val="25"/>
          <w:szCs w:val="25"/>
        </w:rPr>
        <w:t xml:space="preserve">Mirna </w:t>
      </w:r>
      <w:proofErr w:type="spellStart"/>
      <w:r w:rsidRPr="00A467B1">
        <w:rPr>
          <w:rFonts w:ascii="Baskerville" w:hAnsi="Baskerville"/>
          <w:sz w:val="25"/>
          <w:szCs w:val="25"/>
        </w:rPr>
        <w:t>Çulo</w:t>
      </w:r>
      <w:proofErr w:type="spellEnd"/>
    </w:p>
    <w:p w14:paraId="35DB29EA" w14:textId="6BDDEBD6" w:rsidR="008F0E13" w:rsidRPr="00A467B1" w:rsidRDefault="008F0E13" w:rsidP="008F0E13">
      <w:pPr>
        <w:pStyle w:val="NoSpacing"/>
        <w:ind w:left="1440"/>
        <w:rPr>
          <w:rFonts w:ascii="Baskerville" w:hAnsi="Baskerville"/>
          <w:sz w:val="25"/>
          <w:szCs w:val="25"/>
        </w:rPr>
      </w:pPr>
      <w:r w:rsidRPr="00A467B1">
        <w:rPr>
          <w:rFonts w:ascii="Baskerville" w:hAnsi="Baskerville"/>
          <w:sz w:val="25"/>
          <w:szCs w:val="25"/>
        </w:rPr>
        <w:t>Camden Exchange, Camden Street Upper, Co. Dublin.</w:t>
      </w:r>
    </w:p>
    <w:p w14:paraId="023C3D48" w14:textId="50E466B9" w:rsidR="008F0E13" w:rsidRPr="00A467B1" w:rsidRDefault="008F0E13" w:rsidP="008F0E13">
      <w:pPr>
        <w:pStyle w:val="NoSpacing"/>
        <w:ind w:left="1440"/>
        <w:rPr>
          <w:rFonts w:ascii="Baskerville" w:hAnsi="Baskerville"/>
          <w:sz w:val="25"/>
          <w:szCs w:val="25"/>
        </w:rPr>
      </w:pPr>
      <w:r w:rsidRPr="00A467B1">
        <w:rPr>
          <w:rFonts w:ascii="Baskerville" w:hAnsi="Baskerville"/>
          <w:sz w:val="25"/>
          <w:szCs w:val="25"/>
        </w:rPr>
        <w:t>+353834665808</w:t>
      </w:r>
    </w:p>
    <w:p w14:paraId="6545A8B0" w14:textId="3C654DD7" w:rsidR="008F0E13" w:rsidRPr="00A467B1" w:rsidRDefault="008F0E13" w:rsidP="008F0E13">
      <w:pPr>
        <w:pStyle w:val="NoSpacing"/>
        <w:ind w:left="1440"/>
        <w:rPr>
          <w:rFonts w:ascii="Baskerville" w:hAnsi="Baskerville"/>
          <w:sz w:val="25"/>
          <w:szCs w:val="25"/>
        </w:rPr>
      </w:pPr>
    </w:p>
    <w:p w14:paraId="15680C25" w14:textId="77777777" w:rsidR="008F0E13" w:rsidRPr="00A467B1" w:rsidRDefault="008F0E13" w:rsidP="008F0E13">
      <w:pPr>
        <w:pStyle w:val="NoSpacing"/>
        <w:ind w:left="1440"/>
        <w:rPr>
          <w:rFonts w:ascii="Baskerville" w:hAnsi="Baskerville"/>
          <w:sz w:val="25"/>
          <w:szCs w:val="25"/>
        </w:rPr>
      </w:pPr>
    </w:p>
    <w:p w14:paraId="0A81BC5F" w14:textId="77777777" w:rsidR="009F77D2" w:rsidRPr="00A467B1" w:rsidRDefault="009F77D2" w:rsidP="00AE2985">
      <w:pPr>
        <w:pStyle w:val="NoSpacing"/>
        <w:ind w:left="1440"/>
        <w:rPr>
          <w:rFonts w:ascii="Baskerville" w:hAnsi="Baskerville"/>
          <w:sz w:val="25"/>
          <w:szCs w:val="25"/>
        </w:rPr>
      </w:pPr>
    </w:p>
    <w:sectPr w:rsidR="009F77D2" w:rsidRPr="00A467B1" w:rsidSect="002E23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2793"/>
    <w:multiLevelType w:val="hybridMultilevel"/>
    <w:tmpl w:val="09E26280"/>
    <w:lvl w:ilvl="0" w:tplc="E0A6E4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E739F"/>
    <w:multiLevelType w:val="hybridMultilevel"/>
    <w:tmpl w:val="37FACFF2"/>
    <w:lvl w:ilvl="0" w:tplc="E0A6E46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7BD5369"/>
    <w:multiLevelType w:val="hybridMultilevel"/>
    <w:tmpl w:val="2FAAD4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58"/>
    <w:rsid w:val="000059F6"/>
    <w:rsid w:val="002E23A2"/>
    <w:rsid w:val="008F0E13"/>
    <w:rsid w:val="009F77D2"/>
    <w:rsid w:val="00A467B1"/>
    <w:rsid w:val="00AE2985"/>
    <w:rsid w:val="00B77958"/>
    <w:rsid w:val="00C979AF"/>
    <w:rsid w:val="00D806B5"/>
    <w:rsid w:val="00DD27A2"/>
    <w:rsid w:val="00EF03D7"/>
    <w:rsid w:val="00F504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6566769"/>
  <w15:chartTrackingRefBased/>
  <w15:docId w15:val="{3D20A987-40F2-054B-94CC-E1850348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958"/>
  </w:style>
  <w:style w:type="character" w:styleId="Hyperlink">
    <w:name w:val="Hyperlink"/>
    <w:basedOn w:val="DefaultParagraphFont"/>
    <w:uiPriority w:val="99"/>
    <w:unhideWhenUsed/>
    <w:rsid w:val="00B77958"/>
    <w:rPr>
      <w:color w:val="0563C1" w:themeColor="hyperlink"/>
      <w:u w:val="single"/>
    </w:rPr>
  </w:style>
  <w:style w:type="character" w:styleId="UnresolvedMention">
    <w:name w:val="Unresolved Mention"/>
    <w:basedOn w:val="DefaultParagraphFont"/>
    <w:uiPriority w:val="99"/>
    <w:semiHidden/>
    <w:unhideWhenUsed/>
    <w:rsid w:val="00B77958"/>
    <w:rPr>
      <w:color w:val="808080"/>
      <w:shd w:val="clear" w:color="auto" w:fill="E6E6E6"/>
    </w:rPr>
  </w:style>
  <w:style w:type="character" w:styleId="FollowedHyperlink">
    <w:name w:val="FollowedHyperlink"/>
    <w:basedOn w:val="DefaultParagraphFont"/>
    <w:uiPriority w:val="99"/>
    <w:semiHidden/>
    <w:unhideWhenUsed/>
    <w:rsid w:val="00D80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928E-FF03-6D47-B0F0-CE3F3B3D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o.heatley@gmail.com</dc:creator>
  <cp:keywords/>
  <dc:description/>
  <cp:lastModifiedBy>o.heatley@gmail.com</cp:lastModifiedBy>
  <cp:revision>6</cp:revision>
  <dcterms:created xsi:type="dcterms:W3CDTF">2018-03-01T19:07:00Z</dcterms:created>
  <dcterms:modified xsi:type="dcterms:W3CDTF">2019-02-06T22:35:00Z</dcterms:modified>
</cp:coreProperties>
</file>