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b w:val="1"/>
          <w:color w:val="000000"/>
          <w:sz w:val="28"/>
          <w:szCs w:val="28"/>
          <w:u w:val="single"/>
        </w:rPr>
      </w:pPr>
      <w:r w:rsidDel="00000000" w:rsidR="00000000" w:rsidRPr="00000000">
        <w:rPr>
          <w:b w:val="1"/>
          <w:color w:val="000000"/>
          <w:sz w:val="28"/>
          <w:szCs w:val="28"/>
          <w:u w:val="single"/>
          <w:rtl w:val="0"/>
        </w:rPr>
        <w:t xml:space="preserve">Curriculum Vitae</w:t>
      </w:r>
    </w:p>
    <w:p w:rsidR="00000000" w:rsidDel="00000000" w:rsidP="00000000" w:rsidRDefault="00000000" w:rsidRPr="00000000" w14:paraId="00000002">
      <w:pPr>
        <w:pageBreakBefore w:val="0"/>
        <w:spacing w:line="240" w:lineRule="auto"/>
        <w:jc w:val="center"/>
        <w:rPr>
          <w:i w:val="1"/>
          <w:sz w:val="24"/>
          <w:szCs w:val="24"/>
        </w:rPr>
      </w:pPr>
      <w:r w:rsidDel="00000000" w:rsidR="00000000" w:rsidRPr="00000000">
        <w:rPr>
          <w:b w:val="1"/>
          <w:color w:val="000000"/>
          <w:sz w:val="26"/>
          <w:szCs w:val="26"/>
          <w:rtl w:val="0"/>
        </w:rPr>
        <w:t xml:space="preserve">Peter Quigley</w:t>
      </w:r>
      <w:r w:rsidDel="00000000" w:rsidR="00000000" w:rsidRPr="00000000">
        <w:rPr>
          <w:i w:val="1"/>
          <w:sz w:val="24"/>
          <w:szCs w:val="24"/>
          <w:rtl w:val="0"/>
        </w:rPr>
        <w:t xml:space="preserve"> </w:t>
      </w:r>
    </w:p>
    <w:p w:rsidR="00000000" w:rsidDel="00000000" w:rsidP="00000000" w:rsidRDefault="00000000" w:rsidRPr="00000000" w14:paraId="00000003">
      <w:pPr>
        <w:pageBreakBefore w:val="0"/>
        <w:spacing w:line="240" w:lineRule="auto"/>
        <w:jc w:val="center"/>
        <w:rPr>
          <w:b w:val="1"/>
          <w:color w:val="000000"/>
          <w:u w:val="single"/>
        </w:rPr>
      </w:pPr>
      <w:r w:rsidDel="00000000" w:rsidR="00000000" w:rsidRPr="00000000">
        <w:rPr>
          <w:b w:val="1"/>
          <w:color w:val="000000"/>
          <w:u w:val="single"/>
          <w:rtl w:val="0"/>
        </w:rPr>
        <w:t xml:space="preserve">Personal Details</w:t>
      </w:r>
    </w:p>
    <w:p w:rsidR="00000000" w:rsidDel="00000000" w:rsidP="00000000" w:rsidRDefault="00000000" w:rsidRPr="00000000" w14:paraId="00000004">
      <w:pPr>
        <w:pageBreakBefore w:val="0"/>
        <w:spacing w:line="240" w:lineRule="auto"/>
        <w:rPr>
          <w:color w:val="000000"/>
        </w:rPr>
      </w:pPr>
      <w:r w:rsidDel="00000000" w:rsidR="00000000" w:rsidRPr="00000000">
        <w:rPr>
          <w:color w:val="000000"/>
          <w:rtl w:val="0"/>
        </w:rPr>
        <w:t xml:space="preserve">Address: </w:t>
      </w:r>
      <w:r w:rsidDel="00000000" w:rsidR="00000000" w:rsidRPr="00000000">
        <w:rPr>
          <w:rtl w:val="0"/>
        </w:rPr>
        <w:t xml:space="preserve">Smithfield, Dublin 7</w:t>
      </w:r>
      <w:r w:rsidDel="00000000" w:rsidR="00000000" w:rsidRPr="00000000">
        <w:rPr>
          <w:color w:val="000000"/>
          <w:rtl w:val="0"/>
        </w:rPr>
        <w:t xml:space="preserve">.</w:t>
        <w:tab/>
        <w:t xml:space="preserve"> </w:t>
        <w:tab/>
        <w:tab/>
        <w:tab/>
        <w:t xml:space="preserve">Date of Birth:</w:t>
        <w:tab/>
        <w:t xml:space="preserve">29</w:t>
      </w:r>
      <w:r w:rsidDel="00000000" w:rsidR="00000000" w:rsidRPr="00000000">
        <w:rPr>
          <w:color w:val="000000"/>
          <w:vertAlign w:val="superscript"/>
          <w:rtl w:val="0"/>
        </w:rPr>
        <w:t xml:space="preserve">th</w:t>
      </w:r>
      <w:r w:rsidDel="00000000" w:rsidR="00000000" w:rsidRPr="00000000">
        <w:rPr>
          <w:color w:val="000000"/>
          <w:rtl w:val="0"/>
        </w:rPr>
        <w:t xml:space="preserve"> July 1996</w:t>
        <w:tab/>
        <w:t xml:space="preserve">             </w:t>
        <w:tab/>
        <w:t xml:space="preserve">Email:</w:t>
        <w:tab/>
      </w:r>
      <w:hyperlink r:id="rId7">
        <w:r w:rsidDel="00000000" w:rsidR="00000000" w:rsidRPr="00000000">
          <w:rPr>
            <w:color w:val="0563c1"/>
            <w:u w:val="single"/>
            <w:rtl w:val="0"/>
          </w:rPr>
          <w:t xml:space="preserve">peter.quigley1234@gmail.com</w:t>
        </w:r>
      </w:hyperlink>
      <w:r w:rsidDel="00000000" w:rsidR="00000000" w:rsidRPr="00000000">
        <w:rPr>
          <w:color w:val="000000"/>
          <w:rtl w:val="0"/>
        </w:rPr>
        <w:t xml:space="preserve"> </w:t>
        <w:tab/>
        <w:tab/>
        <w:tab/>
        <w:t xml:space="preserve">Contact number: 0872365166</w:t>
      </w:r>
    </w:p>
    <w:p w:rsidR="00000000" w:rsidDel="00000000" w:rsidP="00000000" w:rsidRDefault="00000000" w:rsidRPr="00000000" w14:paraId="00000005">
      <w:pPr>
        <w:pageBreakBefore w:val="0"/>
        <w:spacing w:line="240" w:lineRule="auto"/>
        <w:jc w:val="center"/>
        <w:rPr>
          <w:b w:val="1"/>
          <w:color w:val="000000"/>
          <w:u w:val="single"/>
        </w:rPr>
      </w:pPr>
      <w:r w:rsidDel="00000000" w:rsidR="00000000" w:rsidRPr="00000000">
        <w:rPr>
          <w:b w:val="1"/>
          <w:color w:val="000000"/>
          <w:u w:val="single"/>
          <w:rtl w:val="0"/>
        </w:rPr>
        <w:t xml:space="preserve">Education</w:t>
      </w:r>
    </w:p>
    <w:p w:rsidR="00000000" w:rsidDel="00000000" w:rsidP="00000000" w:rsidRDefault="00000000" w:rsidRPr="00000000" w14:paraId="00000006">
      <w:pPr>
        <w:pageBreakBefore w:val="0"/>
        <w:spacing w:line="240" w:lineRule="auto"/>
        <w:rPr/>
      </w:pPr>
      <w:r w:rsidDel="00000000" w:rsidR="00000000" w:rsidRPr="00000000">
        <w:rPr>
          <w:b w:val="1"/>
          <w:color w:val="000000"/>
          <w:rtl w:val="0"/>
        </w:rPr>
        <w:t xml:space="preserve">Secondary:</w:t>
        <w:tab/>
        <w:tab/>
      </w:r>
      <w:r w:rsidDel="00000000" w:rsidR="00000000" w:rsidRPr="00000000">
        <w:rPr>
          <w:color w:val="000000"/>
          <w:rtl w:val="0"/>
        </w:rPr>
        <w:t xml:space="preserve">2009 – 2015</w:t>
        <w:tab/>
        <w:tab/>
        <w:t xml:space="preserve">St Columba’s College, Whitechurch, Dublin 16</w:t>
      </w:r>
      <w:r w:rsidDel="00000000" w:rsidR="00000000" w:rsidRPr="00000000">
        <w:rPr>
          <w:rtl w:val="0"/>
        </w:rPr>
        <w:t xml:space="preserve"> </w:t>
      </w:r>
    </w:p>
    <w:p w:rsidR="00000000" w:rsidDel="00000000" w:rsidP="00000000" w:rsidRDefault="00000000" w:rsidRPr="00000000" w14:paraId="00000007">
      <w:pPr>
        <w:pageBreakBefore w:val="0"/>
        <w:spacing w:line="240" w:lineRule="auto"/>
        <w:rPr/>
      </w:pPr>
      <w:r w:rsidDel="00000000" w:rsidR="00000000" w:rsidRPr="00000000">
        <w:rPr>
          <w:b w:val="1"/>
          <w:color w:val="000000"/>
          <w:rtl w:val="0"/>
        </w:rPr>
        <w:t xml:space="preserve">Third level:</w:t>
        <w:tab/>
        <w:tab/>
      </w:r>
      <w:r w:rsidDel="00000000" w:rsidR="00000000" w:rsidRPr="00000000">
        <w:rPr>
          <w:color w:val="000000"/>
          <w:rtl w:val="0"/>
        </w:rPr>
        <w:t xml:space="preserve">2015 – 2019</w:t>
        <w:tab/>
        <w:tab/>
        <w:t xml:space="preserve">Trinity College Dublin</w:t>
      </w:r>
      <w:r w:rsidDel="00000000" w:rsidR="00000000" w:rsidRPr="00000000">
        <w:rPr>
          <w:b w:val="1"/>
          <w:color w:val="000000"/>
          <w:rtl w:val="0"/>
        </w:rPr>
        <w:tab/>
      </w:r>
      <w:r w:rsidDel="00000000" w:rsidR="00000000" w:rsidRPr="00000000">
        <w:rPr>
          <w:rtl w:val="0"/>
        </w:rPr>
        <w:t xml:space="preserve">  </w:t>
      </w:r>
    </w:p>
    <w:p w:rsidR="00000000" w:rsidDel="00000000" w:rsidP="00000000" w:rsidRDefault="00000000" w:rsidRPr="00000000" w14:paraId="00000008">
      <w:pPr>
        <w:pageBreakBefore w:val="0"/>
        <w:spacing w:line="240" w:lineRule="auto"/>
        <w:rPr/>
      </w:pPr>
      <w:r w:rsidDel="00000000" w:rsidR="00000000" w:rsidRPr="00000000">
        <w:rPr>
          <w:rtl w:val="0"/>
        </w:rPr>
        <w:t xml:space="preserve">570 points in the Leaving Certificate.</w:t>
      </w:r>
    </w:p>
    <w:p w:rsidR="00000000" w:rsidDel="00000000" w:rsidP="00000000" w:rsidRDefault="00000000" w:rsidRPr="00000000" w14:paraId="00000009">
      <w:pPr>
        <w:pageBreakBefore w:val="0"/>
        <w:spacing w:line="240" w:lineRule="auto"/>
        <w:rPr/>
      </w:pPr>
      <w:r w:rsidDel="00000000" w:rsidR="00000000" w:rsidRPr="00000000">
        <w:rPr>
          <w:rtl w:val="0"/>
        </w:rPr>
        <w:t xml:space="preserve">I obtained a 2.1 degree in PPES (Politics, Philosophy, Economics and Sociology).                            </w:t>
      </w:r>
    </w:p>
    <w:p w:rsidR="00000000" w:rsidDel="00000000" w:rsidP="00000000" w:rsidRDefault="00000000" w:rsidRPr="00000000" w14:paraId="0000000A">
      <w:pPr>
        <w:pageBreakBefore w:val="0"/>
        <w:spacing w:after="0" w:line="240" w:lineRule="auto"/>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color w:val="000000"/>
          <w:u w:val="single"/>
          <w:rtl w:val="0"/>
        </w:rPr>
        <w:t xml:space="preserve">Employment History</w:t>
      </w:r>
      <w:r w:rsidDel="00000000" w:rsidR="00000000" w:rsidRPr="00000000">
        <w:rPr>
          <w:rtl w:val="0"/>
        </w:rPr>
      </w:r>
    </w:p>
    <w:p w:rsidR="00000000" w:rsidDel="00000000" w:rsidP="00000000" w:rsidRDefault="00000000" w:rsidRPr="00000000" w14:paraId="0000000B">
      <w:pPr>
        <w:pageBreakBefore w:val="0"/>
        <w:spacing w:after="0" w:line="240" w:lineRule="auto"/>
        <w:rPr>
          <w:b w:val="1"/>
          <w:color w:val="000000"/>
        </w:rPr>
      </w:pPr>
      <w:r w:rsidDel="00000000" w:rsidR="00000000" w:rsidRPr="00000000">
        <w:rPr>
          <w:rtl w:val="0"/>
        </w:rPr>
      </w:r>
    </w:p>
    <w:p w:rsidR="00000000" w:rsidDel="00000000" w:rsidP="00000000" w:rsidRDefault="00000000" w:rsidRPr="00000000" w14:paraId="0000000C">
      <w:pPr>
        <w:pageBreakBefore w:val="0"/>
        <w:spacing w:after="0" w:line="240" w:lineRule="auto"/>
        <w:rPr/>
      </w:pPr>
      <w:r w:rsidDel="00000000" w:rsidR="00000000" w:rsidRPr="00000000">
        <w:rPr>
          <w:b w:val="1"/>
          <w:rtl w:val="0"/>
        </w:rPr>
        <w:t xml:space="preserve">Paddy Power </w:t>
      </w:r>
      <w:r w:rsidDel="00000000" w:rsidR="00000000" w:rsidRPr="00000000">
        <w:rPr>
          <w:rtl w:val="0"/>
        </w:rPr>
        <w:t xml:space="preserve">(June 2021 - August 2021)</w:t>
      </w:r>
    </w:p>
    <w:p w:rsidR="00000000" w:rsidDel="00000000" w:rsidP="00000000" w:rsidRDefault="00000000" w:rsidRPr="00000000" w14:paraId="0000000D">
      <w:pPr>
        <w:pageBreakBefore w:val="0"/>
        <w:numPr>
          <w:ilvl w:val="0"/>
          <w:numId w:val="2"/>
        </w:numPr>
        <w:spacing w:after="0" w:line="240" w:lineRule="auto"/>
        <w:ind w:left="720" w:hanging="360"/>
        <w:rPr>
          <w:u w:val="none"/>
        </w:rPr>
      </w:pPr>
      <w:r w:rsidDel="00000000" w:rsidR="00000000" w:rsidRPr="00000000">
        <w:rPr>
          <w:rtl w:val="0"/>
        </w:rPr>
        <w:t xml:space="preserve">I was a global sports trader. My activities involved trading tennis matches and assessing customer risk based on betting patterns. </w:t>
      </w:r>
    </w:p>
    <w:p w:rsidR="00000000" w:rsidDel="00000000" w:rsidP="00000000" w:rsidRDefault="00000000" w:rsidRPr="00000000" w14:paraId="0000000E">
      <w:pPr>
        <w:pageBreakBefore w:val="0"/>
        <w:spacing w:after="0" w:line="240" w:lineRule="auto"/>
        <w:ind w:left="0" w:firstLine="0"/>
        <w:rPr/>
      </w:pPr>
      <w:r w:rsidDel="00000000" w:rsidR="00000000" w:rsidRPr="00000000">
        <w:rPr>
          <w:rtl w:val="0"/>
        </w:rPr>
      </w:r>
    </w:p>
    <w:p w:rsidR="00000000" w:rsidDel="00000000" w:rsidP="00000000" w:rsidRDefault="00000000" w:rsidRPr="00000000" w14:paraId="0000000F">
      <w:pPr>
        <w:pageBreakBefore w:val="0"/>
        <w:spacing w:after="0" w:line="240" w:lineRule="auto"/>
        <w:rPr/>
      </w:pPr>
      <w:r w:rsidDel="00000000" w:rsidR="00000000" w:rsidRPr="00000000">
        <w:rPr>
          <w:b w:val="1"/>
          <w:color w:val="000000"/>
          <w:rtl w:val="0"/>
        </w:rPr>
        <w:t xml:space="preserve">Mullaneys Solicitors, Sligo: (</w:t>
      </w:r>
      <w:r w:rsidDel="00000000" w:rsidR="00000000" w:rsidRPr="00000000">
        <w:rPr>
          <w:rtl w:val="0"/>
        </w:rPr>
        <w:t xml:space="preserve">September 2020- May 2021, various dates in 2017 &amp; 2018</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0">
      <w:pPr>
        <w:pageBreakBefore w:val="0"/>
        <w:numPr>
          <w:ilvl w:val="0"/>
          <w:numId w:val="4"/>
        </w:numPr>
        <w:spacing w:after="0" w:line="240" w:lineRule="auto"/>
        <w:ind w:left="720" w:hanging="360"/>
        <w:jc w:val="both"/>
        <w:rPr>
          <w:u w:val="none"/>
        </w:rPr>
      </w:pPr>
      <w:r w:rsidDel="00000000" w:rsidR="00000000" w:rsidRPr="00000000">
        <w:rPr>
          <w:rtl w:val="0"/>
        </w:rPr>
        <w:t xml:space="preserve">I coordinated meetings with clients and updated them on their case progress.</w:t>
      </w:r>
    </w:p>
    <w:p w:rsidR="00000000" w:rsidDel="00000000" w:rsidP="00000000" w:rsidRDefault="00000000" w:rsidRPr="00000000" w14:paraId="00000011">
      <w:pPr>
        <w:pageBreakBefore w:val="0"/>
        <w:numPr>
          <w:ilvl w:val="0"/>
          <w:numId w:val="4"/>
        </w:numPr>
        <w:spacing w:after="0" w:line="240" w:lineRule="auto"/>
        <w:ind w:left="720" w:hanging="360"/>
        <w:jc w:val="both"/>
      </w:pPr>
      <w:r w:rsidDel="00000000" w:rsidR="00000000" w:rsidRPr="00000000">
        <w:rPr>
          <w:rtl w:val="0"/>
        </w:rPr>
        <w:t xml:space="preserve">My other duties involved filing and photocopying, taking witness statements, preparing briefs, summarising medical records and medical reports and preparing loss of earnings claims.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b w:val="1"/>
          <w:rtl w:val="0"/>
        </w:rPr>
        <w:t xml:space="preserve">Finance Executive Dentsu Aegis Network, Dublin, Remote (Sligo): </w:t>
      </w:r>
      <w:r w:rsidDel="00000000" w:rsidR="00000000" w:rsidRPr="00000000">
        <w:rPr>
          <w:rtl w:val="0"/>
        </w:rPr>
        <w:t xml:space="preserve">(October 2019 - August 2020)</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I was in charge of accounts payable which due to the umbrella nature of the organisation could mean 500+ payments during the month, most being in the days leading to month end.</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I managed a team in India who looked after drafting the remittances.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This experience provided me with a detailed understanding of Excel and Accounting processes. Also, I gained valuable managerial experience.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rtl w:val="0"/>
        </w:rPr>
      </w:r>
    </w:p>
    <w:p w:rsidR="00000000" w:rsidDel="00000000" w:rsidP="00000000" w:rsidRDefault="00000000" w:rsidRPr="00000000" w14:paraId="00000018">
      <w:pPr>
        <w:pageBreakBefore w:val="0"/>
        <w:spacing w:after="0" w:line="240" w:lineRule="auto"/>
        <w:jc w:val="both"/>
        <w:rPr/>
      </w:pPr>
      <w:bookmarkStart w:colFirst="0" w:colLast="0" w:name="_heading=h.gjdgxs" w:id="0"/>
      <w:bookmarkEnd w:id="0"/>
      <w:r w:rsidDel="00000000" w:rsidR="00000000" w:rsidRPr="00000000">
        <w:rPr>
          <w:b w:val="1"/>
          <w:rtl w:val="0"/>
        </w:rPr>
        <w:t xml:space="preserve">Irish Life HR Support Systems: </w:t>
      </w:r>
      <w:r w:rsidDel="00000000" w:rsidR="00000000" w:rsidRPr="00000000">
        <w:rPr>
          <w:rtl w:val="0"/>
        </w:rPr>
        <w:t xml:space="preserve">(September 2019- October 2019)</w:t>
      </w:r>
    </w:p>
    <w:p w:rsidR="00000000" w:rsidDel="00000000" w:rsidP="00000000" w:rsidRDefault="00000000" w:rsidRPr="00000000" w14:paraId="00000019">
      <w:pPr>
        <w:pageBreakBefore w:val="0"/>
        <w:numPr>
          <w:ilvl w:val="0"/>
          <w:numId w:val="6"/>
        </w:numPr>
        <w:spacing w:after="0" w:line="240" w:lineRule="auto"/>
        <w:ind w:left="720" w:hanging="360"/>
        <w:jc w:val="both"/>
        <w:rPr>
          <w:rFonts w:ascii="Calibri" w:cs="Calibri" w:eastAsia="Calibri" w:hAnsi="Calibri"/>
        </w:rPr>
      </w:pPr>
      <w:r w:rsidDel="00000000" w:rsidR="00000000" w:rsidRPr="00000000">
        <w:rPr>
          <w:rtl w:val="0"/>
        </w:rPr>
        <w:t xml:space="preserve">I was a temporary administrator facilitating new joiners to the company and providing services for existing employees. </w:t>
      </w:r>
    </w:p>
    <w:p w:rsidR="00000000" w:rsidDel="00000000" w:rsidP="00000000" w:rsidRDefault="00000000" w:rsidRPr="00000000" w14:paraId="0000001A">
      <w:pPr>
        <w:pageBreakBefore w:val="0"/>
        <w:numPr>
          <w:ilvl w:val="0"/>
          <w:numId w:val="6"/>
        </w:numPr>
        <w:spacing w:after="0" w:line="240" w:lineRule="auto"/>
        <w:ind w:left="720" w:hanging="360"/>
        <w:jc w:val="both"/>
        <w:rPr>
          <w:u w:val="none"/>
        </w:rPr>
      </w:pPr>
      <w:r w:rsidDel="00000000" w:rsidR="00000000" w:rsidRPr="00000000">
        <w:rPr>
          <w:rtl w:val="0"/>
        </w:rPr>
        <w:t xml:space="preserve">I facilitated in the transfer to the new HR platform (Success Factors)</w:t>
      </w:r>
    </w:p>
    <w:p w:rsidR="00000000" w:rsidDel="00000000" w:rsidP="00000000" w:rsidRDefault="00000000" w:rsidRPr="00000000" w14:paraId="0000001B">
      <w:pPr>
        <w:pageBreakBefore w:val="0"/>
        <w:numPr>
          <w:ilvl w:val="0"/>
          <w:numId w:val="6"/>
        </w:numPr>
        <w:spacing w:after="0" w:line="240" w:lineRule="auto"/>
        <w:ind w:left="720" w:hanging="360"/>
        <w:jc w:val="both"/>
        <w:rPr>
          <w:u w:val="none"/>
        </w:rPr>
      </w:pPr>
      <w:r w:rsidDel="00000000" w:rsidR="00000000" w:rsidRPr="00000000">
        <w:rPr>
          <w:rtl w:val="0"/>
        </w:rPr>
        <w:t xml:space="preserve">I updated parental leave, sick leave on both systems and provided staff with salary certs and employment references.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rtl w:val="0"/>
        </w:rPr>
      </w:r>
    </w:p>
    <w:p w:rsidR="00000000" w:rsidDel="00000000" w:rsidP="00000000" w:rsidRDefault="00000000" w:rsidRPr="00000000" w14:paraId="0000001D">
      <w:pPr>
        <w:pageBreakBefore w:val="0"/>
        <w:spacing w:after="0" w:line="240" w:lineRule="auto"/>
        <w:jc w:val="both"/>
        <w:rPr/>
      </w:pPr>
      <w:r w:rsidDel="00000000" w:rsidR="00000000" w:rsidRPr="00000000">
        <w:rPr>
          <w:b w:val="1"/>
          <w:rtl w:val="0"/>
        </w:rPr>
        <w:t xml:space="preserve">Trinity College Dublin Economics Department: </w:t>
      </w:r>
      <w:r w:rsidDel="00000000" w:rsidR="00000000" w:rsidRPr="00000000">
        <w:rPr>
          <w:rtl w:val="0"/>
        </w:rPr>
        <w:t xml:space="preserve">(May-August 2018 &amp; 2019)</w:t>
      </w:r>
    </w:p>
    <w:p w:rsidR="00000000" w:rsidDel="00000000" w:rsidP="00000000" w:rsidRDefault="00000000" w:rsidRPr="00000000" w14:paraId="0000001E">
      <w:pPr>
        <w:pageBreakBefore w:val="0"/>
        <w:numPr>
          <w:ilvl w:val="0"/>
          <w:numId w:val="6"/>
        </w:numPr>
        <w:spacing w:after="0" w:line="240" w:lineRule="auto"/>
        <w:ind w:left="720" w:hanging="360"/>
        <w:jc w:val="both"/>
        <w:rPr>
          <w:rFonts w:ascii="Calibri" w:cs="Calibri" w:eastAsia="Calibri" w:hAnsi="Calibri"/>
          <w:b w:val="1"/>
        </w:rPr>
      </w:pPr>
      <w:r w:rsidDel="00000000" w:rsidR="00000000" w:rsidRPr="00000000">
        <w:rPr>
          <w:rtl w:val="0"/>
        </w:rPr>
        <w:t xml:space="preserve">I obtained a research assistantship in the economics department and I was tasked with compiling a dataset of the US housing market (1890-1990) from historical archives.</w:t>
      </w:r>
    </w:p>
    <w:p w:rsidR="00000000" w:rsidDel="00000000" w:rsidP="00000000" w:rsidRDefault="00000000" w:rsidRPr="00000000" w14:paraId="0000001F">
      <w:pPr>
        <w:pageBreakBefore w:val="0"/>
        <w:numPr>
          <w:ilvl w:val="0"/>
          <w:numId w:val="6"/>
        </w:numPr>
        <w:spacing w:after="0" w:line="240" w:lineRule="auto"/>
        <w:ind w:left="720" w:hanging="360"/>
        <w:jc w:val="both"/>
        <w:rPr>
          <w:rFonts w:ascii="Calibri" w:cs="Calibri" w:eastAsia="Calibri" w:hAnsi="Calibri"/>
          <w:b w:val="1"/>
        </w:rPr>
      </w:pPr>
      <w:r w:rsidDel="00000000" w:rsidR="00000000" w:rsidRPr="00000000">
        <w:rPr>
          <w:rtl w:val="0"/>
        </w:rPr>
        <w:t xml:space="preserve">Ultimately, I had accumulated close to 50,000 unique listings from which other researchers could extrapolate economic conclusions with regard to the US housing market. The project was funded by the Lincoln Land Institute.</w:t>
      </w:r>
      <w:r w:rsidDel="00000000" w:rsidR="00000000" w:rsidRPr="00000000">
        <w:rPr>
          <w:rtl w:val="0"/>
        </w:rPr>
      </w:r>
    </w:p>
    <w:p w:rsidR="00000000" w:rsidDel="00000000" w:rsidP="00000000" w:rsidRDefault="00000000" w:rsidRPr="00000000" w14:paraId="00000020">
      <w:pPr>
        <w:pageBreakBefore w:val="0"/>
        <w:spacing w:after="0" w:line="240" w:lineRule="auto"/>
        <w:jc w:val="both"/>
        <w:rPr>
          <w:b w:val="1"/>
        </w:rPr>
      </w:pPr>
      <w:r w:rsidDel="00000000" w:rsidR="00000000" w:rsidRPr="00000000">
        <w:rPr>
          <w:rtl w:val="0"/>
        </w:rPr>
      </w:r>
    </w:p>
    <w:p w:rsidR="00000000" w:rsidDel="00000000" w:rsidP="00000000" w:rsidRDefault="00000000" w:rsidRPr="00000000" w14:paraId="00000021">
      <w:pPr>
        <w:pageBreakBefore w:val="0"/>
        <w:spacing w:after="0" w:line="240" w:lineRule="auto"/>
        <w:jc w:val="center"/>
        <w:rPr>
          <w:b w:val="1"/>
          <w:u w:val="single"/>
        </w:rPr>
      </w:pPr>
      <w:r w:rsidDel="00000000" w:rsidR="00000000" w:rsidRPr="00000000">
        <w:rPr>
          <w:b w:val="1"/>
          <w:u w:val="single"/>
          <w:rtl w:val="0"/>
        </w:rPr>
        <w:t xml:space="preserve">Skills &amp; Qualifications</w:t>
      </w:r>
    </w:p>
    <w:p w:rsidR="00000000" w:rsidDel="00000000" w:rsidP="00000000" w:rsidRDefault="00000000" w:rsidRPr="00000000" w14:paraId="00000022">
      <w:pPr>
        <w:pageBreakBefore w:val="0"/>
        <w:numPr>
          <w:ilvl w:val="0"/>
          <w:numId w:val="6"/>
        </w:numPr>
        <w:spacing w:after="0" w:line="240" w:lineRule="auto"/>
        <w:ind w:left="720" w:hanging="360"/>
        <w:rPr>
          <w:u w:val="none"/>
        </w:rPr>
      </w:pPr>
      <w:r w:rsidDel="00000000" w:rsidR="00000000" w:rsidRPr="00000000">
        <w:rPr>
          <w:rtl w:val="0"/>
        </w:rPr>
        <w:t xml:space="preserve">I have passed 6 of 8 FE1s (Company, Constitution, Tort, Property, Contract, Criminal)</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in Microsoft Office (Word, Excel, Powerpoint, </w:t>
      </w:r>
      <w:r w:rsidDel="00000000" w:rsidR="00000000" w:rsidRPr="00000000">
        <w:rPr>
          <w:rtl w:val="0"/>
        </w:rPr>
        <w:t xml:space="preserve">Outlook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Google Suite, Opsis &amp; ALB (Legal Case Management System), CSS .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During my time at Trinity, I was a Latin Tutor for Junior &amp; Leaving Certificate pupils, and some undergraduate students through the Modern Languages Society.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hold a full (clean) Driving License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6">
      <w:pPr>
        <w:pageBreakBefore w:val="0"/>
        <w:spacing w:after="0" w:line="240" w:lineRule="auto"/>
        <w:rPr/>
      </w:pPr>
      <w:r w:rsidDel="00000000" w:rsidR="00000000" w:rsidRPr="00000000">
        <w:rPr>
          <w:rtl w:val="0"/>
        </w:rPr>
      </w:r>
    </w:p>
    <w:p w:rsidR="00000000" w:rsidDel="00000000" w:rsidP="00000000" w:rsidRDefault="00000000" w:rsidRPr="00000000" w14:paraId="00000027">
      <w:pPr>
        <w:pageBreakBefore w:val="0"/>
        <w:spacing w:after="0" w:line="240" w:lineRule="auto"/>
        <w:jc w:val="center"/>
        <w:rPr>
          <w:b w:val="1"/>
          <w:color w:val="000000"/>
          <w:u w:val="single"/>
        </w:rPr>
      </w:pPr>
      <w:r w:rsidDel="00000000" w:rsidR="00000000" w:rsidRPr="00000000">
        <w:rPr>
          <w:b w:val="1"/>
          <w:color w:val="000000"/>
          <w:u w:val="single"/>
          <w:rtl w:val="0"/>
        </w:rPr>
        <w:t xml:space="preserve">Interests &amp; </w:t>
      </w:r>
      <w:r w:rsidDel="00000000" w:rsidR="00000000" w:rsidRPr="00000000">
        <w:rPr>
          <w:b w:val="1"/>
          <w:u w:val="single"/>
          <w:rtl w:val="0"/>
        </w:rPr>
        <w:t xml:space="preserve">Achievements</w:t>
      </w:r>
      <w:r w:rsidDel="00000000" w:rsidR="00000000" w:rsidRPr="00000000">
        <w:rPr>
          <w:rtl w:val="0"/>
        </w:rPr>
      </w:r>
    </w:p>
    <w:p w:rsidR="00000000" w:rsidDel="00000000" w:rsidP="00000000" w:rsidRDefault="00000000" w:rsidRPr="00000000" w14:paraId="00000028">
      <w:pPr>
        <w:pageBreakBefore w:val="0"/>
        <w:numPr>
          <w:ilvl w:val="0"/>
          <w:numId w:val="1"/>
        </w:numPr>
        <w:spacing w:after="0" w:line="240" w:lineRule="auto"/>
        <w:ind w:left="720" w:hanging="360"/>
        <w:rPr>
          <w:u w:val="none"/>
        </w:rPr>
      </w:pPr>
      <w:r w:rsidDel="00000000" w:rsidR="00000000" w:rsidRPr="00000000">
        <w:rPr>
          <w:rtl w:val="0"/>
        </w:rPr>
        <w:t xml:space="preserve">I am an a</w:t>
      </w:r>
      <w:r w:rsidDel="00000000" w:rsidR="00000000" w:rsidRPr="00000000">
        <w:rPr>
          <w:color w:val="000000"/>
          <w:rtl w:val="0"/>
        </w:rPr>
        <w:t xml:space="preserve">vid reader of history, science/technology, political and current affairs. I play rugby with Old Wesley RFC</w:t>
      </w:r>
      <w:r w:rsidDel="00000000" w:rsidR="00000000" w:rsidRPr="00000000">
        <w:rPr>
          <w:rtl w:val="0"/>
        </w:rPr>
        <w:t xml:space="preserve"> and</w:t>
      </w:r>
      <w:r w:rsidDel="00000000" w:rsidR="00000000" w:rsidRPr="00000000">
        <w:rPr>
          <w:color w:val="000000"/>
          <w:rtl w:val="0"/>
        </w:rPr>
        <w:t xml:space="preserve"> soccer with Ballisodare United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9">
      <w:pPr>
        <w:pageBreakBefore w:val="0"/>
        <w:numPr>
          <w:ilvl w:val="0"/>
          <w:numId w:val="1"/>
        </w:numPr>
        <w:spacing w:after="0" w:line="240" w:lineRule="auto"/>
        <w:ind w:left="720" w:hanging="360"/>
        <w:jc w:val="both"/>
        <w:rPr>
          <w:u w:val="none"/>
        </w:rPr>
      </w:pPr>
      <w:r w:rsidDel="00000000" w:rsidR="00000000" w:rsidRPr="00000000">
        <w:rPr>
          <w:rtl w:val="0"/>
        </w:rPr>
        <w:t xml:space="preserve">St Columba’s College Rugby 2015 </w:t>
      </w:r>
      <w:r w:rsidDel="00000000" w:rsidR="00000000" w:rsidRPr="00000000">
        <w:rPr>
          <w:color w:val="000000"/>
          <w:rtl w:val="0"/>
        </w:rPr>
        <w:t xml:space="preserve">Players’ Player of the Year, Sen</w:t>
      </w:r>
      <w:r w:rsidDel="00000000" w:rsidR="00000000" w:rsidRPr="00000000">
        <w:rPr>
          <w:rtl w:val="0"/>
        </w:rPr>
        <w:t xml:space="preserve">ior Latin Prize, Senior Physics Prize.</w:t>
      </w:r>
      <w:r w:rsidDel="00000000" w:rsidR="00000000" w:rsidRPr="00000000">
        <w:rPr>
          <w:rtl w:val="0"/>
        </w:rPr>
      </w:r>
    </w:p>
    <w:p w:rsidR="00000000" w:rsidDel="00000000" w:rsidP="00000000" w:rsidRDefault="00000000" w:rsidRPr="00000000" w14:paraId="0000002A">
      <w:pPr>
        <w:pageBreakBefore w:val="0"/>
        <w:numPr>
          <w:ilvl w:val="0"/>
          <w:numId w:val="1"/>
        </w:numPr>
        <w:spacing w:after="0" w:line="240" w:lineRule="auto"/>
        <w:ind w:left="720" w:hanging="360"/>
        <w:jc w:val="both"/>
        <w:rPr>
          <w:u w:val="none"/>
        </w:rPr>
      </w:pPr>
      <w:r w:rsidDel="00000000" w:rsidR="00000000" w:rsidRPr="00000000">
        <w:rPr>
          <w:rtl w:val="0"/>
        </w:rPr>
        <w:t xml:space="preserve">National Finalists of Neymar Jr’s Five-a-side Football Tournament 2017.</w:t>
      </w:r>
      <w:r w:rsidDel="00000000" w:rsidR="00000000" w:rsidRPr="00000000">
        <w:rPr>
          <w:rtl w:val="0"/>
        </w:rPr>
      </w:r>
    </w:p>
    <w:p w:rsidR="00000000" w:rsidDel="00000000" w:rsidP="00000000" w:rsidRDefault="00000000" w:rsidRPr="00000000" w14:paraId="0000002B">
      <w:pPr>
        <w:pageBreakBefore w:val="0"/>
        <w:spacing w:after="0" w:line="240" w:lineRule="auto"/>
        <w:jc w:val="center"/>
        <w:rPr>
          <w:b w:val="1"/>
          <w:color w:val="000000"/>
          <w:sz w:val="24"/>
          <w:szCs w:val="24"/>
          <w:u w:val="singl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7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References available on request</w:t>
      </w:r>
    </w:p>
    <w:p w:rsidR="00000000" w:rsidDel="00000000" w:rsidP="00000000" w:rsidRDefault="00000000" w:rsidRPr="00000000" w14:paraId="0000002D">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4189B"/>
    <w:pPr>
      <w:spacing w:after="100" w:afterAutospacing="1" w:before="100" w:beforeAutospacing="1" w:line="240" w:lineRule="auto"/>
    </w:pPr>
    <w:rPr>
      <w:rFonts w:ascii="Times New Roman" w:cs="Times New Roman" w:eastAsia="Times New Roman" w:hAnsi="Times New Roman"/>
      <w:sz w:val="24"/>
      <w:szCs w:val="24"/>
      <w:lang w:eastAsia="en-IE"/>
    </w:rPr>
  </w:style>
  <w:style w:type="character" w:styleId="apple-tab-span" w:customStyle="1">
    <w:name w:val="apple-tab-span"/>
    <w:basedOn w:val="DefaultParagraphFont"/>
    <w:rsid w:val="00A4189B"/>
  </w:style>
  <w:style w:type="character" w:styleId="Hyperlink">
    <w:name w:val="Hyperlink"/>
    <w:basedOn w:val="DefaultParagraphFont"/>
    <w:uiPriority w:val="99"/>
    <w:unhideWhenUsed w:val="1"/>
    <w:rsid w:val="001944E5"/>
    <w:rPr>
      <w:color w:val="0563c1" w:themeColor="hyperlink"/>
      <w:u w:val="single"/>
    </w:rPr>
  </w:style>
  <w:style w:type="paragraph" w:styleId="ListParagraph">
    <w:name w:val="List Paragraph"/>
    <w:basedOn w:val="Normal"/>
    <w:uiPriority w:val="34"/>
    <w:qFormat w:val="1"/>
    <w:rsid w:val="0011598B"/>
    <w:pPr>
      <w:ind w:left="720"/>
      <w:contextualSpacing w:val="1"/>
    </w:pPr>
  </w:style>
  <w:style w:type="character" w:styleId="CommentReference">
    <w:name w:val="annotation reference"/>
    <w:basedOn w:val="DefaultParagraphFont"/>
    <w:uiPriority w:val="99"/>
    <w:semiHidden w:val="1"/>
    <w:unhideWhenUsed w:val="1"/>
    <w:rsid w:val="00681DA9"/>
    <w:rPr>
      <w:sz w:val="16"/>
      <w:szCs w:val="16"/>
    </w:rPr>
  </w:style>
  <w:style w:type="paragraph" w:styleId="CommentText">
    <w:name w:val="annotation text"/>
    <w:basedOn w:val="Normal"/>
    <w:link w:val="CommentTextChar"/>
    <w:uiPriority w:val="99"/>
    <w:semiHidden w:val="1"/>
    <w:unhideWhenUsed w:val="1"/>
    <w:rsid w:val="00681DA9"/>
    <w:pPr>
      <w:spacing w:line="240" w:lineRule="auto"/>
    </w:pPr>
    <w:rPr>
      <w:sz w:val="20"/>
      <w:szCs w:val="20"/>
    </w:rPr>
  </w:style>
  <w:style w:type="character" w:styleId="CommentTextChar" w:customStyle="1">
    <w:name w:val="Comment Text Char"/>
    <w:basedOn w:val="DefaultParagraphFont"/>
    <w:link w:val="CommentText"/>
    <w:uiPriority w:val="99"/>
    <w:semiHidden w:val="1"/>
    <w:rsid w:val="00681DA9"/>
    <w:rPr>
      <w:sz w:val="20"/>
      <w:szCs w:val="20"/>
    </w:rPr>
  </w:style>
  <w:style w:type="table" w:styleId="TableGrid">
    <w:name w:val="Table Grid"/>
    <w:basedOn w:val="TableNormal"/>
    <w:uiPriority w:val="39"/>
    <w:rsid w:val="00681DA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681DA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81DA9"/>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681DA9"/>
    <w:rPr>
      <w:b w:val="1"/>
      <w:bCs w:val="1"/>
    </w:rPr>
  </w:style>
  <w:style w:type="character" w:styleId="CommentSubjectChar" w:customStyle="1">
    <w:name w:val="Comment Subject Char"/>
    <w:basedOn w:val="CommentTextChar"/>
    <w:link w:val="CommentSubject"/>
    <w:uiPriority w:val="99"/>
    <w:semiHidden w:val="1"/>
    <w:rsid w:val="00681DA9"/>
    <w:rPr>
      <w:b w:val="1"/>
      <w:bCs w:val="1"/>
      <w:sz w:val="20"/>
      <w:szCs w:val="20"/>
    </w:rPr>
  </w:style>
  <w:style w:type="character" w:styleId="UnresolvedMention">
    <w:name w:val="Unresolved Mention"/>
    <w:basedOn w:val="DefaultParagraphFont"/>
    <w:uiPriority w:val="99"/>
    <w:semiHidden w:val="1"/>
    <w:unhideWhenUsed w:val="1"/>
    <w:rsid w:val="006166FE"/>
    <w:rPr>
      <w:color w:val="605e5c"/>
      <w:shd w:color="auto" w:fill="e1dfdd" w:val="clear"/>
    </w:rPr>
  </w:style>
  <w:style w:type="paragraph" w:styleId="BodyA" w:customStyle="1">
    <w:name w:val="Body A"/>
    <w:rsid w:val="00F845B1"/>
    <w:pPr>
      <w:spacing w:after="0" w:line="240" w:lineRule="auto"/>
    </w:pPr>
    <w:rPr>
      <w:rFonts w:ascii="Helvetica" w:cs="Times New Roman" w:eastAsia="ヒラギノ角ゴ Pro W3" w:hAnsi="Helvetica"/>
      <w:color w:val="000000"/>
      <w:sz w:val="24"/>
      <w:szCs w:val="20"/>
      <w:lang w:eastAsia="en-GB"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eter.quigley123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qsuZgJew3aIErl0feCsDKPwz6w==">AMUW2mU8wtRYZbe2Qln1QTya6C2b93302IKu6aL1BAcWFo8P/tvZPAPmPa1UbcGmDxjmZMfmSi8SUbC5VdCRfujrT5pf6WN2llx/K+FlzM2pK1pNB+Y/FGlUSKl1Pfqu+ME62xq0ZVMf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2019-08-19T22:13:00Z</dcterms:created>
  <dc:creator>Peter Quigley</dc:creator>
</cp:coreProperties>
</file>