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A57BE0F" w14:textId="0E755F28" w:rsidR="00977C9A" w:rsidRPr="007C689B" w:rsidRDefault="00627AC1" w:rsidP="00C06EDE">
      <w:pPr>
        <w:pStyle w:val="NoSpacing"/>
        <w:pBdr>
          <w:bottom w:val="single" w:sz="4" w:space="1" w:color="auto"/>
        </w:pBdr>
        <w:jc w:val="center"/>
        <w:rPr>
          <w:rFonts w:ascii="Times" w:hAnsi="Times" w:cs="Arial"/>
          <w:b/>
          <w:sz w:val="28"/>
        </w:rPr>
      </w:pPr>
      <w:r w:rsidRPr="007C689B">
        <w:rPr>
          <w:rFonts w:ascii="Times" w:hAnsi="Times" w:cs="Arial"/>
          <w:b/>
          <w:sz w:val="28"/>
        </w:rPr>
        <w:t>RADHIKA DHAWAN</w:t>
      </w:r>
    </w:p>
    <w:p w14:paraId="22C334C7" w14:textId="6D564FFD" w:rsidR="00627AC1" w:rsidRPr="008E331C" w:rsidRDefault="00627AC1" w:rsidP="001B6AF9">
      <w:pPr>
        <w:pStyle w:val="NoSpacing"/>
        <w:pBdr>
          <w:bottom w:val="single" w:sz="4" w:space="1" w:color="auto"/>
        </w:pBd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49 North Strand Road</w:t>
      </w:r>
      <w:r w:rsidR="001B6AF9">
        <w:rPr>
          <w:rFonts w:ascii="Times" w:hAnsi="Times"/>
          <w:sz w:val="22"/>
          <w:szCs w:val="22"/>
        </w:rPr>
        <w:t xml:space="preserve">, </w:t>
      </w:r>
      <w:r w:rsidR="004C246A">
        <w:rPr>
          <w:rFonts w:ascii="Times" w:hAnsi="Times"/>
          <w:sz w:val="22"/>
          <w:szCs w:val="22"/>
        </w:rPr>
        <w:t xml:space="preserve">North </w:t>
      </w:r>
      <w:r w:rsidR="00C9500F">
        <w:rPr>
          <w:rFonts w:ascii="Times" w:hAnsi="Times"/>
          <w:sz w:val="22"/>
          <w:szCs w:val="22"/>
        </w:rPr>
        <w:t>Dock</w:t>
      </w:r>
      <w:r w:rsidR="001B6AF9">
        <w:rPr>
          <w:rFonts w:ascii="Times" w:hAnsi="Times"/>
          <w:sz w:val="22"/>
          <w:szCs w:val="22"/>
        </w:rPr>
        <w:t xml:space="preserve">, </w:t>
      </w:r>
      <w:r w:rsidR="006C558C" w:rsidRPr="006C558C">
        <w:rPr>
          <w:rFonts w:ascii="Times" w:hAnsi="Times"/>
          <w:sz w:val="22"/>
          <w:szCs w:val="22"/>
        </w:rPr>
        <w:t>D03 F772</w:t>
      </w:r>
      <w:r w:rsidR="00867C75" w:rsidRPr="008E331C">
        <w:rPr>
          <w:rFonts w:ascii="Times" w:hAnsi="Times"/>
          <w:sz w:val="22"/>
          <w:szCs w:val="22"/>
        </w:rPr>
        <w:t xml:space="preserve">. </w:t>
      </w:r>
    </w:p>
    <w:p w14:paraId="0BDA1EF5" w14:textId="2A749500" w:rsidR="00647A37" w:rsidRDefault="00977C9A" w:rsidP="00647A37">
      <w:pPr>
        <w:pStyle w:val="NoSpacing"/>
        <w:pBdr>
          <w:bottom w:val="single" w:sz="4" w:space="1" w:color="auto"/>
        </w:pBdr>
        <w:jc w:val="center"/>
        <w:rPr>
          <w:rFonts w:ascii="Times" w:hAnsi="Times"/>
          <w:sz w:val="22"/>
          <w:szCs w:val="22"/>
        </w:rPr>
      </w:pPr>
      <w:r w:rsidRPr="008E331C">
        <w:rPr>
          <w:rFonts w:ascii="Times" w:hAnsi="Times"/>
          <w:sz w:val="22"/>
          <w:szCs w:val="22"/>
        </w:rPr>
        <w:t xml:space="preserve">Email: </w:t>
      </w:r>
      <w:hyperlink r:id="rId8" w:history="1">
        <w:r w:rsidR="00647A37" w:rsidRPr="00394EFB">
          <w:rPr>
            <w:rStyle w:val="Hyperlink"/>
            <w:rFonts w:ascii="Times" w:hAnsi="Times" w:cs="Calibri"/>
            <w:sz w:val="22"/>
            <w:szCs w:val="22"/>
          </w:rPr>
          <w:t>dhawanr@tcd.ie</w:t>
        </w:r>
      </w:hyperlink>
    </w:p>
    <w:p w14:paraId="50E096D9" w14:textId="209C7891" w:rsidR="00C06EDE" w:rsidRDefault="00647A37" w:rsidP="00647A37">
      <w:pPr>
        <w:pStyle w:val="NoSpacing"/>
        <w:pBdr>
          <w:bottom w:val="single" w:sz="4" w:space="1" w:color="auto"/>
        </w:pBd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Mobile: </w:t>
      </w:r>
      <w:r w:rsidRPr="008E331C">
        <w:rPr>
          <w:rFonts w:ascii="Times" w:hAnsi="Times"/>
          <w:sz w:val="22"/>
          <w:szCs w:val="22"/>
        </w:rPr>
        <w:t>+353-899881234</w:t>
      </w:r>
      <w:r w:rsidR="00354632">
        <w:rPr>
          <w:rFonts w:ascii="Times" w:hAnsi="Times"/>
          <w:sz w:val="22"/>
          <w:szCs w:val="22"/>
        </w:rPr>
        <w:t xml:space="preserve"> </w:t>
      </w:r>
    </w:p>
    <w:p w14:paraId="5C0ACF92" w14:textId="77777777" w:rsidR="00257F0D" w:rsidRPr="008E331C" w:rsidRDefault="00257F0D" w:rsidP="00647A37">
      <w:pPr>
        <w:pStyle w:val="NoSpacing"/>
        <w:pBdr>
          <w:bottom w:val="single" w:sz="4" w:space="1" w:color="auto"/>
        </w:pBdr>
        <w:jc w:val="center"/>
        <w:rPr>
          <w:rFonts w:ascii="Times" w:hAnsi="Times"/>
          <w:sz w:val="22"/>
          <w:szCs w:val="22"/>
        </w:rPr>
      </w:pPr>
    </w:p>
    <w:p w14:paraId="02904A0A" w14:textId="47D0323C" w:rsidR="00C06EDE" w:rsidRPr="008E331C" w:rsidRDefault="00C06EDE" w:rsidP="00627AC1">
      <w:pPr>
        <w:pStyle w:val="NoSpacing"/>
        <w:pBdr>
          <w:bottom w:val="single" w:sz="4" w:space="1" w:color="auto"/>
        </w:pBdr>
        <w:jc w:val="center"/>
        <w:rPr>
          <w:rFonts w:ascii="Times" w:hAnsi="Times" w:cs="Times New Roman"/>
          <w:sz w:val="22"/>
          <w:szCs w:val="22"/>
        </w:rPr>
      </w:pPr>
      <w:r w:rsidRPr="008E331C">
        <w:rPr>
          <w:rFonts w:ascii="Times" w:hAnsi="Times" w:cs="Times New Roman"/>
          <w:sz w:val="22"/>
          <w:szCs w:val="22"/>
        </w:rPr>
        <w:t>Eligible to work under the Irish Third Level Graduate Scheme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8152"/>
      </w:tblGrid>
      <w:tr w:rsidR="008E331C" w:rsidRPr="007C689B" w14:paraId="4FB3D0A7" w14:textId="77777777" w:rsidTr="008E331C">
        <w:tc>
          <w:tcPr>
            <w:tcW w:w="1526" w:type="dxa"/>
          </w:tcPr>
          <w:p w14:paraId="3E9B81A8" w14:textId="77777777" w:rsidR="008E331C" w:rsidRPr="00237F56" w:rsidRDefault="008E331C" w:rsidP="008E331C">
            <w:pPr>
              <w:spacing w:before="120" w:after="120" w:line="276" w:lineRule="auto"/>
              <w:jc w:val="both"/>
              <w:rPr>
                <w:rFonts w:ascii="Times" w:hAnsi="Times" w:cs="Tahoma"/>
                <w:sz w:val="21"/>
                <w:szCs w:val="21"/>
              </w:rPr>
            </w:pPr>
            <w:r w:rsidRPr="00237F56">
              <w:rPr>
                <w:rFonts w:ascii="Times" w:hAnsi="Times" w:cs="Tahoma"/>
                <w:sz w:val="21"/>
                <w:szCs w:val="21"/>
              </w:rPr>
              <w:t>Profile</w:t>
            </w:r>
          </w:p>
        </w:tc>
        <w:tc>
          <w:tcPr>
            <w:tcW w:w="8647" w:type="dxa"/>
          </w:tcPr>
          <w:p w14:paraId="6EC9D315" w14:textId="1CAE36C0" w:rsidR="008E331C" w:rsidRPr="00237F56" w:rsidRDefault="008E331C" w:rsidP="00596E56">
            <w:pPr>
              <w:tabs>
                <w:tab w:val="left" w:pos="7688"/>
              </w:tabs>
              <w:spacing w:before="120" w:after="120" w:line="276" w:lineRule="auto"/>
              <w:jc w:val="both"/>
              <w:rPr>
                <w:rFonts w:ascii="Times" w:hAnsi="Times" w:cs="Tahoma"/>
                <w:sz w:val="21"/>
                <w:szCs w:val="21"/>
              </w:rPr>
            </w:pPr>
            <w:r w:rsidRPr="00237F56">
              <w:rPr>
                <w:rFonts w:ascii="Times" w:hAnsi="Times" w:cs="Tahoma"/>
                <w:sz w:val="21"/>
                <w:szCs w:val="21"/>
              </w:rPr>
              <w:t>Highly motivated entry-level legal profes</w:t>
            </w:r>
            <w:r w:rsidR="00FB7874" w:rsidRPr="00237F56">
              <w:rPr>
                <w:rFonts w:ascii="Times" w:hAnsi="Times" w:cs="Tahoma"/>
                <w:sz w:val="21"/>
                <w:szCs w:val="21"/>
              </w:rPr>
              <w:t>sional with a keen interest in copyright, trademark and design law</w:t>
            </w:r>
            <w:r w:rsidRPr="00237F56">
              <w:rPr>
                <w:rFonts w:ascii="Times" w:hAnsi="Times" w:cs="Tahoma"/>
                <w:sz w:val="21"/>
                <w:szCs w:val="21"/>
              </w:rPr>
              <w:t>. Possesses various skills, which include but are not limited to communication, creative thinking, legal and other research</w:t>
            </w:r>
            <w:r w:rsidR="00596E56" w:rsidRPr="00237F56">
              <w:rPr>
                <w:rFonts w:ascii="Times" w:hAnsi="Times" w:cs="Tahoma"/>
                <w:sz w:val="21"/>
                <w:szCs w:val="21"/>
              </w:rPr>
              <w:t>.</w:t>
            </w:r>
          </w:p>
        </w:tc>
      </w:tr>
      <w:tr w:rsidR="000D1610" w:rsidRPr="007C689B" w14:paraId="5F4BC3D1" w14:textId="77777777" w:rsidTr="008E331C">
        <w:tc>
          <w:tcPr>
            <w:tcW w:w="1526" w:type="dxa"/>
          </w:tcPr>
          <w:p w14:paraId="4058729B" w14:textId="30AF0EA5" w:rsidR="000D1610" w:rsidRPr="00237F56" w:rsidRDefault="000D1610" w:rsidP="008E331C">
            <w:pPr>
              <w:spacing w:before="120" w:after="120" w:line="276" w:lineRule="auto"/>
              <w:jc w:val="both"/>
              <w:rPr>
                <w:rFonts w:ascii="Times" w:hAnsi="Times" w:cs="Tahoma"/>
                <w:color w:val="FF0000"/>
                <w:sz w:val="21"/>
                <w:szCs w:val="21"/>
              </w:rPr>
            </w:pPr>
            <w:r w:rsidRPr="00237F56">
              <w:rPr>
                <w:rFonts w:ascii="Times" w:hAnsi="Times" w:cs="Tahoma"/>
                <w:sz w:val="21"/>
                <w:szCs w:val="21"/>
              </w:rPr>
              <w:t>Education</w:t>
            </w:r>
          </w:p>
        </w:tc>
        <w:tc>
          <w:tcPr>
            <w:tcW w:w="8647" w:type="dxa"/>
          </w:tcPr>
          <w:p w14:paraId="72C1C277" w14:textId="77777777" w:rsidR="000D1610" w:rsidRPr="00237F56" w:rsidRDefault="000D1610" w:rsidP="000D1610">
            <w:pPr>
              <w:spacing w:before="120" w:after="120" w:line="276" w:lineRule="auto"/>
              <w:jc w:val="both"/>
              <w:rPr>
                <w:rFonts w:ascii="Times" w:hAnsi="Times" w:cs="Tahoma"/>
                <w:b/>
                <w:sz w:val="21"/>
                <w:szCs w:val="21"/>
              </w:rPr>
            </w:pPr>
            <w:r w:rsidRPr="00237F56">
              <w:rPr>
                <w:rFonts w:ascii="Times" w:hAnsi="Times" w:cs="Tahoma"/>
                <w:b/>
                <w:sz w:val="21"/>
                <w:szCs w:val="21"/>
              </w:rPr>
              <w:t>MAIN QUALIFICATION:</w:t>
            </w:r>
          </w:p>
          <w:p w14:paraId="0E4E4B17" w14:textId="744EAAE0" w:rsidR="000D1610" w:rsidRPr="00237F56" w:rsidRDefault="000D1610" w:rsidP="00D060DF">
            <w:pPr>
              <w:pStyle w:val="ListParagraph"/>
              <w:numPr>
                <w:ilvl w:val="0"/>
                <w:numId w:val="6"/>
              </w:numPr>
              <w:suppressAutoHyphens w:val="0"/>
              <w:spacing w:before="120" w:after="120" w:line="276" w:lineRule="auto"/>
              <w:contextualSpacing/>
              <w:jc w:val="both"/>
              <w:rPr>
                <w:rFonts w:ascii="Times" w:hAnsi="Times" w:cs="Tahoma"/>
                <w:sz w:val="21"/>
                <w:szCs w:val="21"/>
              </w:rPr>
            </w:pPr>
            <w:r w:rsidRPr="00237F56">
              <w:rPr>
                <w:rFonts w:ascii="Times" w:hAnsi="Times" w:cs="Tahoma"/>
                <w:b/>
                <w:sz w:val="21"/>
                <w:szCs w:val="21"/>
              </w:rPr>
              <w:t xml:space="preserve">LLM (Postgraduate Taught Masters in Law) </w:t>
            </w:r>
            <w:r w:rsidRPr="00237F56">
              <w:rPr>
                <w:rFonts w:ascii="Times" w:hAnsi="Times" w:cs="Tahoma"/>
                <w:sz w:val="21"/>
                <w:szCs w:val="21"/>
              </w:rPr>
              <w:t xml:space="preserve">in </w:t>
            </w:r>
            <w:r w:rsidRPr="00237F56">
              <w:rPr>
                <w:rFonts w:ascii="Times" w:hAnsi="Times" w:cs="Tahoma"/>
                <w:b/>
                <w:sz w:val="21"/>
                <w:szCs w:val="21"/>
              </w:rPr>
              <w:t>International and EU Intellectual Property Law</w:t>
            </w:r>
            <w:r w:rsidR="003A0342">
              <w:rPr>
                <w:rFonts w:ascii="Times" w:hAnsi="Times" w:cs="Tahoma"/>
                <w:b/>
                <w:sz w:val="21"/>
                <w:szCs w:val="21"/>
              </w:rPr>
              <w:t xml:space="preserve"> </w:t>
            </w:r>
          </w:p>
          <w:p w14:paraId="54D5C03D" w14:textId="79115C51" w:rsidR="000D1610" w:rsidRPr="00237F56" w:rsidRDefault="00627AC1" w:rsidP="004C246A">
            <w:pPr>
              <w:pStyle w:val="ListParagraph"/>
              <w:suppressAutoHyphens w:val="0"/>
              <w:spacing w:before="120" w:after="120" w:line="276" w:lineRule="auto"/>
              <w:ind w:left="459"/>
              <w:contextualSpacing/>
              <w:jc w:val="both"/>
              <w:rPr>
                <w:rFonts w:ascii="Times" w:hAnsi="Times" w:cs="Tahoma"/>
                <w:sz w:val="21"/>
                <w:szCs w:val="21"/>
              </w:rPr>
            </w:pPr>
            <w:r w:rsidRPr="00237F56">
              <w:rPr>
                <w:rFonts w:ascii="Times" w:hAnsi="Times" w:cs="Tahoma"/>
                <w:sz w:val="21"/>
                <w:szCs w:val="21"/>
              </w:rPr>
              <w:t xml:space="preserve">     </w:t>
            </w:r>
            <w:r w:rsidR="000D1610" w:rsidRPr="00237F56">
              <w:rPr>
                <w:rFonts w:ascii="Times" w:hAnsi="Times" w:cs="Tahoma"/>
                <w:sz w:val="21"/>
                <w:szCs w:val="21"/>
                <w:u w:val="single"/>
              </w:rPr>
              <w:t>Trinity College, University of Dublin, Ireland</w:t>
            </w:r>
            <w:r w:rsidR="004C246A" w:rsidRPr="00237F56">
              <w:rPr>
                <w:rFonts w:ascii="Times" w:hAnsi="Times" w:cs="Tahoma"/>
                <w:sz w:val="21"/>
                <w:szCs w:val="21"/>
              </w:rPr>
              <w:t xml:space="preserve"> (2016-2017)</w:t>
            </w:r>
          </w:p>
          <w:p w14:paraId="086AAC6E" w14:textId="32440FBA" w:rsidR="004C246A" w:rsidRPr="00237F56" w:rsidRDefault="00627AC1" w:rsidP="00627AC1">
            <w:pPr>
              <w:pStyle w:val="ListParagraph"/>
              <w:suppressAutoHyphens w:val="0"/>
              <w:spacing w:before="120" w:after="120" w:line="276" w:lineRule="auto"/>
              <w:ind w:left="459"/>
              <w:contextualSpacing/>
              <w:jc w:val="both"/>
              <w:rPr>
                <w:rFonts w:ascii="Times" w:hAnsi="Times" w:cs="Tahoma"/>
                <w:i/>
                <w:sz w:val="21"/>
                <w:szCs w:val="21"/>
              </w:rPr>
            </w:pPr>
            <w:r w:rsidRPr="00237F56">
              <w:rPr>
                <w:rFonts w:ascii="Times" w:hAnsi="Times" w:cs="Tahoma"/>
                <w:i/>
                <w:sz w:val="21"/>
                <w:szCs w:val="21"/>
              </w:rPr>
              <w:t xml:space="preserve">     </w:t>
            </w:r>
            <w:r w:rsidR="004C246A" w:rsidRPr="00237F56">
              <w:rPr>
                <w:rFonts w:ascii="Times" w:hAnsi="Times" w:cs="Tahoma"/>
                <w:i/>
                <w:sz w:val="21"/>
                <w:szCs w:val="21"/>
              </w:rPr>
              <w:t xml:space="preserve">Aggregate Grade: </w:t>
            </w:r>
            <w:r w:rsidR="004C246A" w:rsidRPr="00737352">
              <w:rPr>
                <w:rFonts w:ascii="Times" w:hAnsi="Times" w:cs="Tahoma"/>
                <w:b/>
                <w:i/>
                <w:sz w:val="21"/>
                <w:szCs w:val="21"/>
              </w:rPr>
              <w:t>II.1 (Upper Second Class</w:t>
            </w:r>
            <w:r w:rsidR="006C558C" w:rsidRPr="00737352">
              <w:rPr>
                <w:rFonts w:ascii="Times" w:hAnsi="Times" w:cs="Tahoma"/>
                <w:b/>
                <w:i/>
                <w:sz w:val="21"/>
                <w:szCs w:val="21"/>
              </w:rPr>
              <w:t xml:space="preserve"> Honours</w:t>
            </w:r>
            <w:r w:rsidR="004C246A" w:rsidRPr="00737352">
              <w:rPr>
                <w:rFonts w:ascii="Times" w:hAnsi="Times" w:cs="Tahoma"/>
                <w:b/>
                <w:i/>
                <w:sz w:val="21"/>
                <w:szCs w:val="21"/>
              </w:rPr>
              <w:t>)</w:t>
            </w:r>
          </w:p>
          <w:p w14:paraId="273CBEE6" w14:textId="076ED4EF" w:rsidR="000D1610" w:rsidRPr="00237F56" w:rsidRDefault="000D1610" w:rsidP="00627AC1">
            <w:pPr>
              <w:spacing w:before="120" w:after="120" w:line="276" w:lineRule="auto"/>
              <w:jc w:val="both"/>
              <w:rPr>
                <w:rFonts w:ascii="Times" w:hAnsi="Times" w:cs="Tahoma"/>
                <w:sz w:val="21"/>
                <w:szCs w:val="21"/>
              </w:rPr>
            </w:pPr>
            <w:r w:rsidRPr="00237F56">
              <w:rPr>
                <w:rFonts w:ascii="Times" w:hAnsi="Times" w:cs="Tahoma"/>
                <w:b/>
                <w:sz w:val="21"/>
                <w:szCs w:val="21"/>
              </w:rPr>
              <w:t>Key modules:</w:t>
            </w:r>
            <w:r w:rsidRPr="00237F56">
              <w:rPr>
                <w:rFonts w:ascii="Times" w:hAnsi="Times" w:cs="Tahoma"/>
                <w:sz w:val="21"/>
                <w:szCs w:val="21"/>
              </w:rPr>
              <w:t xml:space="preserve"> International and European Copyright Law and Policy</w:t>
            </w:r>
            <w:r w:rsidR="00647A37" w:rsidRPr="00237F56">
              <w:rPr>
                <w:rFonts w:ascii="Times" w:hAnsi="Times" w:cs="Tahoma"/>
                <w:sz w:val="21"/>
                <w:szCs w:val="21"/>
              </w:rPr>
              <w:t xml:space="preserve"> (</w:t>
            </w:r>
            <w:r w:rsidR="00DF7017" w:rsidRPr="00237F56">
              <w:rPr>
                <w:rFonts w:ascii="Times" w:hAnsi="Times" w:cs="Tahoma"/>
                <w:sz w:val="21"/>
                <w:szCs w:val="21"/>
              </w:rPr>
              <w:t>60%)</w:t>
            </w:r>
            <w:r w:rsidRPr="00237F56">
              <w:rPr>
                <w:rFonts w:ascii="Times" w:hAnsi="Times" w:cs="Tahoma"/>
                <w:sz w:val="21"/>
                <w:szCs w:val="21"/>
              </w:rPr>
              <w:t>, Eu</w:t>
            </w:r>
            <w:r w:rsidR="00470DFB" w:rsidRPr="00237F56">
              <w:rPr>
                <w:rFonts w:ascii="Times" w:hAnsi="Times" w:cs="Tahoma"/>
                <w:sz w:val="21"/>
                <w:szCs w:val="21"/>
              </w:rPr>
              <w:t xml:space="preserve">ropean </w:t>
            </w:r>
            <w:r w:rsidRPr="00237F56">
              <w:rPr>
                <w:rFonts w:ascii="Times" w:hAnsi="Times" w:cs="Tahoma"/>
                <w:sz w:val="21"/>
                <w:szCs w:val="21"/>
              </w:rPr>
              <w:t>Trademark and Design Law</w:t>
            </w:r>
            <w:r w:rsidR="00DF7017" w:rsidRPr="00237F56">
              <w:rPr>
                <w:rFonts w:ascii="Times" w:hAnsi="Times" w:cs="Tahoma"/>
                <w:sz w:val="21"/>
                <w:szCs w:val="21"/>
              </w:rPr>
              <w:t xml:space="preserve"> (41%)</w:t>
            </w:r>
            <w:r w:rsidRPr="00237F56">
              <w:rPr>
                <w:rFonts w:ascii="Times" w:hAnsi="Times" w:cs="Tahoma"/>
                <w:sz w:val="21"/>
                <w:szCs w:val="21"/>
              </w:rPr>
              <w:t>, Freedom of Expression and Intellectual Property Law</w:t>
            </w:r>
            <w:r w:rsidR="00DF7017" w:rsidRPr="00237F56">
              <w:rPr>
                <w:rFonts w:ascii="Times" w:hAnsi="Times" w:cs="Tahoma"/>
                <w:sz w:val="21"/>
                <w:szCs w:val="21"/>
              </w:rPr>
              <w:t xml:space="preserve"> (63%)</w:t>
            </w:r>
            <w:r w:rsidRPr="00237F56">
              <w:rPr>
                <w:rFonts w:ascii="Times" w:hAnsi="Times" w:cs="Tahoma"/>
                <w:sz w:val="21"/>
                <w:szCs w:val="21"/>
              </w:rPr>
              <w:t>, Comparative Elements Of Unfair Competition &amp; Trade Mark Law</w:t>
            </w:r>
            <w:r w:rsidR="00DF7017" w:rsidRPr="00237F56">
              <w:rPr>
                <w:rFonts w:ascii="Times" w:hAnsi="Times" w:cs="Tahoma"/>
                <w:sz w:val="21"/>
                <w:szCs w:val="21"/>
              </w:rPr>
              <w:t xml:space="preserve"> (63%)</w:t>
            </w:r>
            <w:r w:rsidRPr="00237F56">
              <w:rPr>
                <w:rFonts w:ascii="Times" w:hAnsi="Times" w:cs="Tahoma"/>
                <w:sz w:val="21"/>
                <w:szCs w:val="21"/>
              </w:rPr>
              <w:t>, EU Consumer Law</w:t>
            </w:r>
            <w:r w:rsidR="00DF7017" w:rsidRPr="00237F56">
              <w:rPr>
                <w:rFonts w:ascii="Times" w:hAnsi="Times" w:cs="Tahoma"/>
                <w:sz w:val="21"/>
                <w:szCs w:val="21"/>
              </w:rPr>
              <w:t xml:space="preserve"> (57%)</w:t>
            </w:r>
            <w:r w:rsidRPr="00237F56">
              <w:rPr>
                <w:rFonts w:ascii="Times" w:hAnsi="Times" w:cs="Tahoma"/>
                <w:sz w:val="21"/>
                <w:szCs w:val="21"/>
              </w:rPr>
              <w:t>, Copyright and Innovation</w:t>
            </w:r>
            <w:r w:rsidR="00DF7017" w:rsidRPr="00237F56">
              <w:rPr>
                <w:rFonts w:ascii="Times" w:hAnsi="Times" w:cs="Tahoma"/>
                <w:sz w:val="21"/>
                <w:szCs w:val="21"/>
              </w:rPr>
              <w:t xml:space="preserve"> (63%).</w:t>
            </w:r>
          </w:p>
          <w:p w14:paraId="450A6336" w14:textId="46F3C5CE" w:rsidR="00647A37" w:rsidRPr="00237F56" w:rsidRDefault="00647A37" w:rsidP="00627AC1">
            <w:pPr>
              <w:spacing w:before="120" w:after="120" w:line="276" w:lineRule="auto"/>
              <w:jc w:val="both"/>
              <w:rPr>
                <w:rFonts w:ascii="Times" w:hAnsi="Times" w:cs="Tahoma"/>
                <w:sz w:val="21"/>
                <w:szCs w:val="21"/>
              </w:rPr>
            </w:pPr>
            <w:r w:rsidRPr="00237F56">
              <w:rPr>
                <w:rFonts w:ascii="Times" w:hAnsi="Times" w:cs="Tahoma"/>
                <w:b/>
                <w:sz w:val="21"/>
                <w:szCs w:val="21"/>
              </w:rPr>
              <w:t>Dissertation</w:t>
            </w:r>
            <w:r w:rsidR="000D1610" w:rsidRPr="00237F56">
              <w:rPr>
                <w:rFonts w:ascii="Times" w:hAnsi="Times" w:cs="Tahoma"/>
                <w:b/>
                <w:sz w:val="21"/>
                <w:szCs w:val="21"/>
              </w:rPr>
              <w:t>:</w:t>
            </w:r>
            <w:r w:rsidR="000D1610" w:rsidRPr="00237F56">
              <w:rPr>
                <w:rFonts w:ascii="Times" w:hAnsi="Times" w:cs="Tahoma"/>
                <w:sz w:val="21"/>
                <w:szCs w:val="21"/>
              </w:rPr>
              <w:t xml:space="preserve">  Non- Traditional Trademarks- Us</w:t>
            </w:r>
            <w:r w:rsidRPr="00237F56">
              <w:rPr>
                <w:rFonts w:ascii="Times" w:hAnsi="Times" w:cs="Tahoma"/>
                <w:sz w:val="21"/>
                <w:szCs w:val="21"/>
              </w:rPr>
              <w:t>es, Infringement and Regulation.</w:t>
            </w:r>
            <w:r w:rsidR="00094AEB" w:rsidRPr="00237F56">
              <w:rPr>
                <w:rFonts w:ascii="Times" w:hAnsi="Times" w:cs="Tahoma"/>
                <w:sz w:val="21"/>
                <w:szCs w:val="21"/>
              </w:rPr>
              <w:br/>
            </w:r>
            <w:r w:rsidRPr="00237F56">
              <w:rPr>
                <w:rFonts w:ascii="Times" w:hAnsi="Times" w:cs="Tahoma"/>
                <w:i/>
                <w:sz w:val="21"/>
                <w:szCs w:val="21"/>
              </w:rPr>
              <w:t xml:space="preserve">Grade Awarded: </w:t>
            </w:r>
            <w:r w:rsidRPr="00737352">
              <w:rPr>
                <w:rFonts w:ascii="Times" w:hAnsi="Times" w:cs="Tahoma"/>
                <w:b/>
                <w:i/>
                <w:sz w:val="21"/>
                <w:szCs w:val="21"/>
              </w:rPr>
              <w:t>70% (First Class</w:t>
            </w:r>
            <w:r w:rsidR="00DF7017" w:rsidRPr="00737352">
              <w:rPr>
                <w:rFonts w:ascii="Times" w:hAnsi="Times" w:cs="Tahoma"/>
                <w:b/>
                <w:i/>
                <w:sz w:val="21"/>
                <w:szCs w:val="21"/>
              </w:rPr>
              <w:t xml:space="preserve"> Honours</w:t>
            </w:r>
            <w:r w:rsidRPr="00737352">
              <w:rPr>
                <w:rFonts w:ascii="Times" w:hAnsi="Times" w:cs="Tahoma"/>
                <w:b/>
                <w:i/>
                <w:sz w:val="21"/>
                <w:szCs w:val="21"/>
              </w:rPr>
              <w:t>)</w:t>
            </w:r>
          </w:p>
          <w:p w14:paraId="45F02C66" w14:textId="77777777" w:rsidR="00596E56" w:rsidRPr="00237F56" w:rsidRDefault="000D1610" w:rsidP="00596E56">
            <w:pPr>
              <w:pStyle w:val="ListParagraph"/>
              <w:numPr>
                <w:ilvl w:val="0"/>
                <w:numId w:val="6"/>
              </w:numPr>
              <w:suppressAutoHyphens w:val="0"/>
              <w:spacing w:before="120" w:after="120" w:line="276" w:lineRule="auto"/>
              <w:contextualSpacing/>
              <w:jc w:val="both"/>
              <w:rPr>
                <w:rFonts w:ascii="Times" w:hAnsi="Times" w:cs="Tahoma"/>
                <w:b/>
                <w:sz w:val="21"/>
                <w:szCs w:val="21"/>
              </w:rPr>
            </w:pPr>
            <w:r w:rsidRPr="00237F56">
              <w:rPr>
                <w:rFonts w:ascii="Times" w:hAnsi="Times" w:cs="Tahoma"/>
                <w:b/>
                <w:sz w:val="21"/>
                <w:szCs w:val="21"/>
              </w:rPr>
              <w:t>B.B.A-LL.B (Bachelor of Business Administration- Bachelors of Law)</w:t>
            </w:r>
            <w:r w:rsidR="00596E56" w:rsidRPr="00237F56">
              <w:rPr>
                <w:rFonts w:ascii="Times" w:hAnsi="Times" w:cs="Tahoma"/>
                <w:b/>
                <w:sz w:val="21"/>
                <w:szCs w:val="21"/>
              </w:rPr>
              <w:tab/>
              <w:t xml:space="preserve">      </w:t>
            </w:r>
          </w:p>
          <w:p w14:paraId="01A476E4" w14:textId="77777777" w:rsidR="00596E56" w:rsidRPr="00237F56" w:rsidRDefault="000D1610" w:rsidP="00596E56">
            <w:pPr>
              <w:pStyle w:val="ListParagraph"/>
              <w:suppressAutoHyphens w:val="0"/>
              <w:spacing w:before="120" w:after="120" w:line="276" w:lineRule="auto"/>
              <w:contextualSpacing/>
              <w:jc w:val="both"/>
              <w:rPr>
                <w:rFonts w:ascii="Times" w:hAnsi="Times" w:cs="Tahoma"/>
                <w:sz w:val="21"/>
                <w:szCs w:val="21"/>
              </w:rPr>
            </w:pPr>
            <w:r w:rsidRPr="00237F56">
              <w:rPr>
                <w:rFonts w:ascii="Times" w:hAnsi="Times" w:cs="Tahoma"/>
                <w:sz w:val="21"/>
                <w:szCs w:val="21"/>
                <w:u w:val="single"/>
              </w:rPr>
              <w:t>Symbiosis Law School, Symbiosis International University (Pune), Noida, India</w:t>
            </w:r>
            <w:r w:rsidR="00596E56" w:rsidRPr="00237F56">
              <w:rPr>
                <w:rFonts w:ascii="Times" w:hAnsi="Times" w:cs="Tahoma"/>
                <w:sz w:val="21"/>
                <w:szCs w:val="21"/>
              </w:rPr>
              <w:t xml:space="preserve"> (2011- 2016)</w:t>
            </w:r>
          </w:p>
          <w:p w14:paraId="54EAFDE2" w14:textId="1D71B197" w:rsidR="000D1610" w:rsidRPr="00237F56" w:rsidRDefault="000D1610" w:rsidP="00596E56">
            <w:pPr>
              <w:pStyle w:val="ListParagraph"/>
              <w:suppressAutoHyphens w:val="0"/>
              <w:spacing w:before="120" w:after="120" w:line="276" w:lineRule="auto"/>
              <w:contextualSpacing/>
              <w:jc w:val="both"/>
              <w:rPr>
                <w:rFonts w:ascii="Times" w:hAnsi="Times" w:cs="Tahoma"/>
                <w:i/>
                <w:sz w:val="21"/>
                <w:szCs w:val="21"/>
              </w:rPr>
            </w:pPr>
            <w:r w:rsidRPr="00237F56">
              <w:rPr>
                <w:rFonts w:ascii="Times" w:hAnsi="Times" w:cs="Tahoma"/>
                <w:i/>
                <w:sz w:val="21"/>
                <w:szCs w:val="21"/>
              </w:rPr>
              <w:t>Aggregate GPA: 3.3/4</w:t>
            </w:r>
          </w:p>
          <w:p w14:paraId="561A9819" w14:textId="77777777" w:rsidR="000D1610" w:rsidRPr="00237F56" w:rsidRDefault="000D1610" w:rsidP="00FD25E8">
            <w:pPr>
              <w:pStyle w:val="ListParagraph"/>
              <w:suppressAutoHyphens w:val="0"/>
              <w:spacing w:before="120" w:after="120" w:line="276" w:lineRule="auto"/>
              <w:ind w:left="459"/>
              <w:contextualSpacing/>
              <w:jc w:val="both"/>
              <w:rPr>
                <w:rFonts w:ascii="Times" w:hAnsi="Times" w:cs="Tahoma"/>
                <w:sz w:val="21"/>
                <w:szCs w:val="21"/>
              </w:rPr>
            </w:pPr>
            <w:bookmarkStart w:id="0" w:name="_GoBack"/>
            <w:bookmarkEnd w:id="0"/>
          </w:p>
          <w:p w14:paraId="3CC0D14E" w14:textId="77777777" w:rsidR="00596E56" w:rsidRPr="00237F56" w:rsidRDefault="000D1610" w:rsidP="00596E56">
            <w:pPr>
              <w:pStyle w:val="ListParagraph"/>
              <w:numPr>
                <w:ilvl w:val="0"/>
                <w:numId w:val="6"/>
              </w:numPr>
              <w:suppressAutoHyphens w:val="0"/>
              <w:spacing w:before="120" w:after="120" w:line="276" w:lineRule="auto"/>
              <w:contextualSpacing/>
              <w:jc w:val="both"/>
              <w:rPr>
                <w:rFonts w:ascii="Times" w:hAnsi="Times" w:cs="Tahoma"/>
                <w:b/>
                <w:sz w:val="21"/>
                <w:szCs w:val="21"/>
              </w:rPr>
            </w:pPr>
            <w:r w:rsidRPr="00237F56">
              <w:rPr>
                <w:rFonts w:ascii="Times" w:hAnsi="Times" w:cs="Tahoma"/>
                <w:b/>
                <w:sz w:val="21"/>
                <w:szCs w:val="21"/>
              </w:rPr>
              <w:t>Higher Secondary School Certificate</w:t>
            </w:r>
            <w:r w:rsidRPr="00237F56">
              <w:rPr>
                <w:rFonts w:ascii="Times" w:hAnsi="Times" w:cs="Tahoma"/>
                <w:b/>
                <w:sz w:val="21"/>
                <w:szCs w:val="21"/>
              </w:rPr>
              <w:tab/>
            </w:r>
            <w:r w:rsidRPr="00237F56">
              <w:rPr>
                <w:rFonts w:ascii="Times" w:hAnsi="Times" w:cs="Tahoma"/>
                <w:b/>
                <w:sz w:val="21"/>
                <w:szCs w:val="21"/>
              </w:rPr>
              <w:tab/>
            </w:r>
            <w:r w:rsidRPr="00237F56">
              <w:rPr>
                <w:rFonts w:ascii="Times" w:hAnsi="Times" w:cs="Tahoma"/>
                <w:b/>
                <w:sz w:val="21"/>
                <w:szCs w:val="21"/>
              </w:rPr>
              <w:tab/>
            </w:r>
            <w:r w:rsidRPr="00237F56">
              <w:rPr>
                <w:rFonts w:ascii="Times" w:hAnsi="Times" w:cs="Tahoma"/>
                <w:b/>
                <w:sz w:val="21"/>
                <w:szCs w:val="21"/>
              </w:rPr>
              <w:tab/>
            </w:r>
            <w:r w:rsidRPr="00237F56">
              <w:rPr>
                <w:rFonts w:ascii="Times" w:hAnsi="Times" w:cs="Tahoma"/>
                <w:b/>
                <w:sz w:val="21"/>
                <w:szCs w:val="21"/>
              </w:rPr>
              <w:tab/>
            </w:r>
          </w:p>
          <w:p w14:paraId="4AE54847" w14:textId="77777777" w:rsidR="00596E56" w:rsidRPr="00237F56" w:rsidRDefault="000D1610" w:rsidP="00596E56">
            <w:pPr>
              <w:pStyle w:val="ListParagraph"/>
              <w:suppressAutoHyphens w:val="0"/>
              <w:spacing w:before="120" w:after="120" w:line="276" w:lineRule="auto"/>
              <w:contextualSpacing/>
              <w:jc w:val="both"/>
              <w:rPr>
                <w:rFonts w:ascii="Times" w:hAnsi="Times" w:cs="Tahoma"/>
                <w:sz w:val="21"/>
                <w:szCs w:val="21"/>
              </w:rPr>
            </w:pPr>
            <w:r w:rsidRPr="00237F56">
              <w:rPr>
                <w:rFonts w:ascii="Times" w:hAnsi="Times" w:cs="Tahoma"/>
                <w:sz w:val="21"/>
                <w:szCs w:val="21"/>
                <w:u w:val="single"/>
              </w:rPr>
              <w:t>Convent of Jesus and Mary/ CBSE, Ambala Cantt, India</w:t>
            </w:r>
            <w:r w:rsidRPr="00237F56">
              <w:rPr>
                <w:rFonts w:ascii="Times" w:hAnsi="Times" w:cs="Tahoma"/>
                <w:sz w:val="21"/>
                <w:szCs w:val="21"/>
              </w:rPr>
              <w:t xml:space="preserve"> (2011)</w:t>
            </w:r>
          </w:p>
          <w:p w14:paraId="3F6298F6" w14:textId="267720B7" w:rsidR="00596E56" w:rsidRPr="00237F56" w:rsidRDefault="000D1610" w:rsidP="00596E56">
            <w:pPr>
              <w:pStyle w:val="ListParagraph"/>
              <w:suppressAutoHyphens w:val="0"/>
              <w:spacing w:before="120" w:after="120" w:line="276" w:lineRule="auto"/>
              <w:contextualSpacing/>
              <w:jc w:val="both"/>
              <w:rPr>
                <w:rFonts w:ascii="Times" w:hAnsi="Times" w:cs="Tahoma"/>
                <w:i/>
                <w:sz w:val="21"/>
                <w:szCs w:val="21"/>
              </w:rPr>
            </w:pPr>
            <w:r w:rsidRPr="00237F56">
              <w:rPr>
                <w:rFonts w:ascii="Times" w:hAnsi="Times" w:cs="Tahoma"/>
                <w:i/>
                <w:sz w:val="21"/>
                <w:szCs w:val="21"/>
              </w:rPr>
              <w:t>Aggregate 12th Grade: 80%</w:t>
            </w:r>
          </w:p>
          <w:p w14:paraId="432ED84F" w14:textId="77777777" w:rsidR="00596E56" w:rsidRPr="00237F56" w:rsidRDefault="00596E56" w:rsidP="00596E56">
            <w:pPr>
              <w:pStyle w:val="ListParagraph"/>
              <w:suppressAutoHyphens w:val="0"/>
              <w:spacing w:before="120" w:after="120" w:line="276" w:lineRule="auto"/>
              <w:contextualSpacing/>
              <w:jc w:val="both"/>
              <w:rPr>
                <w:rFonts w:ascii="Times" w:hAnsi="Times" w:cs="Tahoma"/>
                <w:sz w:val="21"/>
                <w:szCs w:val="21"/>
              </w:rPr>
            </w:pPr>
          </w:p>
          <w:p w14:paraId="33DB403F" w14:textId="77777777" w:rsidR="00596E56" w:rsidRPr="00237F56" w:rsidRDefault="000D1610" w:rsidP="00596E56">
            <w:pPr>
              <w:pStyle w:val="ListParagraph"/>
              <w:numPr>
                <w:ilvl w:val="0"/>
                <w:numId w:val="6"/>
              </w:numPr>
              <w:suppressAutoHyphens w:val="0"/>
              <w:spacing w:before="120" w:after="120" w:line="276" w:lineRule="auto"/>
              <w:contextualSpacing/>
              <w:jc w:val="both"/>
              <w:rPr>
                <w:rFonts w:ascii="Times" w:hAnsi="Times" w:cs="Tahoma"/>
                <w:b/>
                <w:sz w:val="21"/>
                <w:szCs w:val="21"/>
              </w:rPr>
            </w:pPr>
            <w:r w:rsidRPr="00237F56">
              <w:rPr>
                <w:rFonts w:ascii="Times" w:hAnsi="Times" w:cs="Tahoma"/>
                <w:b/>
                <w:sz w:val="21"/>
                <w:szCs w:val="21"/>
              </w:rPr>
              <w:t>Second</w:t>
            </w:r>
            <w:r w:rsidR="00596E56" w:rsidRPr="00237F56">
              <w:rPr>
                <w:rFonts w:ascii="Times" w:hAnsi="Times" w:cs="Tahoma"/>
                <w:b/>
                <w:sz w:val="21"/>
                <w:szCs w:val="21"/>
              </w:rPr>
              <w:t>ary School Certificate</w:t>
            </w:r>
            <w:r w:rsidR="00596E56" w:rsidRPr="00237F56">
              <w:rPr>
                <w:rFonts w:ascii="Times" w:hAnsi="Times" w:cs="Tahoma"/>
                <w:b/>
                <w:sz w:val="21"/>
                <w:szCs w:val="21"/>
              </w:rPr>
              <w:tab/>
            </w:r>
            <w:r w:rsidR="00596E56" w:rsidRPr="00237F56">
              <w:rPr>
                <w:rFonts w:ascii="Times" w:hAnsi="Times" w:cs="Tahoma"/>
                <w:b/>
                <w:sz w:val="21"/>
                <w:szCs w:val="21"/>
              </w:rPr>
              <w:tab/>
            </w:r>
            <w:r w:rsidR="00596E56" w:rsidRPr="00237F56">
              <w:rPr>
                <w:rFonts w:ascii="Times" w:hAnsi="Times" w:cs="Tahoma"/>
                <w:b/>
                <w:sz w:val="21"/>
                <w:szCs w:val="21"/>
              </w:rPr>
              <w:tab/>
            </w:r>
            <w:r w:rsidR="00596E56" w:rsidRPr="00237F56">
              <w:rPr>
                <w:rFonts w:ascii="Times" w:hAnsi="Times" w:cs="Tahoma"/>
                <w:b/>
                <w:sz w:val="21"/>
                <w:szCs w:val="21"/>
              </w:rPr>
              <w:tab/>
            </w:r>
          </w:p>
          <w:p w14:paraId="0EDF3570" w14:textId="77777777" w:rsidR="00596E56" w:rsidRPr="00237F56" w:rsidRDefault="000D1610" w:rsidP="00596E56">
            <w:pPr>
              <w:pStyle w:val="ListParagraph"/>
              <w:suppressAutoHyphens w:val="0"/>
              <w:spacing w:before="120" w:after="120" w:line="276" w:lineRule="auto"/>
              <w:contextualSpacing/>
              <w:jc w:val="both"/>
              <w:rPr>
                <w:rFonts w:ascii="Times" w:hAnsi="Times" w:cs="Tahoma"/>
                <w:sz w:val="21"/>
                <w:szCs w:val="21"/>
              </w:rPr>
            </w:pPr>
            <w:r w:rsidRPr="00237F56">
              <w:rPr>
                <w:rFonts w:ascii="Times" w:hAnsi="Times" w:cs="Tahoma"/>
                <w:sz w:val="21"/>
                <w:szCs w:val="21"/>
                <w:u w:val="single"/>
              </w:rPr>
              <w:t>Convent of Jesus and Mary/ CBSE, Ambala Cantt, India</w:t>
            </w:r>
            <w:r w:rsidRPr="00237F56">
              <w:rPr>
                <w:rFonts w:ascii="Times" w:hAnsi="Times" w:cs="Tahoma"/>
                <w:sz w:val="21"/>
                <w:szCs w:val="21"/>
              </w:rPr>
              <w:t xml:space="preserve"> (2009)</w:t>
            </w:r>
          </w:p>
          <w:p w14:paraId="66830328" w14:textId="45EBE8F1" w:rsidR="009430D9" w:rsidRPr="00237F56" w:rsidRDefault="000D1610" w:rsidP="00596E56">
            <w:pPr>
              <w:pStyle w:val="ListParagraph"/>
              <w:suppressAutoHyphens w:val="0"/>
              <w:spacing w:before="120" w:after="120" w:line="276" w:lineRule="auto"/>
              <w:contextualSpacing/>
              <w:jc w:val="both"/>
              <w:rPr>
                <w:rFonts w:ascii="Times" w:hAnsi="Times" w:cs="Tahoma"/>
                <w:b/>
                <w:i/>
                <w:sz w:val="21"/>
                <w:szCs w:val="21"/>
              </w:rPr>
            </w:pPr>
            <w:r w:rsidRPr="00237F56">
              <w:rPr>
                <w:rFonts w:ascii="Times" w:hAnsi="Times" w:cs="Tahoma"/>
                <w:i/>
                <w:sz w:val="21"/>
                <w:szCs w:val="21"/>
              </w:rPr>
              <w:t>Aggregate 10th Grade: 93%</w:t>
            </w:r>
            <w:r w:rsidRPr="00237F56">
              <w:rPr>
                <w:rFonts w:ascii="Times" w:hAnsi="Times" w:cs="Tahoma"/>
                <w:i/>
                <w:sz w:val="21"/>
                <w:szCs w:val="21"/>
              </w:rPr>
              <w:tab/>
            </w:r>
            <w:r w:rsidRPr="00237F56">
              <w:rPr>
                <w:rFonts w:ascii="Times" w:hAnsi="Times" w:cs="Tahoma"/>
                <w:i/>
                <w:sz w:val="21"/>
                <w:szCs w:val="21"/>
              </w:rPr>
              <w:tab/>
            </w:r>
            <w:r w:rsidRPr="00237F56">
              <w:rPr>
                <w:rFonts w:ascii="Times" w:hAnsi="Times" w:cs="Tahoma"/>
                <w:i/>
                <w:sz w:val="21"/>
                <w:szCs w:val="21"/>
              </w:rPr>
              <w:tab/>
            </w:r>
            <w:r w:rsidRPr="00237F56">
              <w:rPr>
                <w:rFonts w:ascii="Times" w:hAnsi="Times" w:cs="Tahoma"/>
                <w:i/>
                <w:sz w:val="21"/>
                <w:szCs w:val="21"/>
              </w:rPr>
              <w:tab/>
            </w:r>
            <w:r w:rsidRPr="00237F56">
              <w:rPr>
                <w:rFonts w:ascii="Times" w:hAnsi="Times" w:cs="Tahoma"/>
                <w:i/>
                <w:sz w:val="21"/>
                <w:szCs w:val="21"/>
              </w:rPr>
              <w:tab/>
            </w:r>
            <w:r w:rsidRPr="00237F56">
              <w:rPr>
                <w:rFonts w:ascii="Times" w:hAnsi="Times" w:cs="Tahoma"/>
                <w:i/>
                <w:sz w:val="21"/>
                <w:szCs w:val="21"/>
              </w:rPr>
              <w:tab/>
            </w:r>
          </w:p>
          <w:p w14:paraId="38C109F6" w14:textId="0D1F1DB4" w:rsidR="000D1610" w:rsidRPr="00237F56" w:rsidRDefault="000D1610" w:rsidP="000D1610">
            <w:pPr>
              <w:spacing w:before="120" w:after="120" w:line="276" w:lineRule="auto"/>
              <w:jc w:val="both"/>
              <w:rPr>
                <w:rFonts w:ascii="Times" w:hAnsi="Times" w:cs="Tahoma"/>
                <w:b/>
                <w:sz w:val="21"/>
                <w:szCs w:val="21"/>
              </w:rPr>
            </w:pPr>
            <w:r w:rsidRPr="00237F56">
              <w:rPr>
                <w:rFonts w:ascii="Times" w:hAnsi="Times" w:cs="Tahoma"/>
                <w:b/>
                <w:sz w:val="21"/>
                <w:szCs w:val="21"/>
              </w:rPr>
              <w:t>ADDITIONAL QUALIFICATION:</w:t>
            </w:r>
          </w:p>
          <w:p w14:paraId="1C493776" w14:textId="77777777" w:rsidR="00596E56" w:rsidRPr="00237F56" w:rsidRDefault="000D1610" w:rsidP="00FB7874">
            <w:pPr>
              <w:pStyle w:val="NoSpacing"/>
              <w:numPr>
                <w:ilvl w:val="0"/>
                <w:numId w:val="6"/>
              </w:numPr>
              <w:rPr>
                <w:rFonts w:ascii="Times" w:hAnsi="Times"/>
                <w:b/>
                <w:sz w:val="21"/>
                <w:szCs w:val="21"/>
              </w:rPr>
            </w:pPr>
            <w:r w:rsidRPr="00237F56">
              <w:rPr>
                <w:rFonts w:ascii="Times" w:hAnsi="Times"/>
                <w:b/>
                <w:sz w:val="21"/>
                <w:szCs w:val="21"/>
              </w:rPr>
              <w:t>Diploma in Cyber Law</w:t>
            </w:r>
          </w:p>
          <w:p w14:paraId="255887E3" w14:textId="3FE16BA8" w:rsidR="000D1610" w:rsidRPr="00237F56" w:rsidRDefault="000D1610" w:rsidP="00596E56">
            <w:pPr>
              <w:pStyle w:val="NoSpacing"/>
              <w:ind w:left="720"/>
              <w:rPr>
                <w:rFonts w:ascii="Times" w:hAnsi="Times"/>
                <w:b/>
                <w:sz w:val="21"/>
                <w:szCs w:val="21"/>
              </w:rPr>
            </w:pPr>
            <w:r w:rsidRPr="00237F56">
              <w:rPr>
                <w:rFonts w:ascii="Times" w:hAnsi="Times"/>
                <w:sz w:val="21"/>
                <w:szCs w:val="21"/>
                <w:u w:val="single"/>
              </w:rPr>
              <w:t>Government Law College, Mumbai in collaboration with Asian School of Cyber Law</w:t>
            </w:r>
          </w:p>
          <w:p w14:paraId="55A51980" w14:textId="77777777" w:rsidR="000D1610" w:rsidRPr="00237F56" w:rsidRDefault="000D1610" w:rsidP="000D1610">
            <w:pPr>
              <w:pStyle w:val="NoSpacing"/>
              <w:rPr>
                <w:rFonts w:ascii="Times" w:hAnsi="Times"/>
                <w:b/>
                <w:sz w:val="21"/>
                <w:szCs w:val="21"/>
                <w:u w:val="single"/>
              </w:rPr>
            </w:pPr>
          </w:p>
          <w:p w14:paraId="5F0E832D" w14:textId="77777777" w:rsidR="00596E56" w:rsidRPr="00237F56" w:rsidRDefault="000D1610" w:rsidP="00596E56">
            <w:pPr>
              <w:pStyle w:val="NoSpacing"/>
              <w:numPr>
                <w:ilvl w:val="0"/>
                <w:numId w:val="6"/>
              </w:numPr>
              <w:rPr>
                <w:rFonts w:ascii="Times" w:hAnsi="Times"/>
                <w:b/>
                <w:sz w:val="21"/>
                <w:szCs w:val="21"/>
              </w:rPr>
            </w:pPr>
            <w:r w:rsidRPr="00237F56">
              <w:rPr>
                <w:rFonts w:ascii="Times" w:hAnsi="Times"/>
                <w:b/>
                <w:sz w:val="21"/>
                <w:szCs w:val="21"/>
              </w:rPr>
              <w:t>Distant Learning Certificate Course on Intellectual Property</w:t>
            </w:r>
          </w:p>
          <w:p w14:paraId="3FC5A7B0" w14:textId="77777777" w:rsidR="00596E56" w:rsidRPr="00237F56" w:rsidRDefault="000D1610" w:rsidP="00596E56">
            <w:pPr>
              <w:pStyle w:val="NoSpacing"/>
              <w:ind w:left="720"/>
              <w:rPr>
                <w:rFonts w:ascii="Times" w:hAnsi="Times"/>
                <w:b/>
                <w:sz w:val="21"/>
                <w:szCs w:val="21"/>
              </w:rPr>
            </w:pPr>
            <w:r w:rsidRPr="00237F56">
              <w:rPr>
                <w:rFonts w:ascii="Times" w:hAnsi="Times"/>
                <w:sz w:val="21"/>
                <w:szCs w:val="21"/>
                <w:u w:val="single"/>
              </w:rPr>
              <w:t>World Intellectual Property Organisation (WIPO)</w:t>
            </w:r>
          </w:p>
          <w:p w14:paraId="1F3ADA99" w14:textId="1CBEDD5C" w:rsidR="000D1610" w:rsidRPr="00237F56" w:rsidRDefault="000D1610" w:rsidP="00596E56">
            <w:pPr>
              <w:pStyle w:val="NoSpacing"/>
              <w:ind w:left="720"/>
              <w:rPr>
                <w:rFonts w:ascii="Times" w:hAnsi="Times"/>
                <w:b/>
                <w:i/>
                <w:sz w:val="21"/>
                <w:szCs w:val="21"/>
              </w:rPr>
            </w:pPr>
            <w:r w:rsidRPr="00237F56">
              <w:rPr>
                <w:rFonts w:ascii="Times" w:hAnsi="Times"/>
                <w:i/>
                <w:sz w:val="21"/>
                <w:szCs w:val="21"/>
              </w:rPr>
              <w:t>Aggregate Score- 71% marks.</w:t>
            </w:r>
          </w:p>
          <w:p w14:paraId="2FE0F1C8" w14:textId="77777777" w:rsidR="000D1610" w:rsidRPr="00237F56" w:rsidRDefault="000D1610" w:rsidP="00FB7874">
            <w:pPr>
              <w:pStyle w:val="NoSpacing"/>
              <w:ind w:left="720"/>
              <w:rPr>
                <w:rFonts w:ascii="Times" w:hAnsi="Times"/>
                <w:sz w:val="21"/>
                <w:szCs w:val="21"/>
              </w:rPr>
            </w:pPr>
          </w:p>
          <w:p w14:paraId="6D436EFA" w14:textId="77777777" w:rsidR="00596E56" w:rsidRPr="00237F56" w:rsidRDefault="000D1610" w:rsidP="00596E56">
            <w:pPr>
              <w:pStyle w:val="NoSpacing"/>
              <w:numPr>
                <w:ilvl w:val="0"/>
                <w:numId w:val="6"/>
              </w:numPr>
              <w:rPr>
                <w:rFonts w:ascii="Times" w:hAnsi="Times"/>
                <w:b/>
                <w:sz w:val="21"/>
                <w:szCs w:val="21"/>
              </w:rPr>
            </w:pPr>
            <w:r w:rsidRPr="00237F56">
              <w:rPr>
                <w:rFonts w:ascii="Times" w:hAnsi="Times"/>
                <w:b/>
                <w:sz w:val="21"/>
                <w:szCs w:val="21"/>
              </w:rPr>
              <w:t xml:space="preserve">Summer School- Corporate Law and Governance </w:t>
            </w:r>
          </w:p>
          <w:p w14:paraId="695F01F6" w14:textId="77777777" w:rsidR="00596E56" w:rsidRPr="00237F56" w:rsidRDefault="000D1610" w:rsidP="00596E56">
            <w:pPr>
              <w:pStyle w:val="NoSpacing"/>
              <w:ind w:left="720"/>
              <w:rPr>
                <w:rFonts w:ascii="Times" w:hAnsi="Times"/>
                <w:b/>
                <w:sz w:val="21"/>
                <w:szCs w:val="21"/>
              </w:rPr>
            </w:pPr>
            <w:r w:rsidRPr="00237F56">
              <w:rPr>
                <w:rFonts w:ascii="Times" w:hAnsi="Times"/>
                <w:sz w:val="21"/>
                <w:szCs w:val="21"/>
                <w:u w:val="single"/>
              </w:rPr>
              <w:t>London School of Economics and Political Science (LSE</w:t>
            </w:r>
            <w:r w:rsidRPr="00237F56">
              <w:rPr>
                <w:rFonts w:ascii="Times" w:hAnsi="Times"/>
                <w:sz w:val="21"/>
                <w:szCs w:val="21"/>
              </w:rPr>
              <w:t>) (2013)</w:t>
            </w:r>
          </w:p>
          <w:p w14:paraId="17E079F8" w14:textId="7CDB2789" w:rsidR="000D1610" w:rsidRPr="00237F56" w:rsidRDefault="000D1610" w:rsidP="00596E56">
            <w:pPr>
              <w:pStyle w:val="NoSpacing"/>
              <w:ind w:left="720"/>
              <w:rPr>
                <w:rFonts w:ascii="Times" w:hAnsi="Times"/>
                <w:b/>
                <w:i/>
                <w:sz w:val="21"/>
                <w:szCs w:val="21"/>
              </w:rPr>
            </w:pPr>
            <w:r w:rsidRPr="00237F56">
              <w:rPr>
                <w:rFonts w:ascii="Times" w:hAnsi="Times"/>
                <w:i/>
                <w:sz w:val="21"/>
                <w:szCs w:val="21"/>
              </w:rPr>
              <w:t>Aggregate Grade- B+</w:t>
            </w:r>
            <w:r w:rsidRPr="00237F56">
              <w:rPr>
                <w:rFonts w:ascii="Times" w:hAnsi="Times" w:cs="Tahoma"/>
                <w:i/>
                <w:sz w:val="21"/>
                <w:szCs w:val="21"/>
              </w:rPr>
              <w:t xml:space="preserve"> </w:t>
            </w:r>
          </w:p>
          <w:p w14:paraId="310671E2" w14:textId="00678A1E" w:rsidR="000D1610" w:rsidRPr="00237F56" w:rsidRDefault="000D1610" w:rsidP="000D1610">
            <w:pPr>
              <w:pStyle w:val="NoSpacing"/>
              <w:ind w:left="360"/>
              <w:rPr>
                <w:rFonts w:ascii="Times" w:hAnsi="Times"/>
                <w:sz w:val="21"/>
                <w:szCs w:val="21"/>
              </w:rPr>
            </w:pPr>
          </w:p>
        </w:tc>
      </w:tr>
      <w:tr w:rsidR="000D1610" w:rsidRPr="007C689B" w14:paraId="3C13F204" w14:textId="77777777" w:rsidTr="008E331C">
        <w:tc>
          <w:tcPr>
            <w:tcW w:w="1526" w:type="dxa"/>
          </w:tcPr>
          <w:p w14:paraId="78A40529" w14:textId="284DD6D3" w:rsidR="000D1610" w:rsidRPr="00237F56" w:rsidRDefault="00737352" w:rsidP="008E331C">
            <w:pPr>
              <w:spacing w:before="120" w:after="120" w:line="276" w:lineRule="auto"/>
              <w:jc w:val="both"/>
              <w:rPr>
                <w:rFonts w:ascii="Times" w:hAnsi="Times" w:cs="Tahoma"/>
                <w:sz w:val="21"/>
                <w:szCs w:val="21"/>
              </w:rPr>
            </w:pPr>
            <w:r>
              <w:rPr>
                <w:rFonts w:ascii="Times" w:hAnsi="Times" w:cs="Tahoma"/>
                <w:sz w:val="21"/>
                <w:szCs w:val="21"/>
              </w:rPr>
              <w:tab/>
            </w:r>
            <w:r>
              <w:rPr>
                <w:rFonts w:ascii="Times" w:hAnsi="Times" w:cs="Tahoma"/>
                <w:sz w:val="21"/>
                <w:szCs w:val="21"/>
              </w:rPr>
              <w:tab/>
            </w:r>
            <w:r>
              <w:rPr>
                <w:rFonts w:ascii="Times" w:hAnsi="Times" w:cs="Tahoma"/>
                <w:sz w:val="21"/>
                <w:szCs w:val="21"/>
              </w:rPr>
              <w:tab/>
            </w:r>
            <w:r w:rsidR="000D1610" w:rsidRPr="00237F56">
              <w:rPr>
                <w:rFonts w:ascii="Times" w:hAnsi="Times" w:cs="Tahoma"/>
                <w:sz w:val="21"/>
                <w:szCs w:val="21"/>
              </w:rPr>
              <w:t>Employment History</w:t>
            </w:r>
          </w:p>
        </w:tc>
        <w:tc>
          <w:tcPr>
            <w:tcW w:w="8647" w:type="dxa"/>
          </w:tcPr>
          <w:p w14:paraId="31933E37" w14:textId="77777777" w:rsidR="000D1610" w:rsidRPr="00237F56" w:rsidRDefault="000D1610" w:rsidP="008E331C">
            <w:pPr>
              <w:pStyle w:val="ListParagraph"/>
              <w:spacing w:before="120" w:after="120" w:line="276" w:lineRule="auto"/>
              <w:ind w:left="459"/>
              <w:jc w:val="both"/>
              <w:rPr>
                <w:rFonts w:ascii="Times" w:hAnsi="Times" w:cs="Tahoma"/>
                <w:b/>
                <w:sz w:val="21"/>
                <w:szCs w:val="21"/>
              </w:rPr>
            </w:pPr>
            <w:r w:rsidRPr="00237F56">
              <w:rPr>
                <w:rFonts w:ascii="Times" w:hAnsi="Times" w:cs="Tahoma"/>
                <w:b/>
                <w:sz w:val="21"/>
                <w:szCs w:val="21"/>
              </w:rPr>
              <w:t>LITIGATION EXPERIENCE:</w:t>
            </w:r>
          </w:p>
          <w:p w14:paraId="78C6A203" w14:textId="77777777" w:rsidR="000D1610" w:rsidRPr="00237F56" w:rsidRDefault="000D1610" w:rsidP="00674888">
            <w:pPr>
              <w:pStyle w:val="NoSpacing"/>
              <w:rPr>
                <w:rFonts w:ascii="Times" w:hAnsi="Times" w:cs="Times New Roman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sz w:val="21"/>
                <w:szCs w:val="21"/>
              </w:rPr>
              <w:t>Internship at</w:t>
            </w:r>
            <w:r w:rsidRPr="00237F56">
              <w:rPr>
                <w:rFonts w:ascii="Times" w:hAnsi="Times" w:cs="Times New Roman"/>
                <w:b/>
                <w:sz w:val="21"/>
                <w:szCs w:val="21"/>
              </w:rPr>
              <w:t xml:space="preserve"> Chambers of Advocate Munisha Gandhi, 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>Punjab and Haryana High Court</w:t>
            </w:r>
            <w:r w:rsidRPr="00237F56">
              <w:rPr>
                <w:rFonts w:ascii="Times" w:hAnsi="Times" w:cs="Times New Roman"/>
                <w:b/>
                <w:sz w:val="21"/>
                <w:szCs w:val="21"/>
              </w:rPr>
              <w:t xml:space="preserve"> (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>14</w:t>
            </w:r>
            <w:r w:rsidRPr="00237F56">
              <w:rPr>
                <w:rFonts w:ascii="Times" w:hAnsi="Times" w:cs="Times New Roman"/>
                <w:sz w:val="21"/>
                <w:szCs w:val="21"/>
                <w:vertAlign w:val="superscript"/>
              </w:rPr>
              <w:t>th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 xml:space="preserve"> November 2011- 7</w:t>
            </w:r>
            <w:r w:rsidRPr="00237F56">
              <w:rPr>
                <w:rFonts w:ascii="Times" w:hAnsi="Times" w:cs="Times New Roman"/>
                <w:sz w:val="21"/>
                <w:szCs w:val="21"/>
                <w:vertAlign w:val="superscript"/>
              </w:rPr>
              <w:t>th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 xml:space="preserve"> December 2011)</w:t>
            </w:r>
          </w:p>
          <w:p w14:paraId="77424BB7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sz w:val="21"/>
                <w:szCs w:val="21"/>
              </w:rPr>
              <w:t>Keeping track of the on-going cases and attending court hearings</w:t>
            </w:r>
          </w:p>
          <w:p w14:paraId="7DC332B7" w14:textId="78361057" w:rsidR="000D1610" w:rsidRPr="00237F56" w:rsidRDefault="00B70B3B" w:rsidP="00674888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sz w:val="21"/>
                <w:szCs w:val="21"/>
              </w:rPr>
            </w:pPr>
            <w:r>
              <w:rPr>
                <w:rFonts w:ascii="Times" w:hAnsi="Times" w:cs="Times New Roman"/>
                <w:sz w:val="21"/>
                <w:szCs w:val="21"/>
              </w:rPr>
              <w:t xml:space="preserve">Assisted in </w:t>
            </w:r>
            <w:r w:rsidR="000D1610" w:rsidRPr="00237F56">
              <w:rPr>
                <w:rFonts w:ascii="Times" w:hAnsi="Times" w:cs="Times New Roman"/>
                <w:sz w:val="21"/>
                <w:szCs w:val="21"/>
              </w:rPr>
              <w:t xml:space="preserve">matters related to winding up proceedings, writs and criminal related </w:t>
            </w:r>
            <w:r w:rsidR="000D1610" w:rsidRPr="00237F56">
              <w:rPr>
                <w:rFonts w:ascii="Times" w:hAnsi="Times" w:cs="Times New Roman"/>
                <w:sz w:val="21"/>
                <w:szCs w:val="21"/>
              </w:rPr>
              <w:lastRenderedPageBreak/>
              <w:t>work.</w:t>
            </w:r>
          </w:p>
          <w:p w14:paraId="0C7BDD1B" w14:textId="77777777" w:rsidR="009430D9" w:rsidRPr="00237F56" w:rsidRDefault="009430D9" w:rsidP="009430D9">
            <w:pPr>
              <w:pStyle w:val="NoSpacing"/>
              <w:ind w:left="720"/>
              <w:rPr>
                <w:rFonts w:ascii="Times" w:hAnsi="Times" w:cs="Times New Roman"/>
                <w:sz w:val="21"/>
                <w:szCs w:val="21"/>
              </w:rPr>
            </w:pPr>
          </w:p>
          <w:p w14:paraId="46F97575" w14:textId="77777777" w:rsidR="000D1610" w:rsidRPr="00237F56" w:rsidRDefault="000D1610" w:rsidP="00674888">
            <w:pPr>
              <w:pStyle w:val="NoSpacing"/>
              <w:rPr>
                <w:rFonts w:ascii="Times" w:hAnsi="Times" w:cs="Times New Roman"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Internship at</w:t>
            </w:r>
            <w:r w:rsidRPr="00237F56">
              <w:rPr>
                <w:rFonts w:ascii="Times" w:hAnsi="Times" w:cs="Times New Roman"/>
                <w:b/>
                <w:color w:val="000000"/>
                <w:sz w:val="21"/>
                <w:szCs w:val="21"/>
              </w:rPr>
              <w:t xml:space="preserve"> Chambers of Advocate Rahul Srivastava </w:t>
            </w:r>
            <w:r w:rsidRPr="00237F56">
              <w:rPr>
                <w:rFonts w:ascii="Times" w:hAnsi="Times" w:cs="Times New Roman"/>
                <w:b/>
                <w:color w:val="000000"/>
                <w:sz w:val="21"/>
                <w:szCs w:val="21"/>
              </w:rPr>
              <w:tab/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(30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  <w:vertAlign w:val="superscript"/>
              </w:rPr>
              <w:t>th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 April 2012- 25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  <w:vertAlign w:val="superscript"/>
              </w:rPr>
              <w:t>th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 May 2012)</w:t>
            </w:r>
          </w:p>
          <w:p w14:paraId="6B1BF57A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Attended court hearings</w:t>
            </w:r>
          </w:p>
          <w:p w14:paraId="2AA53059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Drafted memos</w:t>
            </w:r>
          </w:p>
          <w:p w14:paraId="1E3C96E2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ahoma"/>
                <w:sz w:val="21"/>
                <w:szCs w:val="21"/>
              </w:rPr>
              <w:t>Legal research and legal due diligence.</w:t>
            </w:r>
          </w:p>
          <w:p w14:paraId="157519B2" w14:textId="77777777" w:rsidR="000D1610" w:rsidRPr="00237F56" w:rsidRDefault="000D1610" w:rsidP="00674888">
            <w:pPr>
              <w:pStyle w:val="NoSpacing"/>
              <w:rPr>
                <w:rFonts w:ascii="Times" w:hAnsi="Times" w:cs="Times New Roman"/>
                <w:color w:val="000000"/>
                <w:sz w:val="21"/>
                <w:szCs w:val="21"/>
              </w:rPr>
            </w:pPr>
          </w:p>
          <w:p w14:paraId="486780FA" w14:textId="77777777" w:rsidR="000D1610" w:rsidRPr="00237F56" w:rsidRDefault="000D1610" w:rsidP="00674888">
            <w:pPr>
              <w:pStyle w:val="NoSpacing"/>
              <w:rPr>
                <w:rFonts w:ascii="Times" w:hAnsi="Times" w:cs="Times New Roman"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Internship at</w:t>
            </w:r>
            <w:r w:rsidRPr="00237F56">
              <w:rPr>
                <w:rFonts w:ascii="Times" w:hAnsi="Times" w:cs="Times New Roman"/>
                <w:b/>
                <w:color w:val="000000"/>
                <w:sz w:val="21"/>
                <w:szCs w:val="21"/>
              </w:rPr>
              <w:t xml:space="preserve"> Chambers of Advocate Ramesh Gupta, 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Delhi High Court (15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  <w:vertAlign w:val="superscript"/>
              </w:rPr>
              <w:t>th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 November 2012- 14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  <w:vertAlign w:val="superscript"/>
              </w:rPr>
              <w:t>th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 December 2012)</w:t>
            </w:r>
          </w:p>
          <w:p w14:paraId="45CBE351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Attending proceedings at the trial and appellate courts</w:t>
            </w:r>
          </w:p>
          <w:p w14:paraId="39DC74DD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Research on various statues including Code of Criminal Procedure, Evidence Act, Protection of Women against Domestic Violence Act, Prevention of Corruption Act, Juvenile Justice Act.</w:t>
            </w:r>
          </w:p>
          <w:p w14:paraId="597C2557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sz w:val="21"/>
                <w:szCs w:val="21"/>
              </w:rPr>
              <w:t>Research on the Limitation Act, 1963 and its relation with Indian Penal Code, 1905</w:t>
            </w:r>
          </w:p>
          <w:p w14:paraId="0AB15965" w14:textId="77777777" w:rsidR="000D1610" w:rsidRPr="00237F56" w:rsidRDefault="000D1610" w:rsidP="00885A07">
            <w:pPr>
              <w:pStyle w:val="NoSpacing"/>
              <w:ind w:left="360"/>
              <w:rPr>
                <w:rFonts w:ascii="Times" w:hAnsi="Times" w:cs="Times New Roman"/>
                <w:sz w:val="21"/>
                <w:szCs w:val="21"/>
              </w:rPr>
            </w:pPr>
          </w:p>
          <w:p w14:paraId="4F9D512A" w14:textId="0BFCC401" w:rsidR="000D1610" w:rsidRPr="00237F56" w:rsidRDefault="000D1610" w:rsidP="007C689B">
            <w:pPr>
              <w:pStyle w:val="NoSpacing"/>
              <w:rPr>
                <w:rFonts w:ascii="Times" w:hAnsi="Times" w:cs="Times New Roman"/>
                <w:b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b/>
                <w:color w:val="000000"/>
                <w:sz w:val="21"/>
                <w:szCs w:val="21"/>
              </w:rPr>
              <w:t>COMMERCIAL AND OTHER LEGAL EXPERIENCE:</w:t>
            </w:r>
          </w:p>
          <w:p w14:paraId="6986B41A" w14:textId="77777777" w:rsidR="00237F56" w:rsidRPr="00237F56" w:rsidRDefault="00237F56" w:rsidP="00674888">
            <w:pPr>
              <w:pStyle w:val="NoSpacing"/>
              <w:rPr>
                <w:rFonts w:ascii="Times" w:hAnsi="Times" w:cs="Times New Roman"/>
                <w:b/>
                <w:color w:val="000000"/>
                <w:sz w:val="21"/>
                <w:szCs w:val="21"/>
              </w:rPr>
            </w:pPr>
          </w:p>
          <w:p w14:paraId="613F9F35" w14:textId="77777777" w:rsidR="000D1610" w:rsidRPr="00237F56" w:rsidRDefault="000D1610" w:rsidP="00674888">
            <w:pPr>
              <w:pStyle w:val="NoSpacing"/>
              <w:rPr>
                <w:rFonts w:ascii="Times" w:hAnsi="Times" w:cs="Times New Roman"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Internship at </w:t>
            </w:r>
            <w:r w:rsidRPr="00237F56">
              <w:rPr>
                <w:rFonts w:ascii="Times" w:hAnsi="Times" w:cs="Times New Roman"/>
                <w:b/>
                <w:color w:val="000000"/>
                <w:sz w:val="21"/>
                <w:szCs w:val="21"/>
              </w:rPr>
              <w:t>Karanjawala and Co., New Delhi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 (15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  <w:vertAlign w:val="superscript"/>
              </w:rPr>
              <w:t>th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 May 2013- 15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  <w:vertAlign w:val="superscript"/>
              </w:rPr>
              <w:t>th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 June 2013, June 2014)</w:t>
            </w:r>
          </w:p>
          <w:p w14:paraId="60CBA41F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b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Drafted Legal opinions</w:t>
            </w:r>
          </w:p>
          <w:p w14:paraId="7F641A5E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b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Legal due diligence</w:t>
            </w:r>
          </w:p>
          <w:p w14:paraId="3E547193" w14:textId="256F23A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sz w:val="21"/>
                <w:szCs w:val="21"/>
              </w:rPr>
              <w:t>Researched on various facets of The Electricity Act, 2003, Arbitration &amp; Conciliation Act, 1996, In</w:t>
            </w:r>
            <w:r w:rsidR="007C689B" w:rsidRPr="00237F56">
              <w:rPr>
                <w:rFonts w:ascii="Times" w:hAnsi="Times" w:cs="Times New Roman"/>
                <w:sz w:val="21"/>
                <w:szCs w:val="21"/>
              </w:rPr>
              <w:t xml:space="preserve">dian Contract Act, 1872, 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>Constitution of India</w:t>
            </w:r>
            <w:r w:rsidRPr="00237F56">
              <w:rPr>
                <w:rFonts w:ascii="Times" w:hAnsi="Times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7C689B"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and Property law.</w:t>
            </w:r>
          </w:p>
          <w:p w14:paraId="4895DDC2" w14:textId="77777777" w:rsidR="000D1610" w:rsidRPr="00237F56" w:rsidRDefault="000D1610" w:rsidP="00885A07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sz w:val="21"/>
                <w:szCs w:val="21"/>
              </w:rPr>
              <w:t>Research on the Limitation Act, 1963 and its relation with Indian Penal Code, 1905, Family Law, SICA, FEMA, Drugs and Narcotics Law, Civil Procedure Code, etc.</w:t>
            </w:r>
          </w:p>
          <w:p w14:paraId="38692EA6" w14:textId="77777777" w:rsidR="000D1610" w:rsidRPr="00237F56" w:rsidRDefault="000D1610" w:rsidP="00885A07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sz w:val="21"/>
                <w:szCs w:val="21"/>
              </w:rPr>
              <w:t>Drafting of Plaints and Written Statements and Case Law Compilations</w:t>
            </w:r>
          </w:p>
          <w:p w14:paraId="362F619C" w14:textId="77777777" w:rsidR="000D1610" w:rsidRPr="00237F56" w:rsidRDefault="000D1610" w:rsidP="00674888">
            <w:pPr>
              <w:pStyle w:val="NoSpacing"/>
              <w:ind w:left="720"/>
              <w:rPr>
                <w:rFonts w:ascii="Times" w:hAnsi="Times" w:cs="Times New Roman"/>
                <w:sz w:val="21"/>
                <w:szCs w:val="21"/>
              </w:rPr>
            </w:pPr>
          </w:p>
          <w:p w14:paraId="52C06634" w14:textId="77777777" w:rsidR="000D1610" w:rsidRPr="00237F56" w:rsidRDefault="000D1610" w:rsidP="00674888">
            <w:pPr>
              <w:pStyle w:val="NoSpacing"/>
              <w:rPr>
                <w:rFonts w:ascii="Times" w:hAnsi="Times" w:cs="Times New Roman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sz w:val="21"/>
                <w:szCs w:val="21"/>
              </w:rPr>
              <w:t>Internship at</w:t>
            </w:r>
            <w:r w:rsidRPr="00237F56">
              <w:rPr>
                <w:rFonts w:ascii="Times" w:hAnsi="Times" w:cs="Times New Roman"/>
                <w:b/>
                <w:sz w:val="21"/>
                <w:szCs w:val="21"/>
              </w:rPr>
              <w:t xml:space="preserve"> Parekh and Co., New Delhi (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>12</w:t>
            </w:r>
            <w:r w:rsidRPr="00237F56">
              <w:rPr>
                <w:rFonts w:ascii="Times" w:hAnsi="Times" w:cs="Times New Roman"/>
                <w:sz w:val="21"/>
                <w:szCs w:val="21"/>
                <w:vertAlign w:val="superscript"/>
              </w:rPr>
              <w:t>th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 xml:space="preserve"> November 2013- 10</w:t>
            </w:r>
            <w:r w:rsidRPr="00237F56">
              <w:rPr>
                <w:rFonts w:ascii="Times" w:hAnsi="Times" w:cs="Times New Roman"/>
                <w:sz w:val="21"/>
                <w:szCs w:val="21"/>
                <w:vertAlign w:val="superscript"/>
              </w:rPr>
              <w:t>th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 xml:space="preserve"> December 2013)</w:t>
            </w:r>
          </w:p>
          <w:p w14:paraId="3A1DAC23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sz w:val="21"/>
                <w:szCs w:val="21"/>
              </w:rPr>
              <w:t>Prepared briefs of cases and worked on a RTI (Right to Information) filed against a corporation</w:t>
            </w:r>
          </w:p>
          <w:p w14:paraId="1F618CFD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sz w:val="21"/>
                <w:szCs w:val="21"/>
              </w:rPr>
              <w:t>Assisted in research, preparation of dates and events, case law compilation &amp; notes on case laws</w:t>
            </w:r>
          </w:p>
          <w:p w14:paraId="7C6A8A51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sz w:val="21"/>
                <w:szCs w:val="21"/>
              </w:rPr>
              <w:t>Researched on facets of Companies Act, 1956, Arbitration &amp; Conciliation Act, 1996, Indian Contract Act, 1872, Transfer of Property Act, Tax law &amp; Procedural law (Civil &amp; Criminal)</w:t>
            </w:r>
          </w:p>
          <w:p w14:paraId="1E493F69" w14:textId="77777777" w:rsidR="000D1610" w:rsidRPr="00237F56" w:rsidRDefault="000D1610" w:rsidP="00674888">
            <w:pPr>
              <w:pStyle w:val="NoSpacing"/>
              <w:rPr>
                <w:rFonts w:ascii="Times" w:hAnsi="Times" w:cs="Times New Roman"/>
                <w:sz w:val="21"/>
                <w:szCs w:val="21"/>
              </w:rPr>
            </w:pPr>
          </w:p>
          <w:p w14:paraId="7B126DE4" w14:textId="77777777" w:rsidR="000D1610" w:rsidRPr="00237F56" w:rsidRDefault="000D1610" w:rsidP="00674888">
            <w:pPr>
              <w:pStyle w:val="NoSpacing"/>
              <w:rPr>
                <w:rFonts w:ascii="Times" w:hAnsi="Times" w:cs="Times New Roman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sz w:val="21"/>
                <w:szCs w:val="21"/>
              </w:rPr>
              <w:t xml:space="preserve">Online Internship at </w:t>
            </w:r>
            <w:r w:rsidRPr="00237F56">
              <w:rPr>
                <w:rFonts w:ascii="Times" w:hAnsi="Times" w:cs="Times New Roman"/>
                <w:b/>
                <w:sz w:val="21"/>
                <w:szCs w:val="21"/>
              </w:rPr>
              <w:t>Music Bizpro (Buzz meter)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 xml:space="preserve"> (1</w:t>
            </w:r>
            <w:r w:rsidRPr="00237F56">
              <w:rPr>
                <w:rFonts w:ascii="Times" w:hAnsi="Times" w:cs="Times New Roman"/>
                <w:sz w:val="21"/>
                <w:szCs w:val="21"/>
                <w:vertAlign w:val="superscript"/>
              </w:rPr>
              <w:t xml:space="preserve">st 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>February 2014- 1</w:t>
            </w:r>
            <w:r w:rsidRPr="00237F56">
              <w:rPr>
                <w:rFonts w:ascii="Times" w:hAnsi="Times" w:cs="Times New Roman"/>
                <w:sz w:val="21"/>
                <w:szCs w:val="21"/>
                <w:vertAlign w:val="superscript"/>
              </w:rPr>
              <w:t>st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 xml:space="preserve"> Mach 2014)</w:t>
            </w:r>
          </w:p>
          <w:p w14:paraId="0D0EC05D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bCs/>
                <w:color w:val="000000"/>
                <w:sz w:val="21"/>
                <w:szCs w:val="21"/>
              </w:rPr>
              <w:t>Study and review of contracts between the artists and the company, single event contracts, specific performance contracts</w:t>
            </w:r>
          </w:p>
          <w:p w14:paraId="09F65F12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bCs/>
                <w:color w:val="000000"/>
                <w:sz w:val="21"/>
                <w:szCs w:val="21"/>
              </w:rPr>
              <w:t>Research work related to Intellectual Property Rights especially copyright work related to literary arts, music compositions</w:t>
            </w:r>
          </w:p>
          <w:p w14:paraId="4BA9DA41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sz w:val="21"/>
                <w:szCs w:val="21"/>
              </w:rPr>
              <w:t>Artist - Agency contracts</w:t>
            </w:r>
          </w:p>
          <w:p w14:paraId="4E26C99A" w14:textId="77777777" w:rsidR="000D1610" w:rsidRPr="00237F56" w:rsidRDefault="000D1610" w:rsidP="00674888">
            <w:pPr>
              <w:pStyle w:val="NoSpacing"/>
              <w:rPr>
                <w:rFonts w:ascii="Times" w:hAnsi="Times" w:cs="Times New Roman"/>
                <w:sz w:val="21"/>
                <w:szCs w:val="21"/>
              </w:rPr>
            </w:pPr>
          </w:p>
          <w:p w14:paraId="4110F88E" w14:textId="77777777" w:rsidR="000D1610" w:rsidRPr="00237F56" w:rsidRDefault="000D1610" w:rsidP="00674888">
            <w:pPr>
              <w:pStyle w:val="NoSpacing"/>
              <w:rPr>
                <w:rFonts w:ascii="Times" w:hAnsi="Times" w:cs="Times New Roman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sz w:val="21"/>
                <w:szCs w:val="21"/>
              </w:rPr>
              <w:t xml:space="preserve">Online Internship at </w:t>
            </w:r>
            <w:r w:rsidRPr="00237F56">
              <w:rPr>
                <w:rFonts w:ascii="Times" w:hAnsi="Times" w:cs="Times New Roman"/>
                <w:b/>
                <w:sz w:val="21"/>
                <w:szCs w:val="21"/>
              </w:rPr>
              <w:t>Kopykitab.com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 xml:space="preserve"> (1</w:t>
            </w:r>
            <w:r w:rsidRPr="00237F56">
              <w:rPr>
                <w:rFonts w:ascii="Times" w:hAnsi="Times" w:cs="Times New Roman"/>
                <w:sz w:val="21"/>
                <w:szCs w:val="21"/>
                <w:vertAlign w:val="superscript"/>
              </w:rPr>
              <w:t xml:space="preserve">st 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>May 2014 to 1</w:t>
            </w:r>
            <w:r w:rsidRPr="00237F56">
              <w:rPr>
                <w:rFonts w:ascii="Times" w:hAnsi="Times" w:cs="Times New Roman"/>
                <w:sz w:val="21"/>
                <w:szCs w:val="21"/>
                <w:vertAlign w:val="superscript"/>
              </w:rPr>
              <w:t>st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 xml:space="preserve"> July 2014)</w:t>
            </w:r>
          </w:p>
          <w:p w14:paraId="431C30BC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bCs/>
                <w:color w:val="000000"/>
                <w:sz w:val="21"/>
                <w:szCs w:val="21"/>
              </w:rPr>
              <w:t>Research work related to Intellectual Property Rights.</w:t>
            </w:r>
          </w:p>
          <w:p w14:paraId="2B866B46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bCs/>
                <w:color w:val="000000"/>
                <w:sz w:val="21"/>
                <w:szCs w:val="21"/>
              </w:rPr>
              <w:t>Compilation of copyright e-books.</w:t>
            </w:r>
          </w:p>
          <w:p w14:paraId="5ECE2123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sz w:val="21"/>
                <w:szCs w:val="21"/>
              </w:rPr>
              <w:t>Employer- Employee contract review.</w:t>
            </w:r>
          </w:p>
          <w:p w14:paraId="24DA2B36" w14:textId="77777777" w:rsidR="000D1610" w:rsidRPr="00237F56" w:rsidRDefault="000D1610" w:rsidP="00674888">
            <w:pPr>
              <w:pStyle w:val="NoSpacing"/>
              <w:rPr>
                <w:rFonts w:ascii="Times" w:hAnsi="Times" w:cs="Times New Roman"/>
                <w:sz w:val="21"/>
                <w:szCs w:val="21"/>
              </w:rPr>
            </w:pPr>
          </w:p>
          <w:p w14:paraId="60B874E2" w14:textId="77777777" w:rsidR="000D1610" w:rsidRPr="00237F56" w:rsidRDefault="000D1610" w:rsidP="00674888">
            <w:pPr>
              <w:pStyle w:val="NoSpacing"/>
              <w:rPr>
                <w:rFonts w:ascii="Times" w:hAnsi="Times" w:cs="Times New Roman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sz w:val="21"/>
                <w:szCs w:val="21"/>
              </w:rPr>
              <w:t xml:space="preserve">Internship at </w:t>
            </w:r>
            <w:r w:rsidRPr="00237F56">
              <w:rPr>
                <w:rFonts w:ascii="Times" w:hAnsi="Times" w:cs="Times New Roman"/>
                <w:b/>
                <w:sz w:val="21"/>
                <w:szCs w:val="21"/>
              </w:rPr>
              <w:t>K&amp;S Partners, New Delhi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 xml:space="preserve"> (10</w:t>
            </w:r>
            <w:r w:rsidRPr="00237F56">
              <w:rPr>
                <w:rFonts w:ascii="Times" w:hAnsi="Times" w:cs="Times New Roman"/>
                <w:sz w:val="21"/>
                <w:szCs w:val="21"/>
                <w:vertAlign w:val="superscript"/>
              </w:rPr>
              <w:t>th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 xml:space="preserve"> November 2014 to 10</w:t>
            </w:r>
            <w:r w:rsidRPr="00237F56">
              <w:rPr>
                <w:rFonts w:ascii="Times" w:hAnsi="Times" w:cs="Times New Roman"/>
                <w:sz w:val="21"/>
                <w:szCs w:val="21"/>
                <w:vertAlign w:val="superscript"/>
              </w:rPr>
              <w:t>th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 xml:space="preserve"> December 2014)</w:t>
            </w:r>
          </w:p>
          <w:p w14:paraId="1F68D9C5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bCs/>
                <w:color w:val="000000"/>
                <w:sz w:val="21"/>
                <w:szCs w:val="21"/>
              </w:rPr>
              <w:t>Preparation of Case Review relating to Trademarks and Copyright.</w:t>
            </w:r>
          </w:p>
          <w:p w14:paraId="147721FA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bCs/>
                <w:color w:val="000000"/>
                <w:sz w:val="21"/>
                <w:szCs w:val="21"/>
              </w:rPr>
              <w:t>Breach of Confidentiality Agreement</w:t>
            </w:r>
          </w:p>
          <w:p w14:paraId="395F2B45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bCs/>
                <w:color w:val="000000"/>
                <w:sz w:val="21"/>
                <w:szCs w:val="21"/>
              </w:rPr>
              <w:t>Response to Examination Report and data compilation under Trademarks Act.</w:t>
            </w:r>
          </w:p>
          <w:p w14:paraId="130BB96E" w14:textId="77777777" w:rsidR="000D1610" w:rsidRPr="00237F56" w:rsidRDefault="000D1610" w:rsidP="00674888">
            <w:pPr>
              <w:pStyle w:val="NoSpacing"/>
              <w:rPr>
                <w:rFonts w:ascii="Times" w:hAnsi="Times" w:cs="Times New Roman"/>
                <w:color w:val="000000"/>
                <w:sz w:val="21"/>
                <w:szCs w:val="21"/>
              </w:rPr>
            </w:pPr>
          </w:p>
          <w:p w14:paraId="43D56FC0" w14:textId="77777777" w:rsidR="000D1610" w:rsidRPr="00237F56" w:rsidRDefault="000D1610" w:rsidP="00674888">
            <w:pPr>
              <w:pStyle w:val="NoSpacing"/>
              <w:rPr>
                <w:rFonts w:ascii="Times" w:hAnsi="Times" w:cs="Times New Roman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sz w:val="21"/>
                <w:szCs w:val="21"/>
              </w:rPr>
              <w:t>Internship at</w:t>
            </w:r>
            <w:r w:rsidRPr="00237F56">
              <w:rPr>
                <w:rFonts w:ascii="Times" w:hAnsi="Times" w:cs="Times New Roman"/>
                <w:b/>
                <w:sz w:val="21"/>
                <w:szCs w:val="21"/>
              </w:rPr>
              <w:t xml:space="preserve"> Poovayya &amp; Co., New Delhi (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>6</w:t>
            </w:r>
            <w:r w:rsidRPr="00237F56">
              <w:rPr>
                <w:rFonts w:ascii="Times" w:hAnsi="Times" w:cs="Times New Roman"/>
                <w:sz w:val="21"/>
                <w:szCs w:val="21"/>
                <w:vertAlign w:val="superscript"/>
              </w:rPr>
              <w:t>th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 xml:space="preserve"> January 2015 to 5</w:t>
            </w:r>
            <w:r w:rsidRPr="00237F56">
              <w:rPr>
                <w:rFonts w:ascii="Times" w:hAnsi="Times" w:cs="Times New Roman"/>
                <w:sz w:val="21"/>
                <w:szCs w:val="21"/>
                <w:vertAlign w:val="superscript"/>
              </w:rPr>
              <w:t>th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 xml:space="preserve"> February 2014)</w:t>
            </w:r>
          </w:p>
          <w:p w14:paraId="6E2CFAD4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b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bCs/>
                <w:color w:val="000000"/>
                <w:sz w:val="21"/>
                <w:szCs w:val="21"/>
              </w:rPr>
              <w:t>Prepared briefing notes.</w:t>
            </w:r>
          </w:p>
          <w:p w14:paraId="4E9F8E4D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b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bCs/>
                <w:color w:val="000000"/>
                <w:sz w:val="21"/>
                <w:szCs w:val="21"/>
              </w:rPr>
              <w:t>Tabulations of various provisions in Hindu Marriage Act and Hindu Succession Act.</w:t>
            </w:r>
          </w:p>
          <w:p w14:paraId="5A230067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b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Worked on Incorporation of company.</w:t>
            </w:r>
          </w:p>
          <w:p w14:paraId="0BD366DB" w14:textId="77777777" w:rsidR="000D1610" w:rsidRPr="00237F56" w:rsidRDefault="000D1610" w:rsidP="00674888">
            <w:pPr>
              <w:pStyle w:val="NoSpacing"/>
              <w:rPr>
                <w:rFonts w:ascii="Times" w:hAnsi="Times" w:cs="Times New Roman"/>
                <w:color w:val="000000"/>
                <w:sz w:val="21"/>
                <w:szCs w:val="21"/>
              </w:rPr>
            </w:pPr>
          </w:p>
          <w:p w14:paraId="481DA791" w14:textId="77777777" w:rsidR="000D1610" w:rsidRPr="00237F56" w:rsidRDefault="000D1610" w:rsidP="00674888">
            <w:pPr>
              <w:pStyle w:val="NoSpacing"/>
              <w:rPr>
                <w:rFonts w:ascii="Times" w:hAnsi="Times" w:cs="Times New Roman"/>
                <w:b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Internship at</w:t>
            </w:r>
            <w:r w:rsidRPr="00237F56">
              <w:rPr>
                <w:rFonts w:ascii="Times" w:hAnsi="Times" w:cs="Times New Roman"/>
                <w:b/>
                <w:color w:val="000000"/>
                <w:sz w:val="21"/>
                <w:szCs w:val="21"/>
              </w:rPr>
              <w:t xml:space="preserve"> S. Majumdar &amp; Co., New Delhi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 (15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  <w:vertAlign w:val="superscript"/>
              </w:rPr>
              <w:t>th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 May to 15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  <w:vertAlign w:val="superscript"/>
              </w:rPr>
              <w:t>th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 June 2015</w:t>
            </w:r>
            <w:r w:rsidRPr="00237F56">
              <w:rPr>
                <w:rFonts w:ascii="Times" w:hAnsi="Times" w:cs="Times New Roman"/>
                <w:b/>
                <w:color w:val="000000"/>
                <w:sz w:val="21"/>
                <w:szCs w:val="21"/>
              </w:rPr>
              <w:t>)</w:t>
            </w:r>
          </w:p>
          <w:p w14:paraId="34B22E82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b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lastRenderedPageBreak/>
              <w:t>Conducted Trademark Searches and European Union Design Searches and prepared opinions.</w:t>
            </w:r>
          </w:p>
          <w:p w14:paraId="32AEF9FC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b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Researched and prepared notes under Patents Act 1970, Trademarks Act 1999, Designs Act, 2000 along with Code of Civil Procedure.</w:t>
            </w:r>
          </w:p>
          <w:p w14:paraId="7DB8FA55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b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Drafted an Affidavit of Evidence in a certain matter.</w:t>
            </w:r>
          </w:p>
          <w:p w14:paraId="3C687B27" w14:textId="77777777" w:rsidR="000D1610" w:rsidRPr="00237F56" w:rsidRDefault="000D1610" w:rsidP="00D060DF">
            <w:pPr>
              <w:pStyle w:val="NoSpacing"/>
              <w:numPr>
                <w:ilvl w:val="0"/>
                <w:numId w:val="3"/>
              </w:numPr>
              <w:rPr>
                <w:rFonts w:ascii="Times" w:hAnsi="Times" w:cs="Times New Roman"/>
                <w:b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An extensive research with regard to trade dress and design.</w:t>
            </w:r>
          </w:p>
          <w:p w14:paraId="0F494CC8" w14:textId="77777777" w:rsidR="000D1610" w:rsidRPr="00237F56" w:rsidRDefault="000D1610" w:rsidP="00674888">
            <w:pPr>
              <w:pStyle w:val="NoSpacing"/>
              <w:ind w:left="720"/>
              <w:rPr>
                <w:rFonts w:ascii="Times" w:hAnsi="Times" w:cs="Times New Roman"/>
                <w:b/>
                <w:color w:val="000000"/>
                <w:sz w:val="21"/>
                <w:szCs w:val="21"/>
              </w:rPr>
            </w:pPr>
          </w:p>
          <w:p w14:paraId="0A133E52" w14:textId="45A36342" w:rsidR="000D1610" w:rsidRPr="00237F56" w:rsidRDefault="000D1610" w:rsidP="00674888">
            <w:pPr>
              <w:pStyle w:val="NoSpacing"/>
              <w:rPr>
                <w:rFonts w:ascii="Times" w:hAnsi="Times" w:cs="Times New Roman"/>
                <w:b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Internship at</w:t>
            </w:r>
            <w:r w:rsidRPr="00237F56">
              <w:rPr>
                <w:rFonts w:ascii="Times" w:hAnsi="Times" w:cs="Times New Roman"/>
                <w:b/>
                <w:color w:val="000000"/>
                <w:sz w:val="21"/>
                <w:szCs w:val="21"/>
              </w:rPr>
              <w:t xml:space="preserve"> Singh and Singh Lall and Sethi, New Delhi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 (15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  <w:vertAlign w:val="superscript"/>
              </w:rPr>
              <w:t>th</w:t>
            </w:r>
            <w:r w:rsidR="007C689B"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 Oct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 to 15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  <w:vertAlign w:val="superscript"/>
              </w:rPr>
              <w:t>th</w:t>
            </w:r>
            <w:r w:rsidR="007C689B"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 Nov 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2015)</w:t>
            </w:r>
            <w:r w:rsidRPr="00237F56">
              <w:rPr>
                <w:rFonts w:ascii="Times" w:hAnsi="Times" w:cs="Times New Roman"/>
                <w:b/>
                <w:color w:val="000000"/>
                <w:sz w:val="21"/>
                <w:szCs w:val="21"/>
              </w:rPr>
              <w:tab/>
            </w:r>
          </w:p>
          <w:p w14:paraId="1F4A82F8" w14:textId="77777777" w:rsidR="000D1610" w:rsidRPr="00237F56" w:rsidRDefault="000D1610" w:rsidP="00D060DF">
            <w:pPr>
              <w:pStyle w:val="ListParagraph"/>
              <w:numPr>
                <w:ilvl w:val="0"/>
                <w:numId w:val="3"/>
              </w:numPr>
              <w:suppressAutoHyphens w:val="0"/>
              <w:rPr>
                <w:rFonts w:ascii="Times" w:hAnsi="Times"/>
                <w:b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Arial"/>
                <w:sz w:val="21"/>
                <w:szCs w:val="21"/>
              </w:rPr>
              <w:t xml:space="preserve">Drafting of Closure Letter </w:t>
            </w:r>
          </w:p>
          <w:p w14:paraId="088F19E5" w14:textId="77777777" w:rsidR="000D1610" w:rsidRPr="00237F56" w:rsidRDefault="000D1610" w:rsidP="00D060DF">
            <w:pPr>
              <w:pStyle w:val="ListParagraph"/>
              <w:numPr>
                <w:ilvl w:val="0"/>
                <w:numId w:val="3"/>
              </w:numPr>
              <w:suppressAutoHyphens w:val="0"/>
              <w:rPr>
                <w:rFonts w:ascii="Times" w:hAnsi="Times"/>
                <w:b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Arial"/>
                <w:sz w:val="21"/>
                <w:szCs w:val="21"/>
              </w:rPr>
              <w:t>Researching and Preparing note on ‘Interface between Patent and Competition Act’</w:t>
            </w:r>
          </w:p>
          <w:p w14:paraId="74E129B3" w14:textId="77777777" w:rsidR="000D1610" w:rsidRPr="00237F56" w:rsidRDefault="000D1610" w:rsidP="00D060DF">
            <w:pPr>
              <w:pStyle w:val="ListParagraph"/>
              <w:numPr>
                <w:ilvl w:val="0"/>
                <w:numId w:val="3"/>
              </w:numPr>
              <w:suppressAutoHyphens w:val="0"/>
              <w:rPr>
                <w:rFonts w:ascii="Times" w:hAnsi="Times"/>
                <w:b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Arial"/>
                <w:sz w:val="21"/>
                <w:szCs w:val="21"/>
              </w:rPr>
              <w:t>Preparing Case Summary for Patent Matters</w:t>
            </w:r>
          </w:p>
          <w:p w14:paraId="7D09AB1D" w14:textId="77777777" w:rsidR="000D1610" w:rsidRPr="00237F56" w:rsidRDefault="000D1610" w:rsidP="00D060DF">
            <w:pPr>
              <w:pStyle w:val="ListParagraph"/>
              <w:numPr>
                <w:ilvl w:val="0"/>
                <w:numId w:val="3"/>
              </w:numPr>
              <w:suppressAutoHyphens w:val="0"/>
              <w:rPr>
                <w:rFonts w:ascii="Times" w:hAnsi="Times"/>
                <w:b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Arial"/>
                <w:sz w:val="21"/>
                <w:szCs w:val="21"/>
              </w:rPr>
              <w:t>Understanding the process for trademark filing, opposition, search and watch, infringement in India.</w:t>
            </w:r>
          </w:p>
          <w:p w14:paraId="76F677BC" w14:textId="77777777" w:rsidR="000D1610" w:rsidRPr="00237F56" w:rsidRDefault="000D1610" w:rsidP="00D060DF">
            <w:pPr>
              <w:pStyle w:val="ListParagraph"/>
              <w:numPr>
                <w:ilvl w:val="0"/>
                <w:numId w:val="3"/>
              </w:numPr>
              <w:suppressAutoHyphens w:val="0"/>
              <w:rPr>
                <w:rFonts w:ascii="Times" w:hAnsi="Times"/>
                <w:b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Arial"/>
                <w:sz w:val="21"/>
                <w:szCs w:val="21"/>
              </w:rPr>
              <w:t>Compiling and preparing a list of documents and forms for various patents date wise.</w:t>
            </w:r>
          </w:p>
          <w:p w14:paraId="685C5F68" w14:textId="77777777" w:rsidR="000D1610" w:rsidRPr="00237F56" w:rsidRDefault="000D1610" w:rsidP="00D060DF">
            <w:pPr>
              <w:pStyle w:val="ListParagraph"/>
              <w:numPr>
                <w:ilvl w:val="0"/>
                <w:numId w:val="3"/>
              </w:numPr>
              <w:suppressAutoHyphens w:val="0"/>
              <w:rPr>
                <w:rFonts w:ascii="Times" w:hAnsi="Times"/>
                <w:b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Arial"/>
                <w:sz w:val="21"/>
                <w:szCs w:val="21"/>
              </w:rPr>
              <w:t>Drafting written arguments and cancellation petition.</w:t>
            </w:r>
          </w:p>
          <w:p w14:paraId="3AC4F937" w14:textId="77777777" w:rsidR="000D1610" w:rsidRPr="00237F56" w:rsidRDefault="000D1610" w:rsidP="00D060DF">
            <w:pPr>
              <w:pStyle w:val="ListParagraph"/>
              <w:numPr>
                <w:ilvl w:val="0"/>
                <w:numId w:val="3"/>
              </w:numPr>
              <w:suppressAutoHyphens w:val="0"/>
              <w:rPr>
                <w:rFonts w:ascii="Times" w:hAnsi="Times"/>
                <w:b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Arial"/>
                <w:sz w:val="21"/>
                <w:szCs w:val="21"/>
              </w:rPr>
              <w:t>Studying different files and cases and preparing a brief and research on case laws relevant to a matter for and against.</w:t>
            </w:r>
          </w:p>
          <w:p w14:paraId="3199840E" w14:textId="77777777" w:rsidR="000D1610" w:rsidRPr="00237F56" w:rsidRDefault="000D1610" w:rsidP="00674888">
            <w:pPr>
              <w:pStyle w:val="ListParagraph"/>
              <w:suppressAutoHyphens w:val="0"/>
              <w:rPr>
                <w:rFonts w:ascii="Times" w:hAnsi="Times"/>
                <w:b/>
                <w:color w:val="000000"/>
                <w:sz w:val="21"/>
                <w:szCs w:val="21"/>
              </w:rPr>
            </w:pPr>
          </w:p>
          <w:p w14:paraId="696BD517" w14:textId="77777777" w:rsidR="000D1610" w:rsidRPr="00237F56" w:rsidRDefault="000D1610" w:rsidP="00674888">
            <w:pPr>
              <w:pStyle w:val="NoSpacing"/>
              <w:rPr>
                <w:rFonts w:ascii="Times" w:hAnsi="Times" w:cs="Times New Roman"/>
                <w:b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Internship at</w:t>
            </w:r>
            <w:r w:rsidRPr="00237F56">
              <w:rPr>
                <w:rFonts w:ascii="Times" w:hAnsi="Times" w:cs="Times New Roman"/>
                <w:b/>
                <w:color w:val="000000"/>
                <w:sz w:val="21"/>
                <w:szCs w:val="21"/>
              </w:rPr>
              <w:t xml:space="preserve"> Transparency International India (NGO), New Delhi (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03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  <w:vertAlign w:val="superscript"/>
              </w:rPr>
              <w:t>h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 December to 30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  <w:vertAlign w:val="superscript"/>
              </w:rPr>
              <w:t>th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 December 2015)</w:t>
            </w:r>
            <w:r w:rsidRPr="00237F56">
              <w:rPr>
                <w:rFonts w:ascii="Times" w:hAnsi="Times" w:cs="Times New Roman"/>
                <w:b/>
                <w:color w:val="000000"/>
                <w:sz w:val="21"/>
                <w:szCs w:val="21"/>
              </w:rPr>
              <w:tab/>
            </w:r>
          </w:p>
          <w:p w14:paraId="68DAC28C" w14:textId="77777777" w:rsidR="000D1610" w:rsidRPr="00237F56" w:rsidRDefault="000D1610" w:rsidP="00D060DF">
            <w:pPr>
              <w:pStyle w:val="ListParagraph"/>
              <w:numPr>
                <w:ilvl w:val="0"/>
                <w:numId w:val="3"/>
              </w:numPr>
              <w:suppressAutoHyphens w:val="0"/>
              <w:rPr>
                <w:rFonts w:ascii="Times" w:hAnsi="Times"/>
                <w:b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Arial"/>
                <w:sz w:val="21"/>
                <w:szCs w:val="21"/>
              </w:rPr>
              <w:t>Recording RTI response from several PSU’s and analysing the change in companies CSR Activities after introduction of Schedule VII in the Companies Act, 1956.</w:t>
            </w:r>
          </w:p>
          <w:p w14:paraId="2B6663FB" w14:textId="77777777" w:rsidR="000D1610" w:rsidRPr="00237F56" w:rsidRDefault="000D1610" w:rsidP="00D060DF">
            <w:pPr>
              <w:pStyle w:val="ListParagraph"/>
              <w:numPr>
                <w:ilvl w:val="0"/>
                <w:numId w:val="3"/>
              </w:numPr>
              <w:suppressAutoHyphens w:val="0"/>
              <w:rPr>
                <w:rFonts w:ascii="Times" w:hAnsi="Times"/>
                <w:b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Arial"/>
                <w:sz w:val="21"/>
                <w:szCs w:val="21"/>
              </w:rPr>
              <w:t>Conducting Primary Field Data through survey interviews with various industry respondents.</w:t>
            </w:r>
          </w:p>
          <w:p w14:paraId="6949EA3C" w14:textId="77777777" w:rsidR="000D1610" w:rsidRPr="00237F56" w:rsidRDefault="000D1610" w:rsidP="009430D9">
            <w:pPr>
              <w:pStyle w:val="ListParagraph"/>
              <w:numPr>
                <w:ilvl w:val="0"/>
                <w:numId w:val="3"/>
              </w:numPr>
              <w:suppressAutoHyphens w:val="0"/>
              <w:rPr>
                <w:rFonts w:ascii="Times" w:hAnsi="Times" w:cs="Times New Roman"/>
                <w:b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Arial"/>
                <w:sz w:val="21"/>
                <w:szCs w:val="21"/>
              </w:rPr>
              <w:t>Providing free and legal advice &amp; assistance to witnesses and victims of Corruption.</w:t>
            </w:r>
            <w:r w:rsidRPr="00237F56">
              <w:rPr>
                <w:rFonts w:ascii="Times" w:hAnsi="Times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3577480D" w14:textId="53ABEA92" w:rsidR="009430D9" w:rsidRPr="00237F56" w:rsidRDefault="009430D9" w:rsidP="009430D9">
            <w:pPr>
              <w:pStyle w:val="ListParagraph"/>
              <w:suppressAutoHyphens w:val="0"/>
              <w:rPr>
                <w:rFonts w:ascii="Times" w:hAnsi="Times" w:cs="Times New Roman"/>
                <w:b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Arial"/>
                <w:sz w:val="21"/>
                <w:szCs w:val="21"/>
              </w:rPr>
              <w:t xml:space="preserve"> </w:t>
            </w:r>
          </w:p>
        </w:tc>
      </w:tr>
      <w:tr w:rsidR="000D1610" w:rsidRPr="007C689B" w14:paraId="35A23A15" w14:textId="77777777" w:rsidTr="008E331C">
        <w:tc>
          <w:tcPr>
            <w:tcW w:w="1526" w:type="dxa"/>
          </w:tcPr>
          <w:p w14:paraId="64384E61" w14:textId="0AD380A2" w:rsidR="000D1610" w:rsidRPr="00237F56" w:rsidRDefault="000D1610" w:rsidP="008E331C">
            <w:pPr>
              <w:spacing w:before="120" w:after="120" w:line="276" w:lineRule="auto"/>
              <w:jc w:val="both"/>
              <w:rPr>
                <w:rFonts w:ascii="Times" w:hAnsi="Times" w:cs="Tahoma"/>
                <w:sz w:val="21"/>
                <w:szCs w:val="21"/>
              </w:rPr>
            </w:pPr>
            <w:r w:rsidRPr="00237F56">
              <w:rPr>
                <w:rFonts w:ascii="Times" w:hAnsi="Times" w:cs="Tahoma"/>
                <w:sz w:val="21"/>
                <w:szCs w:val="21"/>
              </w:rPr>
              <w:lastRenderedPageBreak/>
              <w:t>Collegiate Associations/ Participation</w:t>
            </w:r>
          </w:p>
        </w:tc>
        <w:tc>
          <w:tcPr>
            <w:tcW w:w="8647" w:type="dxa"/>
          </w:tcPr>
          <w:p w14:paraId="1AC65398" w14:textId="62772E3A" w:rsidR="000D1610" w:rsidRPr="00237F56" w:rsidRDefault="00273CAC" w:rsidP="00273CAC">
            <w:pPr>
              <w:pStyle w:val="ListParagraph"/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contextualSpacing/>
              <w:jc w:val="both"/>
              <w:rPr>
                <w:rFonts w:ascii="Times" w:hAnsi="Times" w:cs="Times New Roman"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b/>
                <w:color w:val="000000"/>
                <w:sz w:val="21"/>
                <w:szCs w:val="21"/>
              </w:rPr>
              <w:t xml:space="preserve">Attended </w:t>
            </w:r>
            <w:r w:rsidR="00332A3F" w:rsidRPr="00237F56">
              <w:rPr>
                <w:rFonts w:ascii="Times" w:hAnsi="Times" w:cs="Times New Roman"/>
                <w:b/>
                <w:color w:val="000000"/>
                <w:sz w:val="21"/>
                <w:szCs w:val="21"/>
              </w:rPr>
              <w:t>Workshop</w:t>
            </w:r>
            <w:r w:rsidR="00332A3F"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 </w:t>
            </w:r>
            <w:r w:rsidR="000D1610"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“</w:t>
            </w:r>
            <w:r w:rsidR="00596E56"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Criminal Law” by Dr. B.</w:t>
            </w:r>
            <w:r w:rsidR="00332A3F"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B</w:t>
            </w:r>
            <w:r w:rsidR="00596E56"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.</w:t>
            </w:r>
            <w:r w:rsidR="00332A3F"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 Pande, Human Rights Chair- </w:t>
            </w:r>
            <w:r w:rsidR="000D1610"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National Human Righ</w:t>
            </w:r>
            <w:r w:rsidR="009430D9"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ts Commission, New Delhi.</w:t>
            </w:r>
            <w:r w:rsidR="00596E56"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 </w:t>
            </w:r>
          </w:p>
          <w:p w14:paraId="4581B553" w14:textId="2947A19C" w:rsidR="000D1610" w:rsidRPr="00237F56" w:rsidRDefault="00332A3F" w:rsidP="00273CAC">
            <w:pPr>
              <w:pStyle w:val="ListParagraph"/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contextualSpacing/>
              <w:jc w:val="both"/>
              <w:rPr>
                <w:rFonts w:ascii="Times" w:hAnsi="Times" w:cs="Times New Roman"/>
                <w:color w:val="000000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b/>
                <w:color w:val="000000"/>
                <w:sz w:val="21"/>
                <w:szCs w:val="21"/>
              </w:rPr>
              <w:t>Attended Panel Discussion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 </w:t>
            </w:r>
            <w:r w:rsidR="000D1610"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“Defining Juvenile </w:t>
            </w:r>
            <w:r w:rsidR="00C97B31"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in Conflict with Law: Limits of </w:t>
            </w:r>
            <w:r w:rsidR="000D1610"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‘</w:t>
            </w:r>
            <w:r w:rsidR="009430D9"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Objective Definition’ </w:t>
            </w:r>
            <w:r w:rsidR="000D1610"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Juvenile Justice (Care &amp; Pr</w:t>
            </w:r>
            <w:r w:rsidR="009430D9"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otection of Children) Act, 2000, Symbiosis Law School Noida.</w:t>
            </w:r>
          </w:p>
          <w:p w14:paraId="1C161974" w14:textId="4A17C45F" w:rsidR="000D1610" w:rsidRPr="00237F56" w:rsidRDefault="000D1610" w:rsidP="00273CAC">
            <w:pPr>
              <w:pStyle w:val="ListParagraph"/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contextualSpacing/>
              <w:jc w:val="both"/>
              <w:rPr>
                <w:rFonts w:ascii="Times" w:hAnsi="Times" w:cs="Times New Roman"/>
                <w:sz w:val="21"/>
                <w:szCs w:val="21"/>
              </w:rPr>
            </w:pPr>
            <w:r w:rsidRPr="00237F56">
              <w:rPr>
                <w:rFonts w:ascii="Times" w:hAnsi="Times" w:cs="Times New Roman"/>
                <w:b/>
                <w:color w:val="000000"/>
                <w:sz w:val="21"/>
                <w:szCs w:val="21"/>
              </w:rPr>
              <w:t>Attended Panel Discussion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 on Perspective </w:t>
            </w:r>
            <w:r w:rsidR="009430D9"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&amp; Limits of Enhanced Punishment</w:t>
            </w:r>
            <w:r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 xml:space="preserve"> Adv. R Venkatramani, Senior Advocate, Supreme Court of India &amp; Member, Law Commission of India</w:t>
            </w:r>
            <w:r w:rsidR="009430D9" w:rsidRPr="00237F56">
              <w:rPr>
                <w:rFonts w:ascii="Times" w:hAnsi="Times" w:cs="Times New Roman"/>
                <w:color w:val="000000"/>
                <w:sz w:val="21"/>
                <w:szCs w:val="21"/>
              </w:rPr>
              <w:t>, Symbiosis Law School, Noida.</w:t>
            </w:r>
          </w:p>
          <w:p w14:paraId="16DB4AFD" w14:textId="5AAE0E9B" w:rsidR="000D1610" w:rsidRPr="00237F56" w:rsidRDefault="00FC4EEC" w:rsidP="00273CAC">
            <w:pPr>
              <w:pStyle w:val="ListParagraph"/>
              <w:numPr>
                <w:ilvl w:val="0"/>
                <w:numId w:val="2"/>
              </w:numPr>
              <w:suppressAutoHyphens w:val="0"/>
              <w:ind w:right="-1080"/>
              <w:contextualSpacing/>
              <w:jc w:val="both"/>
              <w:rPr>
                <w:rFonts w:ascii="Times" w:hAnsi="Times" w:cs="Times New Roman"/>
                <w:b/>
                <w:smallCaps/>
                <w:sz w:val="21"/>
                <w:szCs w:val="21"/>
                <w:u w:val="single"/>
                <w:lang w:val="en-US"/>
              </w:rPr>
            </w:pPr>
            <w:r w:rsidRPr="00237F56">
              <w:rPr>
                <w:rFonts w:ascii="Times" w:hAnsi="Times" w:cs="Times New Roman"/>
                <w:b/>
                <w:sz w:val="21"/>
                <w:szCs w:val="21"/>
              </w:rPr>
              <w:t xml:space="preserve">Member: </w:t>
            </w:r>
            <w:r w:rsidR="000D1610" w:rsidRPr="00237F56">
              <w:rPr>
                <w:rFonts w:ascii="Times" w:hAnsi="Times" w:cs="Times New Roman"/>
                <w:b/>
                <w:sz w:val="21"/>
                <w:szCs w:val="21"/>
              </w:rPr>
              <w:t>Cultural Cell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 xml:space="preserve">, Symbiosis Law School, Noida </w:t>
            </w:r>
            <w:r w:rsidR="000D1610" w:rsidRPr="00237F56">
              <w:rPr>
                <w:rFonts w:ascii="Times" w:hAnsi="Times" w:cs="Times New Roman"/>
                <w:sz w:val="21"/>
                <w:szCs w:val="21"/>
              </w:rPr>
              <w:t xml:space="preserve">[2012-2013] </w:t>
            </w:r>
          </w:p>
          <w:p w14:paraId="1AC1D85C" w14:textId="33778A2E" w:rsidR="000D1610" w:rsidRPr="00237F56" w:rsidRDefault="009430D9" w:rsidP="00273CAC">
            <w:pPr>
              <w:pStyle w:val="ListParagraph"/>
              <w:numPr>
                <w:ilvl w:val="0"/>
                <w:numId w:val="2"/>
              </w:numPr>
              <w:suppressAutoHyphens w:val="0"/>
              <w:ind w:right="-1080"/>
              <w:contextualSpacing/>
              <w:jc w:val="both"/>
              <w:rPr>
                <w:rFonts w:ascii="Times" w:hAnsi="Times" w:cs="Times New Roman"/>
                <w:b/>
                <w:smallCaps/>
                <w:sz w:val="21"/>
                <w:szCs w:val="21"/>
                <w:u w:val="single"/>
                <w:lang w:val="en-US"/>
              </w:rPr>
            </w:pPr>
            <w:r w:rsidRPr="00237F56">
              <w:rPr>
                <w:rFonts w:ascii="Times" w:hAnsi="Times" w:cs="Times New Roman"/>
                <w:b/>
                <w:sz w:val="21"/>
                <w:szCs w:val="21"/>
              </w:rPr>
              <w:t>Events Committee-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 xml:space="preserve"> </w:t>
            </w:r>
            <w:r w:rsidR="00FC4EEC" w:rsidRPr="00237F56">
              <w:rPr>
                <w:rFonts w:ascii="Times" w:hAnsi="Times" w:cs="Times New Roman"/>
                <w:sz w:val="21"/>
                <w:szCs w:val="21"/>
              </w:rPr>
              <w:t>Symfiesta</w:t>
            </w:r>
            <w:r w:rsidR="00354632" w:rsidRPr="00237F56">
              <w:rPr>
                <w:rFonts w:ascii="Times" w:hAnsi="Times" w:cs="Times New Roman"/>
                <w:sz w:val="21"/>
                <w:szCs w:val="21"/>
              </w:rPr>
              <w:t xml:space="preserve">- </w:t>
            </w:r>
            <w:r w:rsidRPr="00237F56">
              <w:rPr>
                <w:rFonts w:ascii="Times" w:hAnsi="Times" w:cs="Times New Roman"/>
                <w:sz w:val="21"/>
                <w:szCs w:val="21"/>
              </w:rPr>
              <w:t>Cultural Fes</w:t>
            </w:r>
            <w:r w:rsidR="00354632" w:rsidRPr="00237F56">
              <w:rPr>
                <w:rFonts w:ascii="Times" w:hAnsi="Times" w:cs="Times New Roman"/>
                <w:sz w:val="21"/>
                <w:szCs w:val="21"/>
              </w:rPr>
              <w:t>t, Symbiosis Law School Noida [2014-15]</w:t>
            </w:r>
          </w:p>
          <w:p w14:paraId="1995FAF8" w14:textId="0781EB41" w:rsidR="000D1610" w:rsidRPr="00237F56" w:rsidRDefault="00C97B31" w:rsidP="00273CAC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Times" w:hAnsi="Times"/>
                <w:sz w:val="21"/>
                <w:szCs w:val="21"/>
              </w:rPr>
            </w:pPr>
            <w:r w:rsidRPr="00237F56">
              <w:rPr>
                <w:rFonts w:ascii="Times" w:hAnsi="Times"/>
                <w:b/>
                <w:sz w:val="21"/>
                <w:szCs w:val="21"/>
              </w:rPr>
              <w:t>Participant:</w:t>
            </w:r>
            <w:r w:rsidRPr="00237F56">
              <w:rPr>
                <w:rFonts w:ascii="Times" w:hAnsi="Times"/>
                <w:sz w:val="21"/>
                <w:szCs w:val="21"/>
              </w:rPr>
              <w:t xml:space="preserve"> Delegate for Angola- </w:t>
            </w:r>
            <w:r w:rsidR="000D1610" w:rsidRPr="00237F56">
              <w:rPr>
                <w:rFonts w:ascii="Times" w:hAnsi="Times"/>
                <w:sz w:val="21"/>
                <w:szCs w:val="21"/>
              </w:rPr>
              <w:t xml:space="preserve">‘SYM-MUN’ Symbiosis Law School, </w:t>
            </w:r>
            <w:r w:rsidRPr="00237F56">
              <w:rPr>
                <w:rFonts w:ascii="Times" w:hAnsi="Times"/>
                <w:sz w:val="21"/>
                <w:szCs w:val="21"/>
              </w:rPr>
              <w:t xml:space="preserve">Noida </w:t>
            </w:r>
            <w:r w:rsidR="000D1610" w:rsidRPr="00237F56">
              <w:rPr>
                <w:rFonts w:ascii="Times" w:hAnsi="Times"/>
                <w:sz w:val="21"/>
                <w:szCs w:val="21"/>
              </w:rPr>
              <w:t>with UN Information C</w:t>
            </w:r>
            <w:r w:rsidRPr="00237F56">
              <w:rPr>
                <w:rFonts w:ascii="Times" w:hAnsi="Times"/>
                <w:sz w:val="21"/>
                <w:szCs w:val="21"/>
              </w:rPr>
              <w:t xml:space="preserve">entre for India and Bhutan. </w:t>
            </w:r>
          </w:p>
          <w:p w14:paraId="3C41249B" w14:textId="3F0F8E51" w:rsidR="000D1610" w:rsidRPr="00237F56" w:rsidRDefault="00C97B31" w:rsidP="00273CAC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Times" w:hAnsi="Times"/>
                <w:sz w:val="21"/>
                <w:szCs w:val="21"/>
              </w:rPr>
            </w:pPr>
            <w:r w:rsidRPr="00237F56">
              <w:rPr>
                <w:rFonts w:ascii="Times" w:hAnsi="Times"/>
                <w:b/>
                <w:sz w:val="21"/>
                <w:szCs w:val="21"/>
              </w:rPr>
              <w:t>Winner:</w:t>
            </w:r>
            <w:r w:rsidRPr="00237F56">
              <w:rPr>
                <w:rFonts w:ascii="Times" w:hAnsi="Times"/>
                <w:sz w:val="21"/>
                <w:szCs w:val="21"/>
              </w:rPr>
              <w:t xml:space="preserve"> 100</w:t>
            </w:r>
            <w:r w:rsidR="00E623F0" w:rsidRPr="00237F56">
              <w:rPr>
                <w:rFonts w:ascii="Times" w:hAnsi="Times"/>
                <w:sz w:val="21"/>
                <w:szCs w:val="21"/>
              </w:rPr>
              <w:t xml:space="preserve"> and 400 m track events- </w:t>
            </w:r>
            <w:r w:rsidR="000D1610" w:rsidRPr="00237F56">
              <w:rPr>
                <w:rFonts w:ascii="Times" w:hAnsi="Times"/>
                <w:sz w:val="21"/>
                <w:szCs w:val="21"/>
              </w:rPr>
              <w:t>Intra-Sports Meet “Aparaajit</w:t>
            </w:r>
            <w:r w:rsidR="00273CAC" w:rsidRPr="00237F56">
              <w:rPr>
                <w:rFonts w:ascii="Times" w:hAnsi="Times"/>
                <w:sz w:val="21"/>
                <w:szCs w:val="21"/>
              </w:rPr>
              <w:t xml:space="preserve">”, </w:t>
            </w:r>
            <w:r w:rsidR="000D1610" w:rsidRPr="00237F56">
              <w:rPr>
                <w:rFonts w:ascii="Times" w:hAnsi="Times"/>
                <w:sz w:val="21"/>
                <w:szCs w:val="21"/>
              </w:rPr>
              <w:t>Symbiosis Law School Noida</w:t>
            </w:r>
            <w:r w:rsidR="00E623F0" w:rsidRPr="00237F56">
              <w:rPr>
                <w:rFonts w:ascii="Times" w:hAnsi="Times"/>
                <w:sz w:val="21"/>
                <w:szCs w:val="21"/>
              </w:rPr>
              <w:t>.</w:t>
            </w:r>
          </w:p>
          <w:p w14:paraId="2A261485" w14:textId="18494124" w:rsidR="000D1610" w:rsidRPr="00237F56" w:rsidRDefault="00FC4EEC" w:rsidP="00273CAC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Times" w:hAnsi="Times"/>
                <w:sz w:val="21"/>
                <w:szCs w:val="21"/>
              </w:rPr>
            </w:pPr>
            <w:r w:rsidRPr="00237F56">
              <w:rPr>
                <w:rFonts w:ascii="Times" w:hAnsi="Times"/>
                <w:b/>
                <w:sz w:val="21"/>
                <w:szCs w:val="21"/>
              </w:rPr>
              <w:t>Organizing Committee:</w:t>
            </w:r>
            <w:r w:rsidRPr="00237F56">
              <w:rPr>
                <w:rFonts w:ascii="Times" w:hAnsi="Times"/>
                <w:sz w:val="21"/>
                <w:szCs w:val="21"/>
              </w:rPr>
              <w:t xml:space="preserve"> </w:t>
            </w:r>
            <w:r w:rsidR="000D1610" w:rsidRPr="00237F56">
              <w:rPr>
                <w:rFonts w:ascii="Times" w:hAnsi="Times"/>
                <w:sz w:val="21"/>
                <w:szCs w:val="21"/>
              </w:rPr>
              <w:t xml:space="preserve">1st National Conference on Emerging Issues of Corporate Social Responsibility </w:t>
            </w:r>
            <w:r w:rsidR="00B10C4A" w:rsidRPr="00237F56">
              <w:rPr>
                <w:rFonts w:ascii="Times" w:hAnsi="Times"/>
                <w:sz w:val="21"/>
                <w:szCs w:val="21"/>
              </w:rPr>
              <w:t>Symbiosis Law School Noida.</w:t>
            </w:r>
          </w:p>
          <w:p w14:paraId="568F1E63" w14:textId="077D5442" w:rsidR="00FC4EEC" w:rsidRPr="00237F56" w:rsidRDefault="00E623F0" w:rsidP="00596E56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Times" w:hAnsi="Times"/>
                <w:sz w:val="21"/>
                <w:szCs w:val="21"/>
              </w:rPr>
            </w:pPr>
            <w:r w:rsidRPr="00237F56">
              <w:rPr>
                <w:rFonts w:ascii="Times" w:hAnsi="Times"/>
                <w:b/>
                <w:sz w:val="21"/>
                <w:szCs w:val="21"/>
              </w:rPr>
              <w:t>Attended</w:t>
            </w:r>
            <w:r w:rsidR="000D1610" w:rsidRPr="00237F56">
              <w:rPr>
                <w:rFonts w:ascii="Times" w:hAnsi="Times"/>
                <w:b/>
                <w:sz w:val="21"/>
                <w:szCs w:val="21"/>
              </w:rPr>
              <w:t xml:space="preserve"> Symposium</w:t>
            </w:r>
            <w:r w:rsidR="000D1610" w:rsidRPr="00237F56">
              <w:rPr>
                <w:rFonts w:ascii="Times" w:hAnsi="Times"/>
                <w:sz w:val="21"/>
                <w:szCs w:val="21"/>
              </w:rPr>
              <w:t xml:space="preserve"> on International Relations-“India’s F</w:t>
            </w:r>
            <w:r w:rsidR="00B10C4A" w:rsidRPr="00237F56">
              <w:rPr>
                <w:rFonts w:ascii="Times" w:hAnsi="Times"/>
                <w:sz w:val="21"/>
                <w:szCs w:val="21"/>
              </w:rPr>
              <w:t xml:space="preserve">oreign Policy in South Asia”, </w:t>
            </w:r>
            <w:r w:rsidR="000D1610" w:rsidRPr="00237F56">
              <w:rPr>
                <w:rFonts w:ascii="Times" w:hAnsi="Times"/>
                <w:sz w:val="21"/>
                <w:szCs w:val="21"/>
              </w:rPr>
              <w:t>Symbiosis Law School, Noida.</w:t>
            </w:r>
          </w:p>
          <w:p w14:paraId="6F79FB15" w14:textId="49A192F2" w:rsidR="00B10C4A" w:rsidRPr="00237F56" w:rsidRDefault="00B10C4A" w:rsidP="00B10C4A">
            <w:pPr>
              <w:pStyle w:val="NoSpacing"/>
              <w:ind w:left="360"/>
              <w:jc w:val="both"/>
              <w:rPr>
                <w:rFonts w:ascii="Times" w:hAnsi="Times"/>
                <w:sz w:val="21"/>
                <w:szCs w:val="21"/>
              </w:rPr>
            </w:pPr>
          </w:p>
        </w:tc>
      </w:tr>
      <w:tr w:rsidR="000D1610" w:rsidRPr="007C689B" w14:paraId="3368341B" w14:textId="77777777" w:rsidTr="008E331C">
        <w:tc>
          <w:tcPr>
            <w:tcW w:w="1526" w:type="dxa"/>
          </w:tcPr>
          <w:p w14:paraId="2B9B0F5F" w14:textId="24CF62AB" w:rsidR="000D1610" w:rsidRPr="00237F56" w:rsidRDefault="000D1610" w:rsidP="008E331C">
            <w:pPr>
              <w:spacing w:before="120" w:after="120" w:line="276" w:lineRule="auto"/>
              <w:rPr>
                <w:rFonts w:ascii="Times" w:hAnsi="Times" w:cs="Tahoma"/>
                <w:sz w:val="21"/>
                <w:szCs w:val="21"/>
              </w:rPr>
            </w:pPr>
            <w:r w:rsidRPr="00237F56">
              <w:rPr>
                <w:rFonts w:ascii="Times" w:hAnsi="Times" w:cs="Tahoma"/>
                <w:sz w:val="21"/>
                <w:szCs w:val="21"/>
              </w:rPr>
              <w:t>Volunteer Activities</w:t>
            </w:r>
          </w:p>
        </w:tc>
        <w:tc>
          <w:tcPr>
            <w:tcW w:w="8647" w:type="dxa"/>
          </w:tcPr>
          <w:p w14:paraId="40C0E175" w14:textId="77777777" w:rsidR="000D1610" w:rsidRPr="00237F56" w:rsidRDefault="000D1610" w:rsidP="00FC4EEC">
            <w:pPr>
              <w:pStyle w:val="NoSpacing"/>
              <w:rPr>
                <w:rFonts w:ascii="Times" w:hAnsi="Times"/>
                <w:sz w:val="21"/>
                <w:szCs w:val="21"/>
              </w:rPr>
            </w:pPr>
            <w:r w:rsidRPr="00237F56">
              <w:rPr>
                <w:rFonts w:ascii="Times" w:hAnsi="Times"/>
                <w:sz w:val="21"/>
                <w:szCs w:val="21"/>
              </w:rPr>
              <w:t xml:space="preserve">Member of </w:t>
            </w:r>
            <w:r w:rsidRPr="00237F56">
              <w:rPr>
                <w:rFonts w:ascii="Times" w:hAnsi="Times"/>
                <w:b/>
                <w:sz w:val="21"/>
                <w:szCs w:val="21"/>
              </w:rPr>
              <w:t>INTACH, (Indian National Trust of Arts and Cultural Heritage)</w:t>
            </w:r>
          </w:p>
          <w:p w14:paraId="531A4A74" w14:textId="1DF82DFC" w:rsidR="00FC4EEC" w:rsidRPr="00237F56" w:rsidRDefault="000D1610" w:rsidP="00FC4EEC">
            <w:pPr>
              <w:pStyle w:val="NoSpacing"/>
              <w:rPr>
                <w:rFonts w:ascii="Times" w:hAnsi="Times"/>
                <w:sz w:val="21"/>
                <w:szCs w:val="21"/>
              </w:rPr>
            </w:pPr>
            <w:r w:rsidRPr="00237F56">
              <w:rPr>
                <w:rFonts w:ascii="Times" w:hAnsi="Times"/>
                <w:sz w:val="21"/>
                <w:szCs w:val="21"/>
              </w:rPr>
              <w:t xml:space="preserve">A National Foundation, which promotes protecting, preserving &amp; looking after the Heritage Buildings and Structures in India. </w:t>
            </w:r>
          </w:p>
          <w:p w14:paraId="10EB715A" w14:textId="45680665" w:rsidR="00FC4EEC" w:rsidRPr="00237F56" w:rsidRDefault="000D1610" w:rsidP="00596E56">
            <w:pPr>
              <w:pStyle w:val="NoSpacing"/>
              <w:numPr>
                <w:ilvl w:val="0"/>
                <w:numId w:val="11"/>
              </w:numPr>
              <w:rPr>
                <w:rFonts w:ascii="Times" w:hAnsi="Times"/>
                <w:sz w:val="21"/>
                <w:szCs w:val="21"/>
              </w:rPr>
            </w:pPr>
            <w:r w:rsidRPr="00237F56">
              <w:rPr>
                <w:rFonts w:ascii="Times" w:hAnsi="Times"/>
                <w:sz w:val="21"/>
                <w:szCs w:val="21"/>
              </w:rPr>
              <w:t xml:space="preserve">Organized campaigns to collect funds and resources for the maintenance and conservation of the rich heritage of Indian Art, Crafts &amp; Music. </w:t>
            </w:r>
          </w:p>
        </w:tc>
      </w:tr>
      <w:tr w:rsidR="000D1610" w:rsidRPr="007C689B" w14:paraId="0DC1EEDB" w14:textId="77777777" w:rsidTr="008E331C">
        <w:tc>
          <w:tcPr>
            <w:tcW w:w="1526" w:type="dxa"/>
          </w:tcPr>
          <w:p w14:paraId="3FA3C24E" w14:textId="52EF0A13" w:rsidR="000D1610" w:rsidRPr="00237F56" w:rsidRDefault="000D1610" w:rsidP="008E331C">
            <w:pPr>
              <w:spacing w:before="120" w:after="120" w:line="276" w:lineRule="auto"/>
              <w:rPr>
                <w:rFonts w:ascii="Times" w:hAnsi="Times" w:cs="Tahoma"/>
                <w:sz w:val="21"/>
                <w:szCs w:val="21"/>
              </w:rPr>
            </w:pPr>
            <w:r w:rsidRPr="00237F56">
              <w:rPr>
                <w:rFonts w:ascii="Times" w:hAnsi="Times" w:cs="Tahoma"/>
                <w:sz w:val="21"/>
                <w:szCs w:val="21"/>
              </w:rPr>
              <w:t>Languages</w:t>
            </w:r>
          </w:p>
        </w:tc>
        <w:tc>
          <w:tcPr>
            <w:tcW w:w="8647" w:type="dxa"/>
          </w:tcPr>
          <w:p w14:paraId="095B4710" w14:textId="4E4E7520" w:rsidR="000D1610" w:rsidRPr="00237F56" w:rsidRDefault="000D1610" w:rsidP="00596E56">
            <w:pPr>
              <w:pStyle w:val="ListParagraph"/>
              <w:numPr>
                <w:ilvl w:val="0"/>
                <w:numId w:val="8"/>
              </w:numPr>
              <w:suppressAutoHyphens w:val="0"/>
              <w:spacing w:before="120" w:after="120" w:line="276" w:lineRule="auto"/>
              <w:ind w:left="317"/>
              <w:contextualSpacing/>
              <w:jc w:val="both"/>
              <w:rPr>
                <w:rFonts w:ascii="Times" w:hAnsi="Times" w:cs="Tahoma"/>
                <w:sz w:val="21"/>
                <w:szCs w:val="21"/>
              </w:rPr>
            </w:pPr>
            <w:r w:rsidRPr="00237F56">
              <w:rPr>
                <w:rFonts w:ascii="Times" w:hAnsi="Times" w:cs="Tahoma"/>
                <w:sz w:val="21"/>
                <w:szCs w:val="21"/>
              </w:rPr>
              <w:t>English</w:t>
            </w:r>
            <w:r w:rsidR="00596E56" w:rsidRPr="00237F56">
              <w:rPr>
                <w:rFonts w:ascii="Times" w:hAnsi="Times" w:cs="Tahoma"/>
                <w:sz w:val="21"/>
                <w:szCs w:val="21"/>
              </w:rPr>
              <w:t xml:space="preserve"> and </w:t>
            </w:r>
            <w:r w:rsidRPr="00237F56">
              <w:rPr>
                <w:rFonts w:ascii="Times" w:hAnsi="Times" w:cs="Tahoma"/>
                <w:sz w:val="21"/>
                <w:szCs w:val="21"/>
              </w:rPr>
              <w:t xml:space="preserve">Hindi </w:t>
            </w:r>
          </w:p>
        </w:tc>
      </w:tr>
      <w:tr w:rsidR="000D1610" w:rsidRPr="007C689B" w14:paraId="26ECFBA3" w14:textId="77777777" w:rsidTr="008E331C">
        <w:tc>
          <w:tcPr>
            <w:tcW w:w="1526" w:type="dxa"/>
          </w:tcPr>
          <w:p w14:paraId="52217F52" w14:textId="21838EF3" w:rsidR="000D1610" w:rsidRPr="00237F56" w:rsidRDefault="000D1610" w:rsidP="008E331C">
            <w:pPr>
              <w:spacing w:before="120" w:after="120" w:line="276" w:lineRule="auto"/>
              <w:rPr>
                <w:rFonts w:ascii="Times" w:hAnsi="Times" w:cs="Tahoma"/>
                <w:sz w:val="21"/>
                <w:szCs w:val="21"/>
              </w:rPr>
            </w:pPr>
            <w:r w:rsidRPr="00237F56">
              <w:rPr>
                <w:rFonts w:ascii="Times" w:hAnsi="Times" w:cs="Tahoma"/>
                <w:sz w:val="21"/>
                <w:szCs w:val="21"/>
              </w:rPr>
              <w:t>References</w:t>
            </w:r>
          </w:p>
        </w:tc>
        <w:tc>
          <w:tcPr>
            <w:tcW w:w="8647" w:type="dxa"/>
          </w:tcPr>
          <w:p w14:paraId="6A1E4940" w14:textId="50B949FA" w:rsidR="000D1610" w:rsidRPr="00237F56" w:rsidRDefault="00354632" w:rsidP="008E331C">
            <w:pPr>
              <w:spacing w:before="120" w:after="120" w:line="276" w:lineRule="auto"/>
              <w:jc w:val="both"/>
              <w:rPr>
                <w:rFonts w:ascii="Times" w:hAnsi="Times" w:cs="Tahoma"/>
                <w:sz w:val="21"/>
                <w:szCs w:val="21"/>
              </w:rPr>
            </w:pPr>
            <w:r w:rsidRPr="00237F56">
              <w:rPr>
                <w:rFonts w:ascii="Times" w:hAnsi="Times" w:cs="Tahoma"/>
                <w:sz w:val="21"/>
                <w:szCs w:val="21"/>
              </w:rPr>
              <w:t>Available on request</w:t>
            </w:r>
          </w:p>
        </w:tc>
      </w:tr>
    </w:tbl>
    <w:p w14:paraId="1FAD99A7" w14:textId="77777777" w:rsidR="008E331C" w:rsidRPr="007C689B" w:rsidRDefault="008E331C" w:rsidP="008E331C">
      <w:pPr>
        <w:rPr>
          <w:rFonts w:ascii="Times" w:hAnsi="Times" w:cs="Tahoma"/>
          <w:sz w:val="22"/>
          <w:szCs w:val="22"/>
        </w:rPr>
      </w:pPr>
    </w:p>
    <w:p w14:paraId="013889AF" w14:textId="77777777" w:rsidR="00522F53" w:rsidRPr="007C689B" w:rsidRDefault="00522F53" w:rsidP="00522F53">
      <w:pPr>
        <w:suppressAutoHyphens w:val="0"/>
        <w:rPr>
          <w:rFonts w:ascii="Times" w:hAnsi="Times" w:cs="Times New Roman"/>
          <w:b/>
          <w:color w:val="000000"/>
          <w:sz w:val="22"/>
          <w:szCs w:val="22"/>
        </w:rPr>
      </w:pPr>
    </w:p>
    <w:p w14:paraId="06C0DB7D" w14:textId="77777777" w:rsidR="00977C9A" w:rsidRPr="007C689B" w:rsidRDefault="00977C9A" w:rsidP="00582CA2">
      <w:pPr>
        <w:pStyle w:val="NoSpacing"/>
        <w:rPr>
          <w:rFonts w:ascii="Times" w:hAnsi="Times"/>
          <w:sz w:val="22"/>
          <w:szCs w:val="22"/>
        </w:rPr>
      </w:pPr>
    </w:p>
    <w:sectPr w:rsidR="00977C9A" w:rsidRPr="007C689B" w:rsidSect="00F2510B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C4AA3" w14:textId="77777777" w:rsidR="00237F56" w:rsidRDefault="00237F56">
      <w:r>
        <w:separator/>
      </w:r>
    </w:p>
  </w:endnote>
  <w:endnote w:type="continuationSeparator" w:id="0">
    <w:p w14:paraId="5BF88410" w14:textId="77777777" w:rsidR="00237F56" w:rsidRDefault="0023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068CA" w14:textId="77777777" w:rsidR="00237F56" w:rsidRDefault="00237F56">
      <w:r>
        <w:separator/>
      </w:r>
    </w:p>
  </w:footnote>
  <w:footnote w:type="continuationSeparator" w:id="0">
    <w:p w14:paraId="7B9F5A3D" w14:textId="77777777" w:rsidR="00237F56" w:rsidRDefault="0023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>
    <w:nsid w:val="050B2844"/>
    <w:multiLevelType w:val="hybridMultilevel"/>
    <w:tmpl w:val="E358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24FF"/>
    <w:multiLevelType w:val="hybridMultilevel"/>
    <w:tmpl w:val="805CB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9A07EF"/>
    <w:multiLevelType w:val="hybridMultilevel"/>
    <w:tmpl w:val="18B4F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EB7CF3"/>
    <w:multiLevelType w:val="hybridMultilevel"/>
    <w:tmpl w:val="98A44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376CA6"/>
    <w:multiLevelType w:val="hybridMultilevel"/>
    <w:tmpl w:val="C918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76C39"/>
    <w:multiLevelType w:val="hybridMultilevel"/>
    <w:tmpl w:val="4D0C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26E6D"/>
    <w:multiLevelType w:val="hybridMultilevel"/>
    <w:tmpl w:val="4DF8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C2B86"/>
    <w:multiLevelType w:val="hybridMultilevel"/>
    <w:tmpl w:val="BDAA97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B2DAF"/>
    <w:multiLevelType w:val="hybridMultilevel"/>
    <w:tmpl w:val="8A2651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34888"/>
    <w:multiLevelType w:val="hybridMultilevel"/>
    <w:tmpl w:val="AE628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12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9A"/>
    <w:rsid w:val="00094AEB"/>
    <w:rsid w:val="000D1610"/>
    <w:rsid w:val="001B6AF9"/>
    <w:rsid w:val="001D72AD"/>
    <w:rsid w:val="00200CF7"/>
    <w:rsid w:val="00237F56"/>
    <w:rsid w:val="00243D0B"/>
    <w:rsid w:val="00257F0D"/>
    <w:rsid w:val="00273CAC"/>
    <w:rsid w:val="00307CBA"/>
    <w:rsid w:val="00332A3F"/>
    <w:rsid w:val="00354632"/>
    <w:rsid w:val="00366EF6"/>
    <w:rsid w:val="003706C3"/>
    <w:rsid w:val="00376F19"/>
    <w:rsid w:val="003A0342"/>
    <w:rsid w:val="00424D4E"/>
    <w:rsid w:val="00463FB0"/>
    <w:rsid w:val="00470DFB"/>
    <w:rsid w:val="004A4049"/>
    <w:rsid w:val="004C246A"/>
    <w:rsid w:val="0050699F"/>
    <w:rsid w:val="00511F25"/>
    <w:rsid w:val="00522F53"/>
    <w:rsid w:val="005465CA"/>
    <w:rsid w:val="00582CA2"/>
    <w:rsid w:val="00596E56"/>
    <w:rsid w:val="00612D4C"/>
    <w:rsid w:val="00627AC1"/>
    <w:rsid w:val="006415D3"/>
    <w:rsid w:val="00647A37"/>
    <w:rsid w:val="00674888"/>
    <w:rsid w:val="006C558C"/>
    <w:rsid w:val="00712140"/>
    <w:rsid w:val="00737352"/>
    <w:rsid w:val="00742C18"/>
    <w:rsid w:val="007C689B"/>
    <w:rsid w:val="007E44DC"/>
    <w:rsid w:val="00837098"/>
    <w:rsid w:val="0084182A"/>
    <w:rsid w:val="0086240B"/>
    <w:rsid w:val="00867C75"/>
    <w:rsid w:val="00885A07"/>
    <w:rsid w:val="0088716E"/>
    <w:rsid w:val="008E331C"/>
    <w:rsid w:val="008F0B5A"/>
    <w:rsid w:val="009430D9"/>
    <w:rsid w:val="00960289"/>
    <w:rsid w:val="00977C9A"/>
    <w:rsid w:val="009C3494"/>
    <w:rsid w:val="009F53C5"/>
    <w:rsid w:val="00A32DBF"/>
    <w:rsid w:val="00AD4A44"/>
    <w:rsid w:val="00B10C4A"/>
    <w:rsid w:val="00B43DBC"/>
    <w:rsid w:val="00B70B3B"/>
    <w:rsid w:val="00B90B84"/>
    <w:rsid w:val="00BB682D"/>
    <w:rsid w:val="00BD7749"/>
    <w:rsid w:val="00C06EDE"/>
    <w:rsid w:val="00C761D2"/>
    <w:rsid w:val="00C840F4"/>
    <w:rsid w:val="00C9500F"/>
    <w:rsid w:val="00C97B31"/>
    <w:rsid w:val="00CD0434"/>
    <w:rsid w:val="00CD4F00"/>
    <w:rsid w:val="00CF2555"/>
    <w:rsid w:val="00D060DF"/>
    <w:rsid w:val="00D14230"/>
    <w:rsid w:val="00DF7017"/>
    <w:rsid w:val="00E07D2B"/>
    <w:rsid w:val="00E406D1"/>
    <w:rsid w:val="00E53906"/>
    <w:rsid w:val="00E623F0"/>
    <w:rsid w:val="00F2510B"/>
    <w:rsid w:val="00F57E3C"/>
    <w:rsid w:val="00FB240E"/>
    <w:rsid w:val="00FB7874"/>
    <w:rsid w:val="00FC0098"/>
    <w:rsid w:val="00FC4EEC"/>
    <w:rsid w:val="00FC7D4A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2D7D3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val="en-AU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Heading1Char">
    <w:name w:val="Heading 1 Char"/>
    <w:rPr>
      <w:rFonts w:ascii="Times New Roman" w:hAnsi="Times New Roman" w:cs="Times New Roman"/>
      <w:b/>
      <w:bCs/>
      <w:sz w:val="24"/>
      <w:szCs w:val="24"/>
      <w:u w:val="single"/>
      <w:lang w:val="en-AU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  <w:lang w:val="en-AU"/>
    </w:rPr>
  </w:style>
  <w:style w:type="character" w:customStyle="1" w:styleId="BodyTextChar">
    <w:name w:val="Body Text Char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rPr>
      <w:rFonts w:ascii="Times New Roman" w:hAnsi="Times New Roman"/>
      <w:sz w:val="24"/>
      <w:szCs w:val="24"/>
      <w:lang w:val="en-AU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  <w:rPr>
      <w:lang w:val="x-none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F57E3C"/>
    <w:pPr>
      <w:suppressAutoHyphens/>
    </w:pPr>
    <w:rPr>
      <w:rFonts w:cs="Calibri"/>
      <w:sz w:val="24"/>
      <w:szCs w:val="24"/>
      <w:lang w:val="en-AU" w:eastAsia="ar-SA"/>
    </w:rPr>
  </w:style>
  <w:style w:type="table" w:styleId="TableGrid">
    <w:name w:val="Table Grid"/>
    <w:basedOn w:val="TableNormal"/>
    <w:uiPriority w:val="59"/>
    <w:rsid w:val="008E331C"/>
    <w:rPr>
      <w:rFonts w:eastAsiaTheme="minorEastAsia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C24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val="en-AU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Heading1Char">
    <w:name w:val="Heading 1 Char"/>
    <w:rPr>
      <w:rFonts w:ascii="Times New Roman" w:hAnsi="Times New Roman" w:cs="Times New Roman"/>
      <w:b/>
      <w:bCs/>
      <w:sz w:val="24"/>
      <w:szCs w:val="24"/>
      <w:u w:val="single"/>
      <w:lang w:val="en-AU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  <w:lang w:val="en-AU"/>
    </w:rPr>
  </w:style>
  <w:style w:type="character" w:customStyle="1" w:styleId="BodyTextChar">
    <w:name w:val="Body Text Char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rPr>
      <w:rFonts w:ascii="Times New Roman" w:hAnsi="Times New Roman"/>
      <w:sz w:val="24"/>
      <w:szCs w:val="24"/>
      <w:lang w:val="en-AU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  <w:rPr>
      <w:lang w:val="x-none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F57E3C"/>
    <w:pPr>
      <w:suppressAutoHyphens/>
    </w:pPr>
    <w:rPr>
      <w:rFonts w:cs="Calibri"/>
      <w:sz w:val="24"/>
      <w:szCs w:val="24"/>
      <w:lang w:val="en-AU" w:eastAsia="ar-SA"/>
    </w:rPr>
  </w:style>
  <w:style w:type="table" w:styleId="TableGrid">
    <w:name w:val="Table Grid"/>
    <w:basedOn w:val="TableNormal"/>
    <w:uiPriority w:val="59"/>
    <w:rsid w:val="008E331C"/>
    <w:rPr>
      <w:rFonts w:eastAsiaTheme="minorEastAsia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C24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hawanr@tcd.i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1182</Words>
  <Characters>6740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MAYURI PARDESHI</vt:lpstr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MAYURI PARDESHI</dc:title>
  <dc:subject/>
  <dc:creator>Karun</dc:creator>
  <cp:keywords/>
  <dc:description/>
  <cp:lastModifiedBy>Radhika Dhawan</cp:lastModifiedBy>
  <cp:revision>3</cp:revision>
  <cp:lastPrinted>2010-02-27T10:57:00Z</cp:lastPrinted>
  <dcterms:created xsi:type="dcterms:W3CDTF">2017-10-11T11:45:00Z</dcterms:created>
  <dcterms:modified xsi:type="dcterms:W3CDTF">2017-10-20T22:31:00Z</dcterms:modified>
</cp:coreProperties>
</file>