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FCB5" w14:textId="4F589958" w:rsidR="00F713E7" w:rsidRDefault="00F713E7" w:rsidP="00F713E7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</w:t>
      </w:r>
      <w:r w:rsidR="00024D1E"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 w:rsidR="002C52E0"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 w:rsidR="005F7ED1"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 w:rsidR="003B5DA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RISHIKESH SHARMA</w:t>
      </w:r>
    </w:p>
    <w:p w14:paraId="58A59374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6316B1F7" w14:textId="2E02FFC4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IE"/>
        </w:rPr>
        <w:t xml:space="preserve">18 ELM VALE                                                                                           </w:t>
      </w:r>
      <w:r w:rsidR="001E2DA5">
        <w:rPr>
          <w:rFonts w:ascii="Calibri" w:eastAsia="Calibri" w:hAnsi="Calibri" w:cs="Calibri"/>
          <w:lang w:val="en-IE"/>
        </w:rPr>
        <w:t xml:space="preserve"> </w:t>
      </w:r>
      <w:r>
        <w:rPr>
          <w:rFonts w:ascii="Calibri" w:eastAsia="Calibri" w:hAnsi="Calibri" w:cs="Calibri"/>
          <w:lang w:val="en-IE"/>
        </w:rPr>
        <w:t xml:space="preserve">  T: 0899641725</w:t>
      </w:r>
    </w:p>
    <w:p w14:paraId="78B62EFD" w14:textId="5F9F6EA0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IE"/>
        </w:rPr>
        <w:t>ANNACOTTY</w:t>
      </w:r>
      <w:r>
        <w:rPr>
          <w:rFonts w:ascii="Calibri" w:eastAsia="Calibri" w:hAnsi="Calibri" w:cs="Calibri"/>
          <w:b/>
          <w:bCs/>
          <w:lang w:val="en-IE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lang w:val="en-IE"/>
        </w:rPr>
        <w:t>E:</w:t>
      </w:r>
      <w:r>
        <w:rPr>
          <w:rFonts w:ascii="Calibri" w:eastAsia="Calibri" w:hAnsi="Calibri" w:cs="Calibri"/>
          <w:b/>
          <w:bCs/>
          <w:lang w:val="en-IE"/>
        </w:rPr>
        <w:t xml:space="preserve"> </w:t>
      </w:r>
      <w:hyperlink r:id="rId5" w:history="1">
        <w:r>
          <w:rPr>
            <w:rStyle w:val="Hyperlink"/>
            <w:rFonts w:ascii="Calibri" w:eastAsia="Calibri" w:hAnsi="Calibri" w:cs="Calibri"/>
            <w:color w:val="0563C1"/>
            <w:lang w:val="en-IE"/>
          </w:rPr>
          <w:t>rishikesh_sharma@outlook.com</w:t>
        </w:r>
      </w:hyperlink>
    </w:p>
    <w:p w14:paraId="00358D16" w14:textId="28A80DE0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IE"/>
        </w:rPr>
      </w:pPr>
      <w:r>
        <w:rPr>
          <w:rFonts w:ascii="Calibri" w:eastAsia="Calibri" w:hAnsi="Calibri" w:cs="Times New Roman"/>
          <w:noProof/>
          <w:lang w:val="en-IE" w:eastAsia="ja-JP"/>
        </w:rPr>
        <w:drawing>
          <wp:inline distT="0" distB="0" distL="0" distR="0" wp14:anchorId="0C51352D" wp14:editId="4491CE67">
            <wp:extent cx="5724525" cy="38100"/>
            <wp:effectExtent l="0" t="0" r="0" b="0"/>
            <wp:docPr id="4" name="Picture 4" descr="Title: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173587" descr="Title: 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n-IE"/>
        </w:rPr>
        <w:t xml:space="preserve">    </w:t>
      </w:r>
    </w:p>
    <w:p w14:paraId="21722B22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PROFESSIONAL SUMMARY</w:t>
      </w:r>
    </w:p>
    <w:p w14:paraId="33ED7C4A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</w:rPr>
      </w:pPr>
    </w:p>
    <w:p w14:paraId="07465BFF" w14:textId="737B13A9" w:rsidR="00F713E7" w:rsidRPr="001D70E0" w:rsidRDefault="00F713E7" w:rsidP="00F713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1D70E0">
        <w:rPr>
          <w:rFonts w:ascii="Calibri" w:eastAsia="Calibri" w:hAnsi="Calibri" w:cs="Calibri"/>
        </w:rPr>
        <w:t>lateral and creative thinking</w:t>
      </w:r>
      <w:r>
        <w:rPr>
          <w:rFonts w:ascii="Calibri" w:eastAsia="Calibri" w:hAnsi="Calibri" w:cs="Calibri"/>
        </w:rPr>
        <w:t xml:space="preserve"> legal professional having a good understanding of the laws of Ireland/</w:t>
      </w:r>
      <w:r w:rsidR="00C54BB0">
        <w:rPr>
          <w:rFonts w:ascii="Calibri" w:eastAsia="Calibri" w:hAnsi="Calibri" w:cs="Calibri"/>
        </w:rPr>
        <w:t xml:space="preserve">England </w:t>
      </w:r>
      <w:r w:rsidR="0008558B">
        <w:rPr>
          <w:rFonts w:ascii="Calibri" w:eastAsia="Calibri" w:hAnsi="Calibri" w:cs="Calibri"/>
        </w:rPr>
        <w:t>&amp; Wales</w:t>
      </w:r>
      <w:r>
        <w:rPr>
          <w:rFonts w:ascii="Calibri" w:eastAsia="Calibri" w:hAnsi="Calibri" w:cs="Calibri"/>
        </w:rPr>
        <w:t xml:space="preserve"> and India with a keen attitude to continuously learn and develop. </w:t>
      </w:r>
    </w:p>
    <w:p w14:paraId="3143FDAF" w14:textId="53B0942E" w:rsidR="00F713E7" w:rsidRDefault="00F713E7" w:rsidP="00F713E7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Times New Roman"/>
          <w:noProof/>
          <w:lang w:val="en-IE" w:eastAsia="ja-JP"/>
        </w:rPr>
        <w:drawing>
          <wp:inline distT="0" distB="0" distL="0" distR="0" wp14:anchorId="2271AB08" wp14:editId="090303AC">
            <wp:extent cx="5724525" cy="38100"/>
            <wp:effectExtent l="0" t="0" r="0" b="0"/>
            <wp:docPr id="3" name="Picture 3" descr="Title: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: 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F752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352E7C3" w14:textId="72A7F69D" w:rsidR="00532309" w:rsidRDefault="00F713E7" w:rsidP="00F713E7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EDUCATION </w:t>
      </w:r>
    </w:p>
    <w:p w14:paraId="1114FCCD" w14:textId="77777777" w:rsidR="00D4394D" w:rsidRDefault="00D4394D" w:rsidP="00F713E7">
      <w:pPr>
        <w:spacing w:after="0" w:line="240" w:lineRule="auto"/>
        <w:rPr>
          <w:rFonts w:ascii="Calibri" w:eastAsia="Calibri" w:hAnsi="Calibri" w:cs="Calibri"/>
          <w:lang w:val="en-IE"/>
        </w:rPr>
      </w:pPr>
    </w:p>
    <w:p w14:paraId="3080ABE2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IE"/>
        </w:rPr>
        <w:t xml:space="preserve">2018-2019         </w:t>
      </w:r>
      <w:r>
        <w:rPr>
          <w:rFonts w:ascii="Calibri" w:eastAsia="Calibri" w:hAnsi="Calibri" w:cs="Calibri"/>
          <w:b/>
          <w:bCs/>
          <w:lang w:val="en-IE"/>
        </w:rPr>
        <w:t>LLM IN INTERNATIONAL COMMERCIAL LAW [FIRST CLASS]</w:t>
      </w:r>
    </w:p>
    <w:p w14:paraId="534ED225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IE"/>
        </w:rPr>
      </w:pPr>
      <w:r>
        <w:rPr>
          <w:rFonts w:ascii="Calibri" w:eastAsia="Calibri" w:hAnsi="Calibri" w:cs="Calibri"/>
          <w:lang w:val="en-GB"/>
        </w:rPr>
        <w:t xml:space="preserve">                            </w:t>
      </w:r>
      <w:r>
        <w:rPr>
          <w:rFonts w:ascii="Calibri" w:eastAsia="Calibri" w:hAnsi="Calibri" w:cs="Calibri"/>
          <w:lang w:val="en-IE"/>
        </w:rPr>
        <w:t xml:space="preserve">UNIVERSITY OF LIMERICK </w:t>
      </w:r>
    </w:p>
    <w:p w14:paraId="11E0B581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749FC417" w14:textId="77777777" w:rsidR="00F713E7" w:rsidRPr="00255FE2" w:rsidRDefault="00F713E7" w:rsidP="00F713E7">
      <w:pPr>
        <w:spacing w:after="0" w:line="240" w:lineRule="auto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lang w:val="en-IE"/>
        </w:rPr>
        <w:t xml:space="preserve">                             </w:t>
      </w:r>
      <w:r>
        <w:rPr>
          <w:rFonts w:ascii="Calibri" w:eastAsia="Calibri" w:hAnsi="Calibri" w:cs="Calibri"/>
          <w:u w:val="single"/>
          <w:lang w:val="en-IE"/>
        </w:rPr>
        <w:t>Dissertation:</w:t>
      </w:r>
      <w:r>
        <w:rPr>
          <w:rFonts w:ascii="Calibri" w:eastAsia="Calibri" w:hAnsi="Calibri" w:cs="Calibri"/>
          <w:lang w:val="en-IE"/>
        </w:rPr>
        <w:t xml:space="preserve">    </w:t>
      </w:r>
      <w:r w:rsidRPr="002227C2">
        <w:rPr>
          <w:rFonts w:ascii="Calibri" w:eastAsia="Calibri" w:hAnsi="Calibri" w:cs="Calibri"/>
          <w:lang w:val="en-IE"/>
        </w:rPr>
        <w:t>UK/Ireland Financial Services: Regulatory Compliance/Accountability.</w:t>
      </w:r>
      <w:r w:rsidRPr="00255FE2">
        <w:rPr>
          <w:rFonts w:ascii="Calibri" w:eastAsia="Calibri" w:hAnsi="Calibri" w:cs="Calibri"/>
          <w:b/>
          <w:bCs/>
          <w:lang w:val="en-IE"/>
        </w:rPr>
        <w:t xml:space="preserve"> </w:t>
      </w:r>
    </w:p>
    <w:p w14:paraId="3032A955" w14:textId="258325BD" w:rsidR="00F713E7" w:rsidRDefault="00F713E7" w:rsidP="00F713E7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  <w:lang w:val="en-IE"/>
        </w:rPr>
        <w:t>Modules include</w:t>
      </w:r>
      <w:r>
        <w:rPr>
          <w:rFonts w:ascii="Calibri" w:eastAsia="Calibri" w:hAnsi="Calibri" w:cs="Calibri"/>
          <w:lang w:val="en-IE"/>
        </w:rPr>
        <w:t xml:space="preserve">:  Law of Credit and Security; </w:t>
      </w:r>
      <w:r>
        <w:rPr>
          <w:rFonts w:ascii="Calibri" w:eastAsia="Calibri" w:hAnsi="Calibri" w:cs="Calibri"/>
        </w:rPr>
        <w:t xml:space="preserve">Regulatory Crime and International Business; </w:t>
      </w:r>
      <w:r>
        <w:rPr>
          <w:rFonts w:ascii="Calibri" w:eastAsia="Calibri" w:hAnsi="Calibri" w:cs="Calibri"/>
          <w:lang w:val="en-IE"/>
        </w:rPr>
        <w:t xml:space="preserve">International Business Transactions; </w:t>
      </w:r>
      <w:r>
        <w:rPr>
          <w:rFonts w:ascii="Calibri" w:eastAsia="Calibri" w:hAnsi="Calibri" w:cs="Calibri"/>
        </w:rPr>
        <w:t xml:space="preserve">Global Competition Law; International Trade Organizations; International Protection of Intellectual Property Rights.  </w:t>
      </w:r>
    </w:p>
    <w:p w14:paraId="2296E8D7" w14:textId="77777777" w:rsidR="00F713E7" w:rsidRDefault="00F713E7" w:rsidP="003A1717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126F341C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</w:rPr>
        <w:t xml:space="preserve">2008-2013          </w:t>
      </w:r>
      <w:r>
        <w:rPr>
          <w:rFonts w:ascii="Calibri" w:eastAsia="Calibri" w:hAnsi="Calibri" w:cs="Calibri"/>
          <w:b/>
          <w:bCs/>
        </w:rPr>
        <w:t>BA LLB - QUALIFYING LAW DEGREE [FIRST CLASS]</w:t>
      </w:r>
      <w:r>
        <w:rPr>
          <w:rFonts w:ascii="Calibri" w:eastAsia="Calibri" w:hAnsi="Calibri" w:cs="Calibri"/>
        </w:rPr>
        <w:t xml:space="preserve"> </w:t>
      </w:r>
    </w:p>
    <w:p w14:paraId="5150F319" w14:textId="0810B86E" w:rsidR="00F713E7" w:rsidRDefault="00F713E7" w:rsidP="00F713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UNIVERSITY OF MAGADH, INDIA</w:t>
      </w:r>
    </w:p>
    <w:p w14:paraId="298AD6EE" w14:textId="6B0862EB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Times New Roman"/>
          <w:noProof/>
          <w:lang w:val="en-IE" w:eastAsia="ja-JP"/>
        </w:rPr>
        <w:drawing>
          <wp:inline distT="0" distB="0" distL="0" distR="0" wp14:anchorId="7DBB27C5" wp14:editId="32AB271D">
            <wp:extent cx="5724525" cy="38100"/>
            <wp:effectExtent l="0" t="0" r="0" b="0"/>
            <wp:docPr id="2" name="Picture 2" descr="Title: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le: 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441ED" w14:textId="77777777" w:rsidR="00F713E7" w:rsidRDefault="00F713E7" w:rsidP="00F713E7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78D8F0EC" w14:textId="77777777" w:rsidR="00843BDA" w:rsidRPr="00843BDA" w:rsidRDefault="00843BDA" w:rsidP="00843BDA">
      <w:pPr>
        <w:spacing w:after="240" w:line="240" w:lineRule="auto"/>
        <w:rPr>
          <w:rFonts w:ascii="Calibri" w:eastAsia="Calibri" w:hAnsi="Calibri" w:cs="Calibri"/>
          <w:b/>
          <w:bCs/>
          <w:u w:val="single"/>
        </w:rPr>
      </w:pPr>
      <w:r w:rsidRPr="00843BDA">
        <w:rPr>
          <w:rFonts w:ascii="Calibri" w:eastAsia="Calibri" w:hAnsi="Calibri" w:cs="Calibri"/>
          <w:b/>
          <w:bCs/>
          <w:u w:val="single"/>
        </w:rPr>
        <w:t xml:space="preserve">LEGAL WORK EXPERIENCE </w:t>
      </w:r>
    </w:p>
    <w:p w14:paraId="359F98F4" w14:textId="1752BBDA" w:rsidR="00843BDA" w:rsidRPr="00843BDA" w:rsidRDefault="00843BDA" w:rsidP="00843BDA">
      <w:pPr>
        <w:spacing w:before="120" w:after="240" w:line="240" w:lineRule="auto"/>
        <w:rPr>
          <w:rFonts w:ascii="Calibri" w:eastAsia="Calibri" w:hAnsi="Calibri" w:cs="Calibri"/>
          <w:color w:val="000000" w:themeColor="text1"/>
        </w:rPr>
      </w:pPr>
      <w:r w:rsidRPr="00843BDA">
        <w:rPr>
          <w:rFonts w:ascii="Calibri" w:eastAsia="Calibri" w:hAnsi="Calibri" w:cs="Calibri"/>
          <w:b/>
          <w:bCs/>
          <w:color w:val="000000" w:themeColor="text1"/>
        </w:rPr>
        <w:t xml:space="preserve">1-11-2019- </w:t>
      </w:r>
      <w:r w:rsidR="0028119F">
        <w:rPr>
          <w:rFonts w:ascii="Calibri" w:eastAsia="Calibri" w:hAnsi="Calibri" w:cs="Calibri"/>
          <w:b/>
          <w:bCs/>
          <w:color w:val="000000" w:themeColor="text1"/>
        </w:rPr>
        <w:t>20</w:t>
      </w:r>
      <w:r w:rsidRPr="00843BDA">
        <w:rPr>
          <w:rFonts w:ascii="Calibri" w:eastAsia="Calibri" w:hAnsi="Calibri" w:cs="Calibri"/>
          <w:b/>
          <w:bCs/>
          <w:color w:val="000000" w:themeColor="text1"/>
        </w:rPr>
        <w:t xml:space="preserve">-3-2020       LEGAL EXECUTIVE - ANDREW DARCY &amp; CO SOLICITORS, LIMERICK, IRELAND </w:t>
      </w:r>
    </w:p>
    <w:p w14:paraId="46BB8F00" w14:textId="77777777" w:rsidR="00843BDA" w:rsidRPr="00843BDA" w:rsidRDefault="00843BDA" w:rsidP="00843BDA">
      <w:pPr>
        <w:numPr>
          <w:ilvl w:val="0"/>
          <w:numId w:val="13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843BDA">
        <w:rPr>
          <w:rFonts w:ascii="Calibri" w:eastAsia="Calibri" w:hAnsi="Calibri" w:cs="Times New Roman"/>
        </w:rPr>
        <w:t xml:space="preserve">Managing multiple cases simultaneously and drafting of various legal and non-legal documentation; preparing briefs and instructing Counsels; ensuring timely execution of instructions and compliance. </w:t>
      </w:r>
    </w:p>
    <w:p w14:paraId="2469BBFB" w14:textId="77777777" w:rsidR="00843BDA" w:rsidRPr="00843BDA" w:rsidRDefault="00843BDA" w:rsidP="00843BDA">
      <w:pPr>
        <w:numPr>
          <w:ilvl w:val="0"/>
          <w:numId w:val="13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843BDA">
        <w:rPr>
          <w:rFonts w:ascii="Calibri" w:eastAsia="Calibri" w:hAnsi="Calibri" w:cs="Times New Roman"/>
        </w:rPr>
        <w:t xml:space="preserve">Drafting and submitting personal injury claim applications, filing of cases, serving motions post PIAB stage. </w:t>
      </w:r>
    </w:p>
    <w:p w14:paraId="075D62E1" w14:textId="77777777" w:rsidR="00843BDA" w:rsidRPr="00843BDA" w:rsidRDefault="00843BDA" w:rsidP="00843BDA">
      <w:pPr>
        <w:numPr>
          <w:ilvl w:val="0"/>
          <w:numId w:val="13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843BDA">
        <w:rPr>
          <w:rFonts w:ascii="Calibri" w:eastAsia="Calibri" w:hAnsi="Calibri" w:cs="Times New Roman"/>
        </w:rPr>
        <w:t xml:space="preserve">Conveyancing support of scheduling title documents and sending them to Banks, making requisitions, making probate applications and estate administration support to solicitors. </w:t>
      </w:r>
    </w:p>
    <w:p w14:paraId="24A70B49" w14:textId="2B9FD46B" w:rsidR="00843BDA" w:rsidRPr="00843BDA" w:rsidRDefault="00843BDA" w:rsidP="00843BDA">
      <w:pPr>
        <w:numPr>
          <w:ilvl w:val="0"/>
          <w:numId w:val="13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843BDA">
        <w:rPr>
          <w:rFonts w:ascii="Calibri" w:eastAsia="Calibri" w:hAnsi="Calibri" w:cs="Times New Roman"/>
        </w:rPr>
        <w:t>Reviewing case progress; ensuring follow ups with client</w:t>
      </w:r>
      <w:r w:rsidR="00787B04">
        <w:rPr>
          <w:rFonts w:ascii="Calibri" w:eastAsia="Calibri" w:hAnsi="Calibri" w:cs="Times New Roman"/>
        </w:rPr>
        <w:t>s</w:t>
      </w:r>
      <w:r w:rsidRPr="00843BDA">
        <w:rPr>
          <w:rFonts w:ascii="Calibri" w:eastAsia="Calibri" w:hAnsi="Calibri" w:cs="Times New Roman"/>
        </w:rPr>
        <w:t xml:space="preserve"> to progress cases and maintaining compliance; doing due diligence for GDPR and AML review as appropriate. </w:t>
      </w:r>
    </w:p>
    <w:p w14:paraId="41DE4735" w14:textId="401906AD" w:rsidR="002227C2" w:rsidRPr="005E4F8C" w:rsidRDefault="00843BDA" w:rsidP="001727BC">
      <w:pPr>
        <w:numPr>
          <w:ilvl w:val="0"/>
          <w:numId w:val="13"/>
        </w:numPr>
        <w:spacing w:line="254" w:lineRule="auto"/>
        <w:contextualSpacing/>
        <w:rPr>
          <w:rFonts w:ascii="Calibri" w:eastAsia="Calibri" w:hAnsi="Calibri" w:cs="Calibri"/>
        </w:rPr>
      </w:pPr>
      <w:r w:rsidRPr="00843BDA">
        <w:rPr>
          <w:rFonts w:ascii="Calibri" w:eastAsia="Calibri" w:hAnsi="Calibri" w:cs="Calibri"/>
        </w:rPr>
        <w:t xml:space="preserve">Producing case law research and making recommendations to senior staff, Scrutinizing discovery documents. </w:t>
      </w:r>
      <w:r w:rsidRPr="003D10E4">
        <w:rPr>
          <w:rFonts w:ascii="Calibri" w:eastAsia="Calibri" w:hAnsi="Calibri" w:cs="Times New Roman"/>
        </w:rPr>
        <w:t>Liaising with clients and counsels over court outcome and taking next steps; Attending court hearings.</w:t>
      </w:r>
    </w:p>
    <w:p w14:paraId="09AC7765" w14:textId="77777777" w:rsidR="00E30B3B" w:rsidRDefault="00E30B3B" w:rsidP="001727BC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E744B0C" w14:textId="77777777" w:rsidR="00E30B3B" w:rsidRDefault="00E30B3B" w:rsidP="001727BC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060363D7" w14:textId="77777777" w:rsidR="00E30B3B" w:rsidRDefault="00E30B3B" w:rsidP="001727BC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62E81E17" w14:textId="5E6FE725" w:rsidR="00F713E7" w:rsidRPr="00B6390B" w:rsidRDefault="00DB42BE" w:rsidP="001727BC"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OCT 2014- </w:t>
      </w:r>
      <w:r w:rsidR="002E727E">
        <w:rPr>
          <w:rFonts w:ascii="Calibri" w:eastAsia="Calibri" w:hAnsi="Calibri" w:cs="Calibri"/>
          <w:b/>
          <w:bCs/>
          <w:color w:val="000000" w:themeColor="text1"/>
        </w:rPr>
        <w:t>SEP 2018</w:t>
      </w:r>
      <w:r w:rsidR="00F713E7" w:rsidRPr="001727BC">
        <w:rPr>
          <w:rFonts w:ascii="Calibri" w:eastAsia="Calibri" w:hAnsi="Calibri" w:cs="Calibri"/>
          <w:b/>
          <w:bCs/>
          <w:color w:val="000000" w:themeColor="text1"/>
        </w:rPr>
        <w:t xml:space="preserve">                  </w:t>
      </w:r>
      <w:r w:rsidR="00210041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</w:t>
      </w:r>
      <w:r w:rsidR="00683716">
        <w:rPr>
          <w:rFonts w:ascii="Calibri" w:eastAsia="Calibri" w:hAnsi="Calibri" w:cs="Calibri"/>
          <w:b/>
          <w:bCs/>
          <w:color w:val="000000" w:themeColor="text1"/>
        </w:rPr>
        <w:t xml:space="preserve">        </w:t>
      </w:r>
      <w:r w:rsidR="00343A2C">
        <w:rPr>
          <w:rFonts w:ascii="Calibri" w:eastAsia="Calibri" w:hAnsi="Calibri" w:cs="Calibri"/>
          <w:b/>
          <w:bCs/>
          <w:color w:val="000000" w:themeColor="text1"/>
        </w:rPr>
        <w:t xml:space="preserve">    </w:t>
      </w:r>
      <w:r w:rsidR="00207319">
        <w:rPr>
          <w:rFonts w:ascii="Calibri" w:eastAsia="Calibri" w:hAnsi="Calibri" w:cs="Calibri"/>
          <w:b/>
          <w:bCs/>
          <w:color w:val="000000" w:themeColor="text1"/>
        </w:rPr>
        <w:t xml:space="preserve">                     </w:t>
      </w:r>
      <w:r w:rsidR="006C3F67">
        <w:rPr>
          <w:rFonts w:ascii="Calibri" w:eastAsia="Calibri" w:hAnsi="Calibri" w:cs="Calibri"/>
          <w:b/>
          <w:bCs/>
          <w:color w:val="000000" w:themeColor="text1"/>
        </w:rPr>
        <w:t xml:space="preserve">   </w:t>
      </w:r>
      <w:r w:rsidR="002E727E">
        <w:rPr>
          <w:rFonts w:ascii="Calibri" w:eastAsia="Calibri" w:hAnsi="Calibri" w:cs="Calibri"/>
          <w:b/>
          <w:bCs/>
          <w:color w:val="000000" w:themeColor="text1"/>
        </w:rPr>
        <w:t xml:space="preserve">        </w:t>
      </w:r>
      <w:r w:rsidR="006C3F67">
        <w:rPr>
          <w:rFonts w:ascii="Calibri" w:eastAsia="Calibri" w:hAnsi="Calibri" w:cs="Calibri"/>
          <w:b/>
          <w:bCs/>
          <w:color w:val="000000" w:themeColor="text1"/>
        </w:rPr>
        <w:t>ADVOCATE, ASG, NEW DELHI</w:t>
      </w:r>
      <w:r w:rsidR="00343A2C">
        <w:rPr>
          <w:rFonts w:ascii="Calibri" w:eastAsia="Calibri" w:hAnsi="Calibri" w:cs="Calibri"/>
          <w:b/>
          <w:bCs/>
          <w:color w:val="000000" w:themeColor="text1"/>
        </w:rPr>
        <w:t xml:space="preserve">                    </w:t>
      </w:r>
      <w:r w:rsidR="00F713E7" w:rsidRPr="001727BC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</w:p>
    <w:p w14:paraId="7FD7F0AA" w14:textId="01705356" w:rsidR="002E2946" w:rsidRPr="002E2946" w:rsidRDefault="00F713E7" w:rsidP="00F713E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Advising </w:t>
      </w:r>
      <w:r w:rsidR="00350619">
        <w:rPr>
          <w:rFonts w:ascii="Calibri" w:eastAsia="Calibri" w:hAnsi="Calibri" w:cs="Times New Roman"/>
        </w:rPr>
        <w:t xml:space="preserve">companies and </w:t>
      </w:r>
      <w:r w:rsidR="005A3261">
        <w:rPr>
          <w:rFonts w:ascii="Calibri" w:eastAsia="Calibri" w:hAnsi="Calibri" w:cs="Times New Roman"/>
        </w:rPr>
        <w:t xml:space="preserve">financial institutions </w:t>
      </w:r>
      <w:r w:rsidR="004B7113">
        <w:rPr>
          <w:rFonts w:ascii="Calibri" w:eastAsia="Calibri" w:hAnsi="Calibri" w:cs="Times New Roman"/>
        </w:rPr>
        <w:t>on</w:t>
      </w:r>
      <w:r>
        <w:rPr>
          <w:rFonts w:ascii="Calibri" w:eastAsia="Calibri" w:hAnsi="Calibri" w:cs="Calibri"/>
          <w:lang w:val="en-GB"/>
        </w:rPr>
        <w:t xml:space="preserve"> regulatory </w:t>
      </w:r>
      <w:r w:rsidR="004B7113">
        <w:rPr>
          <w:rFonts w:ascii="Calibri" w:eastAsia="Calibri" w:hAnsi="Calibri" w:cs="Calibri"/>
          <w:lang w:val="en-GB"/>
        </w:rPr>
        <w:t>law</w:t>
      </w:r>
      <w:r>
        <w:rPr>
          <w:rFonts w:ascii="Calibri" w:eastAsia="Calibri" w:hAnsi="Calibri" w:cs="Calibri"/>
          <w:lang w:val="en-GB"/>
        </w:rPr>
        <w:t xml:space="preserve">s, </w:t>
      </w:r>
      <w:r w:rsidR="00BE14A3">
        <w:rPr>
          <w:rFonts w:ascii="Calibri" w:eastAsia="Calibri" w:hAnsi="Calibri" w:cs="Calibri"/>
          <w:lang w:val="en-GB"/>
        </w:rPr>
        <w:t xml:space="preserve">contesting </w:t>
      </w:r>
      <w:r>
        <w:rPr>
          <w:rFonts w:ascii="Calibri" w:eastAsia="Calibri" w:hAnsi="Calibri" w:cs="Calibri"/>
          <w:lang w:val="en-GB"/>
        </w:rPr>
        <w:t xml:space="preserve">regulatory sanctions/disciplinary actions, </w:t>
      </w:r>
      <w:r w:rsidR="00B6390B">
        <w:rPr>
          <w:rFonts w:ascii="Calibri" w:eastAsia="Calibri" w:hAnsi="Calibri" w:cs="Calibri"/>
          <w:lang w:val="en-GB"/>
        </w:rPr>
        <w:t>handling ombudsman complaints</w:t>
      </w:r>
      <w:r w:rsidR="0059083E">
        <w:rPr>
          <w:rFonts w:ascii="Calibri" w:eastAsia="Calibri" w:hAnsi="Calibri" w:cs="Calibri"/>
          <w:lang w:val="en-GB"/>
        </w:rPr>
        <w:t xml:space="preserve">, </w:t>
      </w:r>
      <w:r w:rsidR="00BE14A3">
        <w:rPr>
          <w:rFonts w:ascii="Calibri" w:eastAsia="Calibri" w:hAnsi="Calibri" w:cs="Calibri"/>
          <w:lang w:val="en-GB"/>
        </w:rPr>
        <w:t>mitigating regulatory risk</w:t>
      </w:r>
      <w:r w:rsidR="00065A2D">
        <w:rPr>
          <w:rFonts w:ascii="Calibri" w:eastAsia="Calibri" w:hAnsi="Calibri" w:cs="Calibri"/>
          <w:lang w:val="en-GB"/>
        </w:rPr>
        <w:t>s</w:t>
      </w:r>
      <w:r w:rsidR="00BE14A3">
        <w:rPr>
          <w:rFonts w:ascii="Calibri" w:eastAsia="Calibri" w:hAnsi="Calibri" w:cs="Calibri"/>
          <w:lang w:val="en-GB"/>
        </w:rPr>
        <w:t xml:space="preserve"> by proactive steps</w:t>
      </w:r>
      <w:r w:rsidR="00554312">
        <w:rPr>
          <w:rFonts w:ascii="Calibri" w:eastAsia="Calibri" w:hAnsi="Calibri" w:cs="Calibri"/>
          <w:lang w:val="en-GB"/>
        </w:rPr>
        <w:t xml:space="preserve"> </w:t>
      </w:r>
      <w:r w:rsidR="0059083E">
        <w:rPr>
          <w:rFonts w:ascii="Calibri" w:eastAsia="Calibri" w:hAnsi="Calibri" w:cs="Calibri"/>
          <w:lang w:val="en-GB"/>
        </w:rPr>
        <w:t xml:space="preserve">and </w:t>
      </w:r>
      <w:r w:rsidR="00554312">
        <w:rPr>
          <w:rFonts w:ascii="Calibri" w:eastAsia="Calibri" w:hAnsi="Calibri" w:cs="Calibri"/>
          <w:lang w:val="en-GB"/>
        </w:rPr>
        <w:t xml:space="preserve">excellent </w:t>
      </w:r>
      <w:r w:rsidR="006B2F48">
        <w:rPr>
          <w:rFonts w:ascii="Calibri" w:eastAsia="Calibri" w:hAnsi="Calibri" w:cs="Calibri"/>
          <w:lang w:val="en-GB"/>
        </w:rPr>
        <w:t>governance</w:t>
      </w:r>
      <w:r w:rsidR="00554312">
        <w:rPr>
          <w:rFonts w:ascii="Calibri" w:eastAsia="Calibri" w:hAnsi="Calibri" w:cs="Calibri"/>
          <w:lang w:val="en-GB"/>
        </w:rPr>
        <w:t xml:space="preserve"> </w:t>
      </w:r>
      <w:r w:rsidR="0000293E">
        <w:rPr>
          <w:rFonts w:ascii="Calibri" w:eastAsia="Calibri" w:hAnsi="Calibri" w:cs="Calibri"/>
          <w:lang w:val="en-GB"/>
        </w:rPr>
        <w:t>strategies</w:t>
      </w:r>
      <w:r w:rsidR="007C223C">
        <w:rPr>
          <w:rFonts w:ascii="Calibri" w:eastAsia="Calibri" w:hAnsi="Calibri" w:cs="Calibri"/>
          <w:lang w:val="en-GB"/>
        </w:rPr>
        <w:t>,</w:t>
      </w:r>
      <w:r w:rsidR="002E15FE">
        <w:rPr>
          <w:rFonts w:ascii="Calibri" w:eastAsia="Calibri" w:hAnsi="Calibri" w:cs="Calibri"/>
          <w:lang w:val="en-GB"/>
        </w:rPr>
        <w:t xml:space="preserve"> and secretarial </w:t>
      </w:r>
      <w:r w:rsidR="00E06A5D">
        <w:rPr>
          <w:rFonts w:ascii="Calibri" w:eastAsia="Calibri" w:hAnsi="Calibri" w:cs="Calibri"/>
          <w:lang w:val="en-GB"/>
        </w:rPr>
        <w:t>assistance</w:t>
      </w:r>
      <w:r w:rsidR="00554312">
        <w:rPr>
          <w:rFonts w:ascii="Calibri" w:eastAsia="Calibri" w:hAnsi="Calibri" w:cs="Calibri"/>
          <w:lang w:val="en-GB"/>
        </w:rPr>
        <w:t xml:space="preserve">. </w:t>
      </w:r>
    </w:p>
    <w:p w14:paraId="0CFF3B8C" w14:textId="77777777" w:rsidR="002E2946" w:rsidRPr="002E2946" w:rsidRDefault="002E2946" w:rsidP="002E2946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7DD735B6" w14:textId="2888D4B7" w:rsidR="00F713E7" w:rsidRDefault="00BE14A3" w:rsidP="00F713E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</w:rPr>
        <w:t>Providing transactional support by n</w:t>
      </w:r>
      <w:r w:rsidR="00F713E7">
        <w:rPr>
          <w:rFonts w:ascii="Calibri" w:eastAsia="Calibri" w:hAnsi="Calibri" w:cs="Calibri"/>
        </w:rPr>
        <w:t xml:space="preserve">egotiating, </w:t>
      </w:r>
      <w:r w:rsidR="00A9782C">
        <w:rPr>
          <w:rFonts w:ascii="Calibri" w:eastAsia="Calibri" w:hAnsi="Calibri" w:cs="Calibri"/>
        </w:rPr>
        <w:t>reviewing,</w:t>
      </w:r>
      <w:r w:rsidR="00F713E7">
        <w:rPr>
          <w:rFonts w:ascii="Calibri" w:eastAsia="Calibri" w:hAnsi="Calibri" w:cs="Calibri"/>
        </w:rPr>
        <w:t xml:space="preserve"> and drafting of various types of contracts such as loan, security, variation, novation, and restructuring documents</w:t>
      </w:r>
      <w:r w:rsidR="0000293E">
        <w:rPr>
          <w:rFonts w:ascii="Calibri" w:eastAsia="Calibri" w:hAnsi="Calibri" w:cs="Calibri"/>
        </w:rPr>
        <w:t>,</w:t>
      </w:r>
      <w:r w:rsidR="00B21BD9">
        <w:rPr>
          <w:rFonts w:ascii="Calibri" w:eastAsia="Calibri" w:hAnsi="Calibri" w:cs="Calibri"/>
        </w:rPr>
        <w:t xml:space="preserve"> </w:t>
      </w:r>
      <w:r w:rsidR="00060107">
        <w:rPr>
          <w:rFonts w:ascii="Calibri" w:eastAsia="Calibri" w:hAnsi="Calibri" w:cs="Calibri"/>
        </w:rPr>
        <w:t xml:space="preserve">shareholder agreement, </w:t>
      </w:r>
      <w:r w:rsidR="00385008">
        <w:rPr>
          <w:rFonts w:ascii="Calibri" w:eastAsia="Calibri" w:hAnsi="Calibri" w:cs="Calibri"/>
        </w:rPr>
        <w:t>due diligence</w:t>
      </w:r>
      <w:r w:rsidR="006757C9">
        <w:rPr>
          <w:rFonts w:ascii="Calibri" w:eastAsia="Calibri" w:hAnsi="Calibri" w:cs="Calibri"/>
        </w:rPr>
        <w:t xml:space="preserve"> in commercial and residential property transactions</w:t>
      </w:r>
      <w:r w:rsidR="00385008">
        <w:rPr>
          <w:rFonts w:ascii="Calibri" w:eastAsia="Calibri" w:hAnsi="Calibri" w:cs="Calibri"/>
        </w:rPr>
        <w:t xml:space="preserve">. </w:t>
      </w:r>
    </w:p>
    <w:p w14:paraId="443493C2" w14:textId="77777777" w:rsidR="00F713E7" w:rsidRDefault="00F713E7" w:rsidP="00F713E7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30155112" w14:textId="5C11F5A0" w:rsidR="00F713E7" w:rsidRDefault="00F713E7" w:rsidP="00F713E7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Advising and negotiating on </w:t>
      </w:r>
      <w:proofErr w:type="spellStart"/>
      <w:r>
        <w:rPr>
          <w:rFonts w:ascii="Calibri" w:eastAsia="Calibri" w:hAnsi="Calibri" w:cs="Calibri"/>
        </w:rPr>
        <w:t>labour</w:t>
      </w:r>
      <w:proofErr w:type="spellEnd"/>
      <w:r>
        <w:rPr>
          <w:rFonts w:ascii="Calibri" w:eastAsia="Calibri" w:hAnsi="Calibri" w:cs="Calibri"/>
        </w:rPr>
        <w:t xml:space="preserve"> and employment law matters</w:t>
      </w:r>
      <w:r w:rsidR="00512575">
        <w:rPr>
          <w:rFonts w:ascii="Calibri" w:eastAsia="Calibri" w:hAnsi="Calibri" w:cs="Calibri"/>
        </w:rPr>
        <w:t xml:space="preserve">, </w:t>
      </w:r>
      <w:r w:rsidR="00F02E2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dept in </w:t>
      </w:r>
      <w:r w:rsidR="007D201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lternate </w:t>
      </w:r>
      <w:r w:rsidR="007D2011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ispute </w:t>
      </w:r>
      <w:r w:rsidR="007D2011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esolution (ADR) mechanism and use; </w:t>
      </w:r>
      <w:r w:rsidR="00F02E21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andling</w:t>
      </w:r>
      <w:r w:rsidR="00B67F0F">
        <w:rPr>
          <w:rFonts w:ascii="Calibri" w:eastAsia="Calibri" w:hAnsi="Calibri" w:cs="Calibri"/>
        </w:rPr>
        <w:t xml:space="preserve"> </w:t>
      </w:r>
      <w:r w:rsidR="00F02E21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ribunal claims</w:t>
      </w:r>
      <w:r w:rsidR="00F02E21">
        <w:rPr>
          <w:rFonts w:ascii="Calibri" w:eastAsia="Calibri" w:hAnsi="Calibri" w:cs="Calibri"/>
        </w:rPr>
        <w:t xml:space="preserve"> for various public sector </w:t>
      </w:r>
      <w:r w:rsidR="00B74966">
        <w:rPr>
          <w:rFonts w:ascii="Calibri" w:eastAsia="Calibri" w:hAnsi="Calibri" w:cs="Calibri"/>
        </w:rPr>
        <w:t>companies.</w:t>
      </w:r>
    </w:p>
    <w:p w14:paraId="2837AC2A" w14:textId="4F4C7F83" w:rsidR="00B67F0F" w:rsidRPr="00B67F0F" w:rsidRDefault="00F713E7" w:rsidP="002E294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Times New Roman"/>
          <w:lang w:val="en-GB"/>
        </w:rPr>
        <w:t>Advis</w:t>
      </w:r>
      <w:r w:rsidR="00E71AA5">
        <w:rPr>
          <w:rFonts w:ascii="Calibri" w:eastAsia="Calibri" w:hAnsi="Calibri" w:cs="Times New Roman"/>
          <w:lang w:val="en-GB"/>
        </w:rPr>
        <w:t>ory and transactional support</w:t>
      </w:r>
      <w:r>
        <w:rPr>
          <w:rFonts w:ascii="Calibri" w:eastAsia="Calibri" w:hAnsi="Calibri" w:cs="Times New Roman"/>
          <w:lang w:val="en-GB"/>
        </w:rPr>
        <w:t xml:space="preserve"> </w:t>
      </w:r>
      <w:r w:rsidR="00E71AA5">
        <w:rPr>
          <w:rFonts w:ascii="Calibri" w:eastAsia="Calibri" w:hAnsi="Calibri" w:cs="Times New Roman"/>
          <w:lang w:val="en-GB"/>
        </w:rPr>
        <w:t>in relation to</w:t>
      </w:r>
      <w:r>
        <w:rPr>
          <w:rFonts w:ascii="Calibri" w:eastAsia="Calibri" w:hAnsi="Calibri" w:cs="Times New Roman"/>
          <w:lang w:val="en-GB"/>
        </w:rPr>
        <w:t xml:space="preserve"> commercial data protection laws, privacy laws</w:t>
      </w:r>
      <w:r w:rsidR="007A47B6">
        <w:rPr>
          <w:rFonts w:ascii="Calibri" w:eastAsia="Calibri" w:hAnsi="Calibri" w:cs="Times New Roman"/>
          <w:lang w:val="en-GB"/>
        </w:rPr>
        <w:t>,</w:t>
      </w:r>
      <w:r>
        <w:rPr>
          <w:rFonts w:ascii="Calibri" w:eastAsia="Calibri" w:hAnsi="Calibri" w:cs="Times New Roman"/>
          <w:lang w:val="en-GB"/>
        </w:rPr>
        <w:t xml:space="preserve"> and other information governance and regulatory </w:t>
      </w:r>
      <w:r w:rsidR="00B67F0F">
        <w:rPr>
          <w:rFonts w:ascii="Calibri" w:eastAsia="Calibri" w:hAnsi="Calibri" w:cs="Times New Roman"/>
          <w:lang w:val="en-GB"/>
        </w:rPr>
        <w:t>obligations.</w:t>
      </w:r>
      <w:r>
        <w:rPr>
          <w:rFonts w:ascii="Calibri" w:eastAsia="Calibri" w:hAnsi="Calibri" w:cs="Times New Roman"/>
          <w:lang w:val="en-GB"/>
        </w:rPr>
        <w:t xml:space="preserve"> </w:t>
      </w:r>
    </w:p>
    <w:p w14:paraId="72C0FE89" w14:textId="77777777" w:rsidR="00B67F0F" w:rsidRPr="00B67F0F" w:rsidRDefault="00B67F0F" w:rsidP="00B67F0F">
      <w:pPr>
        <w:spacing w:after="0" w:line="240" w:lineRule="auto"/>
        <w:ind w:left="360"/>
        <w:contextualSpacing/>
        <w:rPr>
          <w:rFonts w:ascii="Calibri" w:eastAsia="Calibri" w:hAnsi="Calibri" w:cs="Calibri"/>
          <w:lang w:val="en-GB"/>
        </w:rPr>
      </w:pPr>
    </w:p>
    <w:p w14:paraId="27445BC1" w14:textId="15E9B0A0" w:rsidR="00F713E7" w:rsidRPr="002E2946" w:rsidRDefault="00033119" w:rsidP="002E294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lang w:val="en-GB"/>
        </w:rPr>
      </w:pPr>
      <w:r w:rsidRPr="002E2946">
        <w:rPr>
          <w:rFonts w:ascii="Calibri" w:eastAsia="Calibri" w:hAnsi="Calibri" w:cs="Calibri"/>
          <w:lang w:val="en-GB"/>
        </w:rPr>
        <w:t>Advising</w:t>
      </w:r>
      <w:r w:rsidR="00F02E21">
        <w:rPr>
          <w:rFonts w:ascii="Calibri" w:eastAsia="Calibri" w:hAnsi="Calibri" w:cs="Calibri"/>
          <w:lang w:val="en-GB"/>
        </w:rPr>
        <w:t xml:space="preserve"> </w:t>
      </w:r>
      <w:r w:rsidRPr="002E2946">
        <w:rPr>
          <w:rFonts w:ascii="Calibri" w:eastAsia="Calibri" w:hAnsi="Calibri" w:cs="Calibri"/>
          <w:lang w:val="en-GB"/>
        </w:rPr>
        <w:t xml:space="preserve">on </w:t>
      </w:r>
      <w:r w:rsidR="00B74966">
        <w:rPr>
          <w:rFonts w:ascii="Calibri" w:eastAsia="Calibri" w:hAnsi="Calibri" w:cs="Calibri"/>
          <w:lang w:val="en-GB"/>
        </w:rPr>
        <w:t xml:space="preserve">direct and indirect </w:t>
      </w:r>
      <w:r w:rsidRPr="002E2946">
        <w:rPr>
          <w:rFonts w:ascii="Calibri" w:eastAsia="Calibri" w:hAnsi="Calibri" w:cs="Calibri"/>
          <w:lang w:val="en-GB"/>
        </w:rPr>
        <w:t xml:space="preserve">tax </w:t>
      </w:r>
      <w:r w:rsidR="0002137B" w:rsidRPr="002E2946">
        <w:rPr>
          <w:rFonts w:ascii="Calibri" w:eastAsia="Calibri" w:hAnsi="Calibri" w:cs="Calibri"/>
          <w:lang w:val="en-GB"/>
        </w:rPr>
        <w:t>liabilit</w:t>
      </w:r>
      <w:r w:rsidR="00621F7E">
        <w:rPr>
          <w:rFonts w:ascii="Calibri" w:eastAsia="Calibri" w:hAnsi="Calibri" w:cs="Calibri"/>
          <w:lang w:val="en-GB"/>
        </w:rPr>
        <w:t>ies</w:t>
      </w:r>
      <w:r w:rsidR="001704B0" w:rsidRPr="002E2946">
        <w:rPr>
          <w:rFonts w:ascii="Calibri" w:eastAsia="Calibri" w:hAnsi="Calibri" w:cs="Calibri"/>
          <w:lang w:val="en-GB"/>
        </w:rPr>
        <w:t xml:space="preserve">, </w:t>
      </w:r>
      <w:r w:rsidR="00F02E21" w:rsidRPr="002E2946">
        <w:rPr>
          <w:rFonts w:ascii="Calibri" w:eastAsia="Calibri" w:hAnsi="Calibri" w:cs="Calibri"/>
          <w:lang w:val="en-GB"/>
        </w:rPr>
        <w:t>disputes,</w:t>
      </w:r>
      <w:r w:rsidRPr="002E2946">
        <w:rPr>
          <w:rFonts w:ascii="Calibri" w:eastAsia="Calibri" w:hAnsi="Calibri" w:cs="Calibri"/>
          <w:lang w:val="en-GB"/>
        </w:rPr>
        <w:t xml:space="preserve"> and assessment </w:t>
      </w:r>
      <w:r w:rsidR="0002137B" w:rsidRPr="002E2946">
        <w:rPr>
          <w:rFonts w:ascii="Calibri" w:eastAsia="Calibri" w:hAnsi="Calibri" w:cs="Calibri"/>
          <w:lang w:val="en-GB"/>
        </w:rPr>
        <w:t>challenge</w:t>
      </w:r>
      <w:r w:rsidR="00AB37D1">
        <w:rPr>
          <w:rFonts w:ascii="Calibri" w:eastAsia="Calibri" w:hAnsi="Calibri" w:cs="Calibri"/>
          <w:lang w:val="en-GB"/>
        </w:rPr>
        <w:t>s</w:t>
      </w:r>
      <w:r w:rsidR="0002137B" w:rsidRPr="002E2946">
        <w:rPr>
          <w:rFonts w:ascii="Calibri" w:eastAsia="Calibri" w:hAnsi="Calibri" w:cs="Calibri"/>
          <w:lang w:val="en-GB"/>
        </w:rPr>
        <w:t xml:space="preserve"> in tax </w:t>
      </w:r>
      <w:r w:rsidR="00F02E21" w:rsidRPr="002E2946">
        <w:rPr>
          <w:rFonts w:ascii="Calibri" w:eastAsia="Calibri" w:hAnsi="Calibri" w:cs="Calibri"/>
          <w:lang w:val="en-GB"/>
        </w:rPr>
        <w:t>tribunals.</w:t>
      </w:r>
      <w:r w:rsidR="0002137B" w:rsidRPr="002E2946">
        <w:rPr>
          <w:rFonts w:ascii="Calibri" w:eastAsia="Calibri" w:hAnsi="Calibri" w:cs="Calibri"/>
          <w:lang w:val="en-GB"/>
        </w:rPr>
        <w:t xml:space="preserve"> </w:t>
      </w:r>
    </w:p>
    <w:p w14:paraId="5A09ADC1" w14:textId="329D7A61" w:rsidR="00F713E7" w:rsidRPr="008E6179" w:rsidRDefault="00F713E7" w:rsidP="008E6179">
      <w:pPr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Represented as a junior counsel public sector banks such </w:t>
      </w:r>
      <w:r w:rsidR="00C95303">
        <w:rPr>
          <w:rFonts w:ascii="Calibri" w:eastAsia="Calibri" w:hAnsi="Calibri" w:cs="Times New Roman"/>
        </w:rPr>
        <w:t xml:space="preserve">as </w:t>
      </w:r>
      <w:r>
        <w:rPr>
          <w:rFonts w:ascii="Calibri" w:eastAsia="Calibri" w:hAnsi="Calibri" w:cs="Times New Roman"/>
        </w:rPr>
        <w:t xml:space="preserve">Punjab National Bank, Bank of India, Bank of Maharashtra, Vijay Bank in Debt Recovery Tribunals and Central Administrative Tribunals and successfully secured </w:t>
      </w:r>
      <w:proofErr w:type="spellStart"/>
      <w:r>
        <w:rPr>
          <w:rFonts w:ascii="Calibri" w:eastAsia="Calibri" w:hAnsi="Calibri" w:cs="Times New Roman"/>
        </w:rPr>
        <w:t>favourable</w:t>
      </w:r>
      <w:proofErr w:type="spellEnd"/>
      <w:r>
        <w:rPr>
          <w:rFonts w:ascii="Calibri" w:eastAsia="Calibri" w:hAnsi="Calibri" w:cs="Times New Roman"/>
        </w:rPr>
        <w:t xml:space="preserve"> judgments/settlements in most of the </w:t>
      </w:r>
      <w:r w:rsidR="00F02E21">
        <w:rPr>
          <w:rFonts w:ascii="Calibri" w:eastAsia="Calibri" w:hAnsi="Calibri" w:cs="Times New Roman"/>
        </w:rPr>
        <w:t>cases.</w:t>
      </w:r>
    </w:p>
    <w:p w14:paraId="405BBBCD" w14:textId="365A23DC" w:rsidR="00F713E7" w:rsidRDefault="00F713E7" w:rsidP="00F713E7">
      <w:pPr>
        <w:spacing w:before="240"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en-IE" w:eastAsia="ja-JP"/>
        </w:rPr>
        <w:drawing>
          <wp:inline distT="0" distB="0" distL="0" distR="0" wp14:anchorId="0FF1B6EB" wp14:editId="38588103">
            <wp:extent cx="5724525" cy="38100"/>
            <wp:effectExtent l="0" t="0" r="0" b="0"/>
            <wp:docPr id="1" name="Picture 1" descr="Title: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tle: 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946F" w14:textId="77777777" w:rsidR="00F713E7" w:rsidRDefault="00F713E7" w:rsidP="00554312">
      <w:pPr>
        <w:spacing w:after="0" w:line="240" w:lineRule="auto"/>
        <w:contextualSpacing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Calibri"/>
        </w:rPr>
        <w:t xml:space="preserve">                             </w:t>
      </w:r>
    </w:p>
    <w:p w14:paraId="40E01A9C" w14:textId="374E06B8" w:rsidR="00B6390B" w:rsidRDefault="00B6390B" w:rsidP="00B6390B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ADDITIONAL PROFESSIONAL ACCREDITATION </w:t>
      </w:r>
    </w:p>
    <w:p w14:paraId="6ADF921A" w14:textId="7A2A3642" w:rsidR="00185FDF" w:rsidRPr="00185FDF" w:rsidRDefault="00185FDF" w:rsidP="008E6179">
      <w:pPr>
        <w:spacing w:after="0" w:line="240" w:lineRule="auto"/>
        <w:contextualSpacing/>
        <w:rPr>
          <w:rFonts w:ascii="Calibri" w:eastAsia="Calibri" w:hAnsi="Calibri" w:cs="Times New Roman"/>
          <w:lang w:val="en-GB"/>
        </w:rPr>
      </w:pPr>
    </w:p>
    <w:p w14:paraId="3C0D622A" w14:textId="0AC91540" w:rsidR="008B3241" w:rsidRDefault="008B3241" w:rsidP="008B3241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 xml:space="preserve">Qualified </w:t>
      </w:r>
      <w:r w:rsidR="00C73ABC">
        <w:rPr>
          <w:rFonts w:ascii="Calibri" w:eastAsia="Calibri" w:hAnsi="Calibri" w:cs="Times New Roman"/>
          <w:lang w:val="en-GB"/>
        </w:rPr>
        <w:t>L</w:t>
      </w:r>
      <w:r>
        <w:rPr>
          <w:rFonts w:ascii="Calibri" w:eastAsia="Calibri" w:hAnsi="Calibri" w:cs="Times New Roman"/>
          <w:lang w:val="en-GB"/>
        </w:rPr>
        <w:t>awyer</w:t>
      </w:r>
      <w:r w:rsidR="00632C2A">
        <w:rPr>
          <w:rFonts w:ascii="Calibri" w:eastAsia="Calibri" w:hAnsi="Calibri" w:cs="Times New Roman"/>
          <w:lang w:val="en-GB"/>
        </w:rPr>
        <w:t xml:space="preserve">/Tax </w:t>
      </w:r>
      <w:r w:rsidR="00187B51">
        <w:rPr>
          <w:rFonts w:ascii="Calibri" w:eastAsia="Calibri" w:hAnsi="Calibri" w:cs="Times New Roman"/>
          <w:lang w:val="en-GB"/>
        </w:rPr>
        <w:t>advisor –</w:t>
      </w:r>
      <w:r>
        <w:rPr>
          <w:rFonts w:ascii="Calibri" w:eastAsia="Calibri" w:hAnsi="Calibri" w:cs="Times New Roman"/>
          <w:lang w:val="en-GB"/>
        </w:rPr>
        <w:t xml:space="preserve"> India. </w:t>
      </w:r>
    </w:p>
    <w:p w14:paraId="5F40F6E3" w14:textId="0433B7B3" w:rsidR="00D2350E" w:rsidRDefault="00532309" w:rsidP="008B3241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>CTA – Irish Tax Institute</w:t>
      </w:r>
      <w:r w:rsidR="00FA1600">
        <w:rPr>
          <w:rFonts w:ascii="Calibri" w:eastAsia="Calibri" w:hAnsi="Calibri" w:cs="Times New Roman"/>
          <w:lang w:val="en-GB"/>
        </w:rPr>
        <w:t xml:space="preserve"> – Part I </w:t>
      </w:r>
      <w:r>
        <w:rPr>
          <w:rFonts w:ascii="Calibri" w:eastAsia="Calibri" w:hAnsi="Calibri" w:cs="Times New Roman"/>
          <w:lang w:val="en-GB"/>
        </w:rPr>
        <w:t xml:space="preserve">Part Qualified. </w:t>
      </w:r>
    </w:p>
    <w:p w14:paraId="0ABD641E" w14:textId="77777777" w:rsidR="00B6390B" w:rsidRDefault="00B6390B" w:rsidP="00B6390B">
      <w:pPr>
        <w:spacing w:after="0" w:line="240" w:lineRule="auto"/>
        <w:contextualSpacing/>
        <w:rPr>
          <w:rFonts w:ascii="Calibri" w:eastAsia="Calibri" w:hAnsi="Calibri" w:cs="Times New Roman"/>
          <w:lang w:val="en-GB"/>
        </w:rPr>
      </w:pPr>
    </w:p>
    <w:p w14:paraId="621CF546" w14:textId="2E903391" w:rsidR="00B6390B" w:rsidRDefault="00B6390B" w:rsidP="00554312">
      <w:pPr>
        <w:spacing w:after="0" w:line="240" w:lineRule="auto"/>
        <w:rPr>
          <w:rFonts w:ascii="Calibri" w:eastAsia="Calibri" w:hAnsi="Calibri" w:cs="Calibri"/>
          <w:color w:val="000000" w:themeColor="text1"/>
          <w:lang w:val="en-GB"/>
        </w:rPr>
      </w:pPr>
      <w:r w:rsidRPr="1FC86644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LANGUAGE &amp; TECHNOLOGY SKILLS </w:t>
      </w:r>
    </w:p>
    <w:p w14:paraId="6D171D29" w14:textId="77777777" w:rsidR="00554312" w:rsidRPr="00554312" w:rsidRDefault="00554312" w:rsidP="00554312">
      <w:pPr>
        <w:spacing w:after="0" w:line="240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65FBB58D" w14:textId="6031788F" w:rsidR="00542D1F" w:rsidRPr="000F65D4" w:rsidRDefault="002B4384" w:rsidP="000F65D4">
      <w:pPr>
        <w:numPr>
          <w:ilvl w:val="0"/>
          <w:numId w:val="11"/>
        </w:numPr>
        <w:spacing w:line="240" w:lineRule="auto"/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 xml:space="preserve">Ex IT </w:t>
      </w:r>
      <w:r w:rsidR="00604472">
        <w:rPr>
          <w:rFonts w:eastAsiaTheme="minorEastAsia"/>
          <w:color w:val="000000" w:themeColor="text1"/>
          <w:lang w:val="en-GB"/>
        </w:rPr>
        <w:t>Professional [</w:t>
      </w:r>
      <w:r w:rsidR="00DF052D">
        <w:rPr>
          <w:rFonts w:eastAsiaTheme="minorEastAsia"/>
          <w:color w:val="000000" w:themeColor="text1"/>
          <w:lang w:val="en-GB"/>
        </w:rPr>
        <w:t>Oracle DBA</w:t>
      </w:r>
      <w:r w:rsidR="00474AD1">
        <w:rPr>
          <w:rFonts w:eastAsiaTheme="minorEastAsia"/>
          <w:color w:val="000000" w:themeColor="text1"/>
          <w:lang w:val="en-GB"/>
        </w:rPr>
        <w:t>/</w:t>
      </w:r>
      <w:r w:rsidR="00CD56DA">
        <w:rPr>
          <w:rFonts w:eastAsiaTheme="minorEastAsia"/>
          <w:color w:val="000000" w:themeColor="text1"/>
          <w:lang w:val="en-GB"/>
        </w:rPr>
        <w:t>Solaris</w:t>
      </w:r>
      <w:r w:rsidR="00474AD1">
        <w:rPr>
          <w:rFonts w:eastAsiaTheme="minorEastAsia"/>
          <w:color w:val="000000" w:themeColor="text1"/>
          <w:lang w:val="en-GB"/>
        </w:rPr>
        <w:t xml:space="preserve"> Ad</w:t>
      </w:r>
      <w:r w:rsidR="00CD56DA">
        <w:rPr>
          <w:rFonts w:eastAsiaTheme="minorEastAsia"/>
          <w:color w:val="000000" w:themeColor="text1"/>
          <w:lang w:val="en-GB"/>
        </w:rPr>
        <w:t>min</w:t>
      </w:r>
      <w:r w:rsidR="00DB3602">
        <w:rPr>
          <w:rFonts w:eastAsiaTheme="minorEastAsia"/>
          <w:color w:val="000000" w:themeColor="text1"/>
          <w:lang w:val="en-GB"/>
        </w:rPr>
        <w:t>]</w:t>
      </w:r>
      <w:r w:rsidR="000F65D4">
        <w:rPr>
          <w:rFonts w:eastAsiaTheme="minorEastAsia"/>
          <w:color w:val="000000" w:themeColor="text1"/>
          <w:lang w:val="en-GB"/>
        </w:rPr>
        <w:t xml:space="preserve">, </w:t>
      </w:r>
      <w:r w:rsidR="008B3241" w:rsidRPr="000F65D4">
        <w:rPr>
          <w:rFonts w:ascii="Calibri" w:eastAsia="Calibri" w:hAnsi="Calibri" w:cs="Calibri"/>
          <w:color w:val="000000" w:themeColor="text1"/>
        </w:rPr>
        <w:t>A</w:t>
      </w:r>
      <w:r w:rsidRPr="000F65D4">
        <w:rPr>
          <w:rFonts w:ascii="Calibri" w:eastAsia="Calibri" w:hAnsi="Calibri" w:cs="Calibri"/>
          <w:color w:val="000000" w:themeColor="text1"/>
        </w:rPr>
        <w:t>dvance IT skills and proficient user of modern technology</w:t>
      </w:r>
      <w:r w:rsidR="00554312" w:rsidRPr="000F65D4">
        <w:rPr>
          <w:rFonts w:eastAsiaTheme="minorEastAsia"/>
          <w:color w:val="000000" w:themeColor="text1"/>
          <w:lang w:val="en-GB"/>
        </w:rPr>
        <w:t xml:space="preserve">. </w:t>
      </w:r>
    </w:p>
    <w:p w14:paraId="4906546F" w14:textId="2A3147F3" w:rsidR="009C6ACC" w:rsidRDefault="002B4384" w:rsidP="00554312">
      <w:pPr>
        <w:numPr>
          <w:ilvl w:val="0"/>
          <w:numId w:val="11"/>
        </w:numPr>
        <w:spacing w:line="240" w:lineRule="auto"/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 xml:space="preserve">Proficient user of Lexis Nexus, Westlaw and </w:t>
      </w:r>
      <w:r w:rsidR="00604472">
        <w:rPr>
          <w:rFonts w:eastAsiaTheme="minorEastAsia"/>
          <w:color w:val="000000" w:themeColor="text1"/>
          <w:lang w:val="en-GB"/>
        </w:rPr>
        <w:t>Pls database</w:t>
      </w:r>
      <w:r w:rsidR="0071013A">
        <w:rPr>
          <w:rFonts w:eastAsiaTheme="minorEastAsia"/>
          <w:color w:val="000000" w:themeColor="text1"/>
          <w:lang w:val="en-GB"/>
        </w:rPr>
        <w:t>.</w:t>
      </w:r>
      <w:r w:rsidR="00604472">
        <w:rPr>
          <w:rFonts w:eastAsiaTheme="minorEastAsia"/>
          <w:color w:val="000000" w:themeColor="text1"/>
          <w:lang w:val="en-GB"/>
        </w:rPr>
        <w:t xml:space="preserve"> </w:t>
      </w:r>
    </w:p>
    <w:p w14:paraId="562FAAF7" w14:textId="3FA1F485" w:rsidR="00B54830" w:rsidRPr="00B54830" w:rsidRDefault="00554312" w:rsidP="00B54830">
      <w:pPr>
        <w:numPr>
          <w:ilvl w:val="0"/>
          <w:numId w:val="11"/>
        </w:numPr>
        <w:spacing w:line="240" w:lineRule="auto"/>
        <w:rPr>
          <w:rFonts w:eastAsiaTheme="minorEastAsia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</w:rPr>
        <w:t>M</w:t>
      </w:r>
      <w:r w:rsidR="007F4C09">
        <w:rPr>
          <w:rFonts w:ascii="Calibri" w:eastAsia="Calibri" w:hAnsi="Calibri" w:cs="Calibri"/>
          <w:color w:val="000000" w:themeColor="text1"/>
        </w:rPr>
        <w:t>ultili</w:t>
      </w:r>
      <w:r w:rsidR="007706CD">
        <w:rPr>
          <w:rFonts w:ascii="Calibri" w:eastAsia="Calibri" w:hAnsi="Calibri" w:cs="Calibri"/>
          <w:color w:val="000000" w:themeColor="text1"/>
        </w:rPr>
        <w:t>n</w:t>
      </w:r>
      <w:r w:rsidR="007F4C09">
        <w:rPr>
          <w:rFonts w:ascii="Calibri" w:eastAsia="Calibri" w:hAnsi="Calibri" w:cs="Calibri"/>
          <w:color w:val="000000" w:themeColor="text1"/>
        </w:rPr>
        <w:t>gual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  <w:lang w:val="en-GB"/>
        </w:rPr>
        <w:t>[</w:t>
      </w:r>
      <w:r w:rsidR="007706CD">
        <w:rPr>
          <w:rFonts w:eastAsiaTheme="minorEastAsia"/>
          <w:color w:val="000000" w:themeColor="text1"/>
          <w:lang w:val="en-GB"/>
        </w:rPr>
        <w:t>Fluent English</w:t>
      </w:r>
      <w:r>
        <w:rPr>
          <w:rFonts w:eastAsiaTheme="minorEastAsia"/>
          <w:color w:val="000000" w:themeColor="text1"/>
          <w:lang w:val="en-GB"/>
        </w:rPr>
        <w:t>/H</w:t>
      </w:r>
      <w:r w:rsidR="007706CD">
        <w:rPr>
          <w:rFonts w:eastAsiaTheme="minorEastAsia"/>
          <w:color w:val="000000" w:themeColor="text1"/>
          <w:lang w:val="en-GB"/>
        </w:rPr>
        <w:t>indi</w:t>
      </w:r>
      <w:r>
        <w:rPr>
          <w:rFonts w:eastAsiaTheme="minorEastAsia"/>
          <w:color w:val="000000" w:themeColor="text1"/>
          <w:lang w:val="en-GB"/>
        </w:rPr>
        <w:t>/B</w:t>
      </w:r>
      <w:r w:rsidR="007706CD">
        <w:rPr>
          <w:rFonts w:eastAsiaTheme="minorEastAsia"/>
          <w:color w:val="000000" w:themeColor="text1"/>
          <w:lang w:val="en-GB"/>
        </w:rPr>
        <w:t>engali</w:t>
      </w:r>
      <w:r>
        <w:rPr>
          <w:rFonts w:eastAsiaTheme="minorEastAsia"/>
          <w:color w:val="000000" w:themeColor="text1"/>
          <w:lang w:val="en-GB"/>
        </w:rPr>
        <w:t>/U</w:t>
      </w:r>
      <w:r w:rsidR="007706CD">
        <w:rPr>
          <w:rFonts w:eastAsiaTheme="minorEastAsia"/>
          <w:color w:val="000000" w:themeColor="text1"/>
          <w:lang w:val="en-GB"/>
        </w:rPr>
        <w:t>rdu</w:t>
      </w:r>
      <w:r w:rsidR="00A9782C">
        <w:rPr>
          <w:rFonts w:eastAsiaTheme="minorEastAsia"/>
          <w:color w:val="000000" w:themeColor="text1"/>
          <w:lang w:val="en-GB"/>
        </w:rPr>
        <w:t>/B</w:t>
      </w:r>
      <w:r w:rsidR="007706CD">
        <w:rPr>
          <w:rFonts w:eastAsiaTheme="minorEastAsia"/>
          <w:color w:val="000000" w:themeColor="text1"/>
          <w:lang w:val="en-GB"/>
        </w:rPr>
        <w:t>eg French/Arabic</w:t>
      </w:r>
      <w:r w:rsidR="00A9782C">
        <w:rPr>
          <w:rFonts w:eastAsiaTheme="minorEastAsia"/>
          <w:color w:val="000000" w:themeColor="text1"/>
          <w:lang w:val="en-GB"/>
        </w:rPr>
        <w:t>]</w:t>
      </w:r>
      <w:r w:rsidR="0071013A">
        <w:rPr>
          <w:rFonts w:eastAsiaTheme="minorEastAsia"/>
          <w:color w:val="000000" w:themeColor="text1"/>
          <w:lang w:val="en-GB"/>
        </w:rPr>
        <w:t>.</w:t>
      </w:r>
    </w:p>
    <w:p w14:paraId="378FB9B6" w14:textId="77777777" w:rsidR="00A9782C" w:rsidRDefault="00A9782C" w:rsidP="00A9782C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526EB">
        <w:rPr>
          <w:rFonts w:ascii="Calibri" w:eastAsia="Calibri" w:hAnsi="Calibri" w:cs="Calibri"/>
          <w:b/>
          <w:bCs/>
          <w:color w:val="000000" w:themeColor="text1"/>
          <w:u w:val="single"/>
        </w:rPr>
        <w:t>INTERESTS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</w:t>
      </w:r>
    </w:p>
    <w:p w14:paraId="1FD4576E" w14:textId="78B84CF6" w:rsidR="00A9782C" w:rsidRDefault="00A9782C" w:rsidP="00A9782C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lang w:val="en-GB"/>
        </w:rPr>
      </w:pPr>
      <w:r w:rsidRPr="00C526EB">
        <w:rPr>
          <w:rFonts w:eastAsiaTheme="minorEastAsia"/>
          <w:color w:val="000000" w:themeColor="text1"/>
          <w:lang w:val="en-GB"/>
        </w:rPr>
        <w:t>E</w:t>
      </w:r>
      <w:r w:rsidR="007706CD">
        <w:rPr>
          <w:rFonts w:eastAsiaTheme="minorEastAsia"/>
          <w:color w:val="000000" w:themeColor="text1"/>
          <w:lang w:val="en-GB"/>
        </w:rPr>
        <w:t xml:space="preserve">x Professional Cricketer and </w:t>
      </w:r>
      <w:r w:rsidR="00576DB8">
        <w:rPr>
          <w:rFonts w:eastAsiaTheme="minorEastAsia"/>
          <w:color w:val="000000" w:themeColor="text1"/>
          <w:lang w:val="en-GB"/>
        </w:rPr>
        <w:t xml:space="preserve">a </w:t>
      </w:r>
      <w:r w:rsidR="007706CD">
        <w:rPr>
          <w:rFonts w:eastAsiaTheme="minorEastAsia"/>
          <w:color w:val="000000" w:themeColor="text1"/>
          <w:lang w:val="en-GB"/>
        </w:rPr>
        <w:t>kin sportsman</w:t>
      </w:r>
      <w:r w:rsidR="00465958">
        <w:rPr>
          <w:rFonts w:eastAsiaTheme="minorEastAsia"/>
          <w:color w:val="000000" w:themeColor="text1"/>
          <w:lang w:val="en-GB"/>
        </w:rPr>
        <w:t xml:space="preserve">, farming. </w:t>
      </w:r>
    </w:p>
    <w:p w14:paraId="301ACFDF" w14:textId="503E730E" w:rsidR="00A9782C" w:rsidRPr="004747B7" w:rsidRDefault="00A9782C" w:rsidP="00A9782C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>W</w:t>
      </w:r>
      <w:r w:rsidR="007706CD">
        <w:rPr>
          <w:rFonts w:eastAsiaTheme="minorEastAsia"/>
          <w:color w:val="000000" w:themeColor="text1"/>
          <w:lang w:val="en-GB"/>
        </w:rPr>
        <w:t>riting</w:t>
      </w:r>
      <w:r>
        <w:rPr>
          <w:rFonts w:eastAsiaTheme="minorEastAsia"/>
          <w:color w:val="000000" w:themeColor="text1"/>
          <w:lang w:val="en-GB"/>
        </w:rPr>
        <w:t>/D</w:t>
      </w:r>
      <w:r w:rsidR="007706CD">
        <w:rPr>
          <w:rFonts w:eastAsiaTheme="minorEastAsia"/>
          <w:color w:val="000000" w:themeColor="text1"/>
          <w:lang w:val="en-GB"/>
        </w:rPr>
        <w:t>irecting</w:t>
      </w:r>
      <w:r>
        <w:rPr>
          <w:rFonts w:eastAsiaTheme="minorEastAsia"/>
          <w:color w:val="000000" w:themeColor="text1"/>
          <w:lang w:val="en-GB"/>
        </w:rPr>
        <w:t>/A</w:t>
      </w:r>
      <w:r w:rsidR="007706CD">
        <w:rPr>
          <w:rFonts w:eastAsiaTheme="minorEastAsia"/>
          <w:color w:val="000000" w:themeColor="text1"/>
          <w:lang w:val="en-GB"/>
        </w:rPr>
        <w:t>cting</w:t>
      </w:r>
      <w:r>
        <w:rPr>
          <w:rFonts w:eastAsiaTheme="minorEastAsia"/>
          <w:color w:val="000000" w:themeColor="text1"/>
          <w:lang w:val="en-GB"/>
        </w:rPr>
        <w:t xml:space="preserve"> </w:t>
      </w:r>
      <w:r w:rsidR="007706CD">
        <w:rPr>
          <w:rFonts w:eastAsiaTheme="minorEastAsia"/>
          <w:color w:val="000000" w:themeColor="text1"/>
          <w:lang w:val="en-GB"/>
        </w:rPr>
        <w:t>comedy</w:t>
      </w:r>
      <w:r>
        <w:rPr>
          <w:rFonts w:eastAsiaTheme="minorEastAsia"/>
          <w:color w:val="000000" w:themeColor="text1"/>
          <w:lang w:val="en-GB"/>
        </w:rPr>
        <w:t xml:space="preserve"> </w:t>
      </w:r>
      <w:r w:rsidR="007706CD">
        <w:rPr>
          <w:rFonts w:eastAsiaTheme="minorEastAsia"/>
          <w:color w:val="000000" w:themeColor="text1"/>
          <w:lang w:val="en-GB"/>
        </w:rPr>
        <w:t>sketches.</w:t>
      </w:r>
    </w:p>
    <w:p w14:paraId="6AEA3B8C" w14:textId="208754BA" w:rsidR="00470DB2" w:rsidRDefault="005F7ED1">
      <w:r>
        <w:rPr>
          <w:rFonts w:ascii="Calibri" w:eastAsia="Calibri" w:hAnsi="Calibri" w:cs="Times New Roman"/>
          <w:noProof/>
          <w:lang w:val="en-IE" w:eastAsia="ja-JP"/>
        </w:rPr>
        <w:drawing>
          <wp:inline distT="0" distB="0" distL="0" distR="0" wp14:anchorId="02CA3672" wp14:editId="229762D9">
            <wp:extent cx="5724525" cy="38100"/>
            <wp:effectExtent l="0" t="0" r="0" b="0"/>
            <wp:docPr id="5" name="Picture 5" descr="Title: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tle: 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42B"/>
    <w:multiLevelType w:val="hybridMultilevel"/>
    <w:tmpl w:val="543A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112C"/>
    <w:multiLevelType w:val="hybridMultilevel"/>
    <w:tmpl w:val="FC3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DC2"/>
    <w:multiLevelType w:val="hybridMultilevel"/>
    <w:tmpl w:val="A404E04C"/>
    <w:lvl w:ilvl="0" w:tplc="5F74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0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A08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2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62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628D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E0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8A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C23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1693"/>
    <w:multiLevelType w:val="hybridMultilevel"/>
    <w:tmpl w:val="C8A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5EE3"/>
    <w:multiLevelType w:val="multilevel"/>
    <w:tmpl w:val="C8D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35F59"/>
    <w:multiLevelType w:val="hybridMultilevel"/>
    <w:tmpl w:val="4A949D8A"/>
    <w:lvl w:ilvl="0" w:tplc="3486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22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62B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83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FAE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64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0E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32A5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0984"/>
    <w:multiLevelType w:val="hybridMultilevel"/>
    <w:tmpl w:val="04021B00"/>
    <w:lvl w:ilvl="0" w:tplc="F9525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70DF3"/>
    <w:multiLevelType w:val="hybridMultilevel"/>
    <w:tmpl w:val="ED1C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C0DFB"/>
    <w:multiLevelType w:val="hybridMultilevel"/>
    <w:tmpl w:val="27DA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F281B"/>
    <w:multiLevelType w:val="hybridMultilevel"/>
    <w:tmpl w:val="92E25886"/>
    <w:lvl w:ilvl="0" w:tplc="88082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2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48A6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E8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EEF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35A7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89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63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70C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C6168"/>
    <w:multiLevelType w:val="hybridMultilevel"/>
    <w:tmpl w:val="2A9A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24CC7"/>
    <w:multiLevelType w:val="hybridMultilevel"/>
    <w:tmpl w:val="9206532A"/>
    <w:lvl w:ilvl="0" w:tplc="B95ED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34"/>
    <w:rsid w:val="0000293E"/>
    <w:rsid w:val="00004140"/>
    <w:rsid w:val="00006BFE"/>
    <w:rsid w:val="0002137B"/>
    <w:rsid w:val="00024D1E"/>
    <w:rsid w:val="00033119"/>
    <w:rsid w:val="0004270C"/>
    <w:rsid w:val="00060107"/>
    <w:rsid w:val="00065A2D"/>
    <w:rsid w:val="0008558B"/>
    <w:rsid w:val="000A1168"/>
    <w:rsid w:val="000B4813"/>
    <w:rsid w:val="000F65D4"/>
    <w:rsid w:val="00114590"/>
    <w:rsid w:val="001704B0"/>
    <w:rsid w:val="001727BC"/>
    <w:rsid w:val="00185FDF"/>
    <w:rsid w:val="00187B51"/>
    <w:rsid w:val="001B0525"/>
    <w:rsid w:val="001B190C"/>
    <w:rsid w:val="001D70E0"/>
    <w:rsid w:val="001E2DA5"/>
    <w:rsid w:val="001F4555"/>
    <w:rsid w:val="00207319"/>
    <w:rsid w:val="00210041"/>
    <w:rsid w:val="00220AC8"/>
    <w:rsid w:val="002227C2"/>
    <w:rsid w:val="002248DB"/>
    <w:rsid w:val="002322CE"/>
    <w:rsid w:val="00243E7D"/>
    <w:rsid w:val="00255FE2"/>
    <w:rsid w:val="00274E0C"/>
    <w:rsid w:val="0028119F"/>
    <w:rsid w:val="002B4384"/>
    <w:rsid w:val="002C52E0"/>
    <w:rsid w:val="002C5FF6"/>
    <w:rsid w:val="002E15FE"/>
    <w:rsid w:val="002E2946"/>
    <w:rsid w:val="002E727E"/>
    <w:rsid w:val="002F2150"/>
    <w:rsid w:val="002F3A17"/>
    <w:rsid w:val="002F7E8E"/>
    <w:rsid w:val="00343A2C"/>
    <w:rsid w:val="00350619"/>
    <w:rsid w:val="003570AF"/>
    <w:rsid w:val="00376618"/>
    <w:rsid w:val="00385008"/>
    <w:rsid w:val="003A1717"/>
    <w:rsid w:val="003A4184"/>
    <w:rsid w:val="003B1323"/>
    <w:rsid w:val="003B5DA6"/>
    <w:rsid w:val="003C19E0"/>
    <w:rsid w:val="003D03B4"/>
    <w:rsid w:val="003D10E4"/>
    <w:rsid w:val="003D3A31"/>
    <w:rsid w:val="003F6B20"/>
    <w:rsid w:val="004353ED"/>
    <w:rsid w:val="00447926"/>
    <w:rsid w:val="00465958"/>
    <w:rsid w:val="00470DB2"/>
    <w:rsid w:val="004747B7"/>
    <w:rsid w:val="00474AD1"/>
    <w:rsid w:val="004B7113"/>
    <w:rsid w:val="0051000B"/>
    <w:rsid w:val="00512575"/>
    <w:rsid w:val="00532309"/>
    <w:rsid w:val="00541D54"/>
    <w:rsid w:val="00542D1F"/>
    <w:rsid w:val="00554312"/>
    <w:rsid w:val="00576DB8"/>
    <w:rsid w:val="0059083E"/>
    <w:rsid w:val="00595C29"/>
    <w:rsid w:val="005A3261"/>
    <w:rsid w:val="005E4F8C"/>
    <w:rsid w:val="005F7BEA"/>
    <w:rsid w:val="005F7ED1"/>
    <w:rsid w:val="00604472"/>
    <w:rsid w:val="006064FD"/>
    <w:rsid w:val="00621F7E"/>
    <w:rsid w:val="00632C2A"/>
    <w:rsid w:val="006540EF"/>
    <w:rsid w:val="006668DF"/>
    <w:rsid w:val="00670783"/>
    <w:rsid w:val="006757C9"/>
    <w:rsid w:val="00683716"/>
    <w:rsid w:val="00686A6E"/>
    <w:rsid w:val="006B2F48"/>
    <w:rsid w:val="006C18ED"/>
    <w:rsid w:val="006C3F67"/>
    <w:rsid w:val="006E1B13"/>
    <w:rsid w:val="00706915"/>
    <w:rsid w:val="0071013A"/>
    <w:rsid w:val="00715769"/>
    <w:rsid w:val="00731F89"/>
    <w:rsid w:val="007706CD"/>
    <w:rsid w:val="007822ED"/>
    <w:rsid w:val="00787B04"/>
    <w:rsid w:val="00791BA3"/>
    <w:rsid w:val="007A47B6"/>
    <w:rsid w:val="007B14B2"/>
    <w:rsid w:val="007B5296"/>
    <w:rsid w:val="007C223C"/>
    <w:rsid w:val="007D2011"/>
    <w:rsid w:val="007F4C09"/>
    <w:rsid w:val="00820FB6"/>
    <w:rsid w:val="008378C3"/>
    <w:rsid w:val="00843BDA"/>
    <w:rsid w:val="008614E6"/>
    <w:rsid w:val="008A3100"/>
    <w:rsid w:val="008B3241"/>
    <w:rsid w:val="008C6EE4"/>
    <w:rsid w:val="008D5DED"/>
    <w:rsid w:val="008E6179"/>
    <w:rsid w:val="00911D9D"/>
    <w:rsid w:val="0092008B"/>
    <w:rsid w:val="00942F72"/>
    <w:rsid w:val="00946DDF"/>
    <w:rsid w:val="0095416F"/>
    <w:rsid w:val="0096065B"/>
    <w:rsid w:val="00984AE9"/>
    <w:rsid w:val="00987778"/>
    <w:rsid w:val="009A0BFC"/>
    <w:rsid w:val="009C6ACC"/>
    <w:rsid w:val="00A228E9"/>
    <w:rsid w:val="00A9782C"/>
    <w:rsid w:val="00AB37D1"/>
    <w:rsid w:val="00AF3C30"/>
    <w:rsid w:val="00B21BD9"/>
    <w:rsid w:val="00B54830"/>
    <w:rsid w:val="00B55BDE"/>
    <w:rsid w:val="00B57673"/>
    <w:rsid w:val="00B57F04"/>
    <w:rsid w:val="00B6390B"/>
    <w:rsid w:val="00B63C11"/>
    <w:rsid w:val="00B67F0F"/>
    <w:rsid w:val="00B74966"/>
    <w:rsid w:val="00B84650"/>
    <w:rsid w:val="00BA58EA"/>
    <w:rsid w:val="00BE14A3"/>
    <w:rsid w:val="00BE2A69"/>
    <w:rsid w:val="00BF1707"/>
    <w:rsid w:val="00C24243"/>
    <w:rsid w:val="00C507FF"/>
    <w:rsid w:val="00C54BB0"/>
    <w:rsid w:val="00C73ABC"/>
    <w:rsid w:val="00C80367"/>
    <w:rsid w:val="00C85D67"/>
    <w:rsid w:val="00C94BBD"/>
    <w:rsid w:val="00C95303"/>
    <w:rsid w:val="00CB4F47"/>
    <w:rsid w:val="00CC1BE4"/>
    <w:rsid w:val="00CD0A02"/>
    <w:rsid w:val="00CD0F1C"/>
    <w:rsid w:val="00CD56DA"/>
    <w:rsid w:val="00CE757C"/>
    <w:rsid w:val="00CF0BFD"/>
    <w:rsid w:val="00D2350E"/>
    <w:rsid w:val="00D34535"/>
    <w:rsid w:val="00D4394D"/>
    <w:rsid w:val="00D47A93"/>
    <w:rsid w:val="00D54B96"/>
    <w:rsid w:val="00D80678"/>
    <w:rsid w:val="00D91923"/>
    <w:rsid w:val="00D92343"/>
    <w:rsid w:val="00DB3602"/>
    <w:rsid w:val="00DB42BE"/>
    <w:rsid w:val="00DB6262"/>
    <w:rsid w:val="00DD1188"/>
    <w:rsid w:val="00DF052D"/>
    <w:rsid w:val="00DF6DA7"/>
    <w:rsid w:val="00E06A5D"/>
    <w:rsid w:val="00E30B3B"/>
    <w:rsid w:val="00E4009F"/>
    <w:rsid w:val="00E60B9A"/>
    <w:rsid w:val="00E71AA5"/>
    <w:rsid w:val="00E75CBA"/>
    <w:rsid w:val="00E910B8"/>
    <w:rsid w:val="00F02E21"/>
    <w:rsid w:val="00F542CD"/>
    <w:rsid w:val="00F66EB1"/>
    <w:rsid w:val="00F713E7"/>
    <w:rsid w:val="00FA1600"/>
    <w:rsid w:val="00FA6334"/>
    <w:rsid w:val="00FF758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EA06"/>
  <w15:chartTrackingRefBased/>
  <w15:docId w15:val="{63231E2E-3E66-4193-B594-DBD1C74B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3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ishikesh_sharma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rishikesh sharma</dc:creator>
  <cp:keywords/>
  <dc:description/>
  <cp:lastModifiedBy>rishikesh sharma</cp:lastModifiedBy>
  <cp:revision>181</cp:revision>
  <dcterms:created xsi:type="dcterms:W3CDTF">2019-10-17T12:55:00Z</dcterms:created>
  <dcterms:modified xsi:type="dcterms:W3CDTF">2020-10-29T22:35:00Z</dcterms:modified>
</cp:coreProperties>
</file>