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EFFC0" w14:textId="77777777" w:rsidR="00583755" w:rsidRPr="000E568F" w:rsidRDefault="00583755" w:rsidP="00F97E87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E568F">
        <w:rPr>
          <w:rFonts w:ascii="Times New Roman" w:hAnsi="Times New Roman"/>
          <w:b/>
          <w:sz w:val="20"/>
          <w:szCs w:val="20"/>
        </w:rPr>
        <w:t>Sean Forsyth</w:t>
      </w:r>
    </w:p>
    <w:p w14:paraId="27264B48" w14:textId="77777777" w:rsidR="00583755" w:rsidRPr="000E568F" w:rsidRDefault="00583755" w:rsidP="00F97E87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0E568F">
        <w:rPr>
          <w:rFonts w:ascii="Times New Roman" w:hAnsi="Times New Roman"/>
          <w:sz w:val="20"/>
          <w:szCs w:val="20"/>
        </w:rPr>
        <w:t>56 Dangan Park, Kimmage Road West, Dublin 12</w:t>
      </w:r>
    </w:p>
    <w:p w14:paraId="0322DD88" w14:textId="568817AB" w:rsidR="00583755" w:rsidRPr="000E568F" w:rsidRDefault="00583755" w:rsidP="00F97E87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0E568F">
        <w:rPr>
          <w:rFonts w:ascii="Times New Roman" w:hAnsi="Times New Roman"/>
          <w:sz w:val="20"/>
          <w:szCs w:val="20"/>
        </w:rPr>
        <w:t>Mob: 0873935833</w:t>
      </w:r>
    </w:p>
    <w:p w14:paraId="6B994BBF" w14:textId="77777777" w:rsidR="00583755" w:rsidRPr="000E568F" w:rsidRDefault="00583755" w:rsidP="00F97E87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0E568F">
        <w:rPr>
          <w:rFonts w:ascii="Times New Roman" w:hAnsi="Times New Roman"/>
          <w:sz w:val="20"/>
          <w:szCs w:val="20"/>
        </w:rPr>
        <w:t>E-mail: seanforsyth94@hotmail.com</w:t>
      </w:r>
    </w:p>
    <w:p w14:paraId="72FBD812" w14:textId="77777777" w:rsidR="00583755" w:rsidRPr="000E568F" w:rsidRDefault="00583755" w:rsidP="00F97E87">
      <w:pPr>
        <w:pBdr>
          <w:bottom w:val="single" w:sz="4" w:space="1" w:color="auto"/>
        </w:pBd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E568F">
        <w:rPr>
          <w:rFonts w:ascii="Times New Roman" w:hAnsi="Times New Roman"/>
          <w:b/>
          <w:sz w:val="20"/>
          <w:szCs w:val="20"/>
        </w:rPr>
        <w:t>EDUCATION</w:t>
      </w:r>
    </w:p>
    <w:p w14:paraId="429D1ADB" w14:textId="77777777" w:rsidR="00583755" w:rsidRPr="000E568F" w:rsidRDefault="00583755" w:rsidP="00F97E87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E568F">
        <w:rPr>
          <w:rFonts w:ascii="Times New Roman" w:hAnsi="Times New Roman"/>
          <w:b/>
          <w:sz w:val="20"/>
          <w:szCs w:val="20"/>
        </w:rPr>
        <w:t>2015-2016</w:t>
      </w:r>
      <w:r w:rsidRPr="000E568F">
        <w:rPr>
          <w:rFonts w:ascii="Times New Roman" w:hAnsi="Times New Roman"/>
          <w:b/>
          <w:sz w:val="20"/>
          <w:szCs w:val="20"/>
        </w:rPr>
        <w:tab/>
        <w:t>University College Dublin</w:t>
      </w:r>
    </w:p>
    <w:p w14:paraId="0D07879F" w14:textId="74EA9BAD" w:rsidR="0084533F" w:rsidRPr="000E568F" w:rsidRDefault="00583755" w:rsidP="00F97E87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0E568F">
        <w:rPr>
          <w:rFonts w:ascii="Times New Roman" w:hAnsi="Times New Roman"/>
          <w:b/>
          <w:sz w:val="20"/>
          <w:szCs w:val="20"/>
        </w:rPr>
        <w:tab/>
      </w:r>
      <w:r w:rsidRPr="000E568F">
        <w:rPr>
          <w:rFonts w:ascii="Times New Roman" w:hAnsi="Times New Roman"/>
          <w:b/>
          <w:sz w:val="20"/>
          <w:szCs w:val="20"/>
        </w:rPr>
        <w:tab/>
      </w:r>
      <w:r w:rsidRPr="000E568F">
        <w:rPr>
          <w:rFonts w:ascii="Times New Roman" w:hAnsi="Times New Roman"/>
          <w:sz w:val="20"/>
          <w:szCs w:val="20"/>
        </w:rPr>
        <w:t>Masters of Law (L.L.M)</w:t>
      </w:r>
    </w:p>
    <w:p w14:paraId="67632F89" w14:textId="55F63DFE" w:rsidR="0084533F" w:rsidRPr="000E568F" w:rsidRDefault="0084533F" w:rsidP="00F97E87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0E568F">
        <w:rPr>
          <w:rFonts w:ascii="Times New Roman" w:hAnsi="Times New Roman"/>
          <w:sz w:val="20"/>
          <w:szCs w:val="20"/>
        </w:rPr>
        <w:tab/>
      </w:r>
      <w:r w:rsidRPr="000E568F">
        <w:rPr>
          <w:rFonts w:ascii="Times New Roman" w:hAnsi="Times New Roman"/>
          <w:sz w:val="20"/>
          <w:szCs w:val="20"/>
        </w:rPr>
        <w:tab/>
        <w:t>Graduated with a 2:1 (3.6 GPA)</w:t>
      </w:r>
    </w:p>
    <w:p w14:paraId="733E911A" w14:textId="77777777" w:rsidR="00583755" w:rsidRPr="000E568F" w:rsidRDefault="00583755" w:rsidP="00F97E87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E568F">
        <w:rPr>
          <w:rFonts w:ascii="Times New Roman" w:hAnsi="Times New Roman"/>
          <w:b/>
          <w:sz w:val="20"/>
          <w:szCs w:val="20"/>
        </w:rPr>
        <w:t>2012-2015</w:t>
      </w:r>
      <w:r w:rsidRPr="000E568F">
        <w:rPr>
          <w:rFonts w:ascii="Times New Roman" w:hAnsi="Times New Roman"/>
          <w:b/>
          <w:sz w:val="20"/>
          <w:szCs w:val="20"/>
        </w:rPr>
        <w:tab/>
        <w:t>Dublin City University</w:t>
      </w:r>
    </w:p>
    <w:p w14:paraId="42518037" w14:textId="77777777" w:rsidR="00583755" w:rsidRPr="000E568F" w:rsidRDefault="00583755" w:rsidP="00F97E87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0E568F">
        <w:rPr>
          <w:rFonts w:ascii="Times New Roman" w:hAnsi="Times New Roman"/>
          <w:b/>
          <w:sz w:val="20"/>
          <w:szCs w:val="20"/>
        </w:rPr>
        <w:tab/>
      </w:r>
      <w:r w:rsidRPr="000E568F">
        <w:rPr>
          <w:rFonts w:ascii="Times New Roman" w:hAnsi="Times New Roman"/>
          <w:b/>
          <w:sz w:val="20"/>
          <w:szCs w:val="20"/>
        </w:rPr>
        <w:tab/>
      </w:r>
      <w:r w:rsidRPr="000E568F">
        <w:rPr>
          <w:rFonts w:ascii="Times New Roman" w:hAnsi="Times New Roman"/>
          <w:sz w:val="20"/>
          <w:szCs w:val="20"/>
        </w:rPr>
        <w:t>Bachelor of Civil Law</w:t>
      </w:r>
      <w:r w:rsidRPr="000E568F">
        <w:rPr>
          <w:rFonts w:ascii="Times New Roman" w:hAnsi="Times New Roman"/>
          <w:b/>
          <w:sz w:val="20"/>
          <w:szCs w:val="20"/>
        </w:rPr>
        <w:t xml:space="preserve"> </w:t>
      </w:r>
      <w:r w:rsidRPr="000E568F">
        <w:rPr>
          <w:rFonts w:ascii="Times New Roman" w:hAnsi="Times New Roman"/>
          <w:sz w:val="20"/>
          <w:szCs w:val="20"/>
        </w:rPr>
        <w:t>(BCL)</w:t>
      </w:r>
    </w:p>
    <w:p w14:paraId="4BB09BDD" w14:textId="3CDEED35" w:rsidR="00583755" w:rsidRPr="000E568F" w:rsidRDefault="000F3FBE" w:rsidP="00F97E87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E568F">
        <w:rPr>
          <w:rFonts w:ascii="Times New Roman" w:hAnsi="Times New Roman"/>
          <w:sz w:val="20"/>
          <w:szCs w:val="20"/>
        </w:rPr>
        <w:tab/>
      </w:r>
      <w:r w:rsidRPr="000E568F">
        <w:rPr>
          <w:rFonts w:ascii="Times New Roman" w:hAnsi="Times New Roman"/>
          <w:sz w:val="20"/>
          <w:szCs w:val="20"/>
        </w:rPr>
        <w:tab/>
        <w:t>Graduated with a 2:</w:t>
      </w:r>
      <w:r w:rsidR="00583755" w:rsidRPr="000E568F">
        <w:rPr>
          <w:rFonts w:ascii="Times New Roman" w:hAnsi="Times New Roman"/>
          <w:sz w:val="20"/>
          <w:szCs w:val="20"/>
        </w:rPr>
        <w:t>1</w:t>
      </w:r>
    </w:p>
    <w:p w14:paraId="51585DFA" w14:textId="77777777" w:rsidR="00583755" w:rsidRPr="000E568F" w:rsidRDefault="00583755" w:rsidP="00F97E87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E568F">
        <w:rPr>
          <w:rFonts w:ascii="Times New Roman" w:hAnsi="Times New Roman"/>
          <w:b/>
          <w:sz w:val="20"/>
          <w:szCs w:val="20"/>
        </w:rPr>
        <w:t>2006-2012:</w:t>
      </w:r>
      <w:r w:rsidRPr="000E568F">
        <w:rPr>
          <w:rFonts w:ascii="Times New Roman" w:hAnsi="Times New Roman"/>
          <w:b/>
          <w:sz w:val="20"/>
          <w:szCs w:val="20"/>
        </w:rPr>
        <w:tab/>
        <w:t>Belvedere College SJ, Great Denmark Street, Dublin 1</w:t>
      </w:r>
    </w:p>
    <w:p w14:paraId="461A20DA" w14:textId="65D6BC1E" w:rsidR="00583755" w:rsidRPr="000E568F" w:rsidRDefault="00CC086F" w:rsidP="00F97E87">
      <w:pPr>
        <w:spacing w:after="120" w:line="240" w:lineRule="auto"/>
        <w:ind w:left="1440"/>
        <w:jc w:val="both"/>
        <w:rPr>
          <w:rFonts w:ascii="Times New Roman" w:hAnsi="Times New Roman"/>
          <w:sz w:val="20"/>
          <w:szCs w:val="20"/>
        </w:rPr>
      </w:pPr>
      <w:r w:rsidRPr="000E568F">
        <w:rPr>
          <w:rFonts w:ascii="Times New Roman" w:hAnsi="Times New Roman"/>
          <w:sz w:val="20"/>
          <w:szCs w:val="20"/>
        </w:rPr>
        <w:t>Leaving Certificate</w:t>
      </w:r>
      <w:r w:rsidR="00583755" w:rsidRPr="000E568F">
        <w:rPr>
          <w:rFonts w:ascii="Times New Roman" w:hAnsi="Times New Roman"/>
          <w:sz w:val="20"/>
          <w:szCs w:val="20"/>
        </w:rPr>
        <w:t>: English (B1), Accounting (B1), Irish (B2), Business (B3), French (C1) Maths (ordinary level B2</w:t>
      </w:r>
      <w:r w:rsidRPr="000E568F">
        <w:rPr>
          <w:rFonts w:ascii="Times New Roman" w:hAnsi="Times New Roman"/>
          <w:sz w:val="20"/>
          <w:szCs w:val="20"/>
        </w:rPr>
        <w:t>) (</w:t>
      </w:r>
      <w:r w:rsidR="00583755" w:rsidRPr="000E568F">
        <w:rPr>
          <w:rFonts w:ascii="Times New Roman" w:hAnsi="Times New Roman"/>
          <w:sz w:val="20"/>
          <w:szCs w:val="20"/>
        </w:rPr>
        <w:t>435 points)</w:t>
      </w:r>
    </w:p>
    <w:p w14:paraId="736B2DA6" w14:textId="77777777" w:rsidR="00583755" w:rsidRPr="000E568F" w:rsidRDefault="00583755" w:rsidP="00F97E87">
      <w:pPr>
        <w:pBdr>
          <w:bottom w:val="single" w:sz="4" w:space="1" w:color="auto"/>
        </w:pBdr>
        <w:tabs>
          <w:tab w:val="right" w:pos="9026"/>
        </w:tabs>
        <w:spacing w:after="120" w:line="12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14:paraId="09EBC296" w14:textId="3494AD37" w:rsidR="00BD7811" w:rsidRPr="000E568F" w:rsidRDefault="00583755" w:rsidP="00F97E87">
      <w:pPr>
        <w:pBdr>
          <w:bottom w:val="single" w:sz="4" w:space="1" w:color="auto"/>
        </w:pBdr>
        <w:tabs>
          <w:tab w:val="right" w:pos="90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E568F">
        <w:rPr>
          <w:rFonts w:ascii="Times New Roman" w:hAnsi="Times New Roman"/>
          <w:b/>
          <w:sz w:val="20"/>
          <w:szCs w:val="20"/>
        </w:rPr>
        <w:t>WORK EXPERIENCE</w:t>
      </w:r>
      <w:r w:rsidRPr="000E568F">
        <w:rPr>
          <w:rFonts w:ascii="Times New Roman" w:hAnsi="Times New Roman"/>
          <w:b/>
          <w:sz w:val="20"/>
          <w:szCs w:val="20"/>
        </w:rPr>
        <w:tab/>
      </w:r>
    </w:p>
    <w:tbl>
      <w:tblPr>
        <w:tblW w:w="9384" w:type="dxa"/>
        <w:tblLook w:val="04A0" w:firstRow="1" w:lastRow="0" w:firstColumn="1" w:lastColumn="0" w:noHBand="0" w:noVBand="1"/>
      </w:tblPr>
      <w:tblGrid>
        <w:gridCol w:w="1668"/>
        <w:gridCol w:w="7716"/>
      </w:tblGrid>
      <w:tr w:rsidR="00583755" w:rsidRPr="000E568F" w14:paraId="4EB9D5FD" w14:textId="77777777" w:rsidTr="003B3142">
        <w:trPr>
          <w:trHeight w:val="1179"/>
        </w:trPr>
        <w:tc>
          <w:tcPr>
            <w:tcW w:w="1668" w:type="dxa"/>
          </w:tcPr>
          <w:p w14:paraId="5DF06585" w14:textId="77777777" w:rsidR="00BD7811" w:rsidRPr="000E568F" w:rsidRDefault="00BD7811" w:rsidP="00F97E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5B0366D" w14:textId="3494AD37" w:rsidR="00186E00" w:rsidRPr="000E568F" w:rsidRDefault="00C82C28" w:rsidP="00F97E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68F">
              <w:rPr>
                <w:rFonts w:ascii="Times New Roman" w:hAnsi="Times New Roman"/>
                <w:color w:val="000000"/>
                <w:sz w:val="20"/>
                <w:szCs w:val="20"/>
              </w:rPr>
              <w:t>December</w:t>
            </w:r>
            <w:r w:rsidR="000F3FBE" w:rsidRPr="000E5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2017-</w:t>
            </w:r>
            <w:r w:rsidR="00BD7811" w:rsidRPr="000E5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4F5D63BE" w14:textId="4CC84285" w:rsidR="000F3FBE" w:rsidRPr="000E568F" w:rsidRDefault="000F3FBE" w:rsidP="00F97E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0174E97" w14:textId="77777777" w:rsidR="00186E00" w:rsidRPr="000E568F" w:rsidRDefault="00186E00" w:rsidP="00F97E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AF94C34" w14:textId="77777777" w:rsidR="00186E00" w:rsidRPr="000E568F" w:rsidRDefault="00186E00" w:rsidP="00F97E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196253B" w14:textId="77777777" w:rsidR="000F3FBE" w:rsidRPr="000E568F" w:rsidRDefault="000F3FBE" w:rsidP="00F97E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81F3395" w14:textId="77777777" w:rsidR="000F3FBE" w:rsidRPr="000E568F" w:rsidRDefault="000F3FBE" w:rsidP="00F97E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CDE333D" w14:textId="77777777" w:rsidR="00583755" w:rsidRPr="000E568F" w:rsidRDefault="00583755" w:rsidP="00F97E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360A2AB" w14:textId="77777777" w:rsidR="00583755" w:rsidRPr="000E568F" w:rsidRDefault="00583755" w:rsidP="00F97E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EB9C693" w14:textId="30BE98EC" w:rsidR="00583755" w:rsidRPr="000E568F" w:rsidRDefault="00583755" w:rsidP="00F97E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16" w:type="dxa"/>
          </w:tcPr>
          <w:p w14:paraId="6A739613" w14:textId="77777777" w:rsidR="00BD7811" w:rsidRPr="000E568F" w:rsidRDefault="00BD7811" w:rsidP="00F97E8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1803E4E6" w14:textId="7B3BF4CA" w:rsidR="00583755" w:rsidRPr="000E568F" w:rsidRDefault="000F3FBE" w:rsidP="00F97E8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Sherwin O’R</w:t>
            </w:r>
            <w:r w:rsidR="00BD7811" w:rsidRPr="000E568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io</w:t>
            </w:r>
            <w:r w:rsidR="0055136D" w:rsidRPr="000E568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rdan Solicitors – Legal Intern</w:t>
            </w:r>
            <w:r w:rsidR="00BD7811" w:rsidRPr="000E568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(Commercial/Corporate)</w:t>
            </w:r>
          </w:p>
          <w:p w14:paraId="07802E26" w14:textId="7176F176" w:rsidR="00BD7811" w:rsidRPr="000E568F" w:rsidRDefault="00780B41" w:rsidP="00F97E8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E5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Work </w:t>
            </w:r>
            <w:r w:rsidR="000F55DC" w:rsidRPr="000E5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on a wide range of matters </w:t>
            </w:r>
            <w:r w:rsidR="00501DF4" w:rsidRPr="000E5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for clients across </w:t>
            </w:r>
            <w:r w:rsidR="00BD7811" w:rsidRPr="000E568F">
              <w:rPr>
                <w:rFonts w:ascii="Times New Roman" w:hAnsi="Times New Roman"/>
                <w:color w:val="000000"/>
                <w:sz w:val="20"/>
                <w:szCs w:val="20"/>
              </w:rPr>
              <w:t>the commercial, corporate and banking sphere from startups to established companies to financial institutions.</w:t>
            </w:r>
          </w:p>
          <w:p w14:paraId="4287BC45" w14:textId="20398460" w:rsidR="00BD7811" w:rsidRPr="000E568F" w:rsidRDefault="00501DF4" w:rsidP="00F97E8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E5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Drafting and reviewing documents including company constitutions, shareholders agreements, </w:t>
            </w:r>
            <w:r w:rsidR="000F55DC" w:rsidRPr="000E5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commercial contracts, security reviews, </w:t>
            </w:r>
            <w:r w:rsidRPr="000E568F">
              <w:rPr>
                <w:rFonts w:ascii="Times New Roman" w:hAnsi="Times New Roman"/>
                <w:color w:val="000000"/>
                <w:sz w:val="20"/>
                <w:szCs w:val="20"/>
              </w:rPr>
              <w:t>instrum</w:t>
            </w:r>
            <w:r w:rsidR="000F55DC" w:rsidRPr="000E568F">
              <w:rPr>
                <w:rFonts w:ascii="Times New Roman" w:hAnsi="Times New Roman"/>
                <w:color w:val="000000"/>
                <w:sz w:val="20"/>
                <w:szCs w:val="20"/>
              </w:rPr>
              <w:t>ents of appointment of receiver</w:t>
            </w:r>
            <w:r w:rsidRPr="000E5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etc.</w:t>
            </w:r>
          </w:p>
          <w:p w14:paraId="7BD454B3" w14:textId="77777777" w:rsidR="00501DF4" w:rsidRPr="000E568F" w:rsidRDefault="00501DF4" w:rsidP="00F97E8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E5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Attending meetings and preparing attendance notes on same. </w:t>
            </w:r>
          </w:p>
          <w:p w14:paraId="083D73E8" w14:textId="38F80ADB" w:rsidR="00501DF4" w:rsidRPr="000E568F" w:rsidRDefault="00501DF4" w:rsidP="00F97E8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E5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Worked on </w:t>
            </w:r>
            <w:r w:rsidR="000F55DC" w:rsidRPr="000E5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 number of </w:t>
            </w:r>
            <w:r w:rsidRPr="000E5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transactions </w:t>
            </w:r>
            <w:r w:rsidR="0067147B" w:rsidRPr="000E5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while </w:t>
            </w:r>
            <w:r w:rsidR="000F55DC" w:rsidRPr="000E5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acting </w:t>
            </w:r>
            <w:r w:rsidRPr="000E568F">
              <w:rPr>
                <w:rFonts w:ascii="Times New Roman" w:hAnsi="Times New Roman"/>
                <w:color w:val="000000"/>
                <w:sz w:val="20"/>
                <w:szCs w:val="20"/>
              </w:rPr>
              <w:t>for a financial institution</w:t>
            </w:r>
            <w:r w:rsidR="00780B41" w:rsidRPr="000E5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based in the United Kingdom</w:t>
            </w:r>
            <w:r w:rsidRPr="000E568F">
              <w:rPr>
                <w:rFonts w:ascii="Times New Roman" w:hAnsi="Times New Roman"/>
                <w:color w:val="000000"/>
                <w:sz w:val="20"/>
                <w:szCs w:val="20"/>
              </w:rPr>
              <w:t>. My key roles for these transactions were keeping an up to date document agenda, assisting in the drafting o</w:t>
            </w:r>
            <w:r w:rsidR="000F55DC" w:rsidRPr="000E568F">
              <w:rPr>
                <w:rFonts w:ascii="Times New Roman" w:hAnsi="Times New Roman"/>
                <w:color w:val="000000"/>
                <w:sz w:val="20"/>
                <w:szCs w:val="20"/>
              </w:rPr>
              <w:t>f security documentation and</w:t>
            </w:r>
            <w:r w:rsidRPr="000E5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ancillary documents while also </w:t>
            </w:r>
            <w:r w:rsidR="000F55DC" w:rsidRPr="000E5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reviewing documentation as part of the due diligence process and completing a due diligence report on same. </w:t>
            </w:r>
          </w:p>
          <w:p w14:paraId="3F4FA03B" w14:textId="5B58C895" w:rsidR="000F55DC" w:rsidRPr="000E568F" w:rsidRDefault="000F55DC" w:rsidP="00F97E8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E5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Preparing completion bibles and organising the filing of all necessary forms in the Companies Registration Office. </w:t>
            </w:r>
          </w:p>
          <w:p w14:paraId="48E68645" w14:textId="3BC286EA" w:rsidR="00583755" w:rsidRPr="000E568F" w:rsidRDefault="00583755" w:rsidP="00F97E8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D7811" w:rsidRPr="000E568F" w14:paraId="5FB8DCC2" w14:textId="77777777" w:rsidTr="003B3142">
        <w:trPr>
          <w:trHeight w:val="1179"/>
        </w:trPr>
        <w:tc>
          <w:tcPr>
            <w:tcW w:w="1668" w:type="dxa"/>
          </w:tcPr>
          <w:p w14:paraId="433A0F62" w14:textId="6CC2D17F" w:rsidR="00BD7811" w:rsidRPr="000E568F" w:rsidRDefault="00BD7811" w:rsidP="00F97E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68F">
              <w:rPr>
                <w:rFonts w:ascii="Times New Roman" w:hAnsi="Times New Roman"/>
                <w:color w:val="000000"/>
                <w:sz w:val="20"/>
                <w:szCs w:val="20"/>
              </w:rPr>
              <w:t>November 2015 – August 2016</w:t>
            </w:r>
          </w:p>
        </w:tc>
        <w:tc>
          <w:tcPr>
            <w:tcW w:w="7716" w:type="dxa"/>
          </w:tcPr>
          <w:p w14:paraId="2D17B997" w14:textId="77777777" w:rsidR="00BD7811" w:rsidRPr="000E568F" w:rsidRDefault="00BD7811" w:rsidP="00F97E8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Lifestyle Sports – Sales Assistant</w:t>
            </w:r>
          </w:p>
          <w:p w14:paraId="256CF327" w14:textId="083C80B8" w:rsidR="00BD7811" w:rsidRPr="000E568F" w:rsidRDefault="00BD7811" w:rsidP="00F97E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E568F">
              <w:rPr>
                <w:rFonts w:ascii="Times New Roman" w:hAnsi="Times New Roman"/>
                <w:color w:val="000000"/>
                <w:sz w:val="20"/>
                <w:szCs w:val="20"/>
              </w:rPr>
              <w:t>Customer service role which developed my communication skills and demonstrated my ability to work in a team striving to meet daily targets.</w:t>
            </w:r>
          </w:p>
        </w:tc>
      </w:tr>
      <w:tr w:rsidR="00BD7811" w:rsidRPr="000E568F" w14:paraId="753E4BFF" w14:textId="77777777" w:rsidTr="003B3142">
        <w:trPr>
          <w:trHeight w:val="1179"/>
        </w:trPr>
        <w:tc>
          <w:tcPr>
            <w:tcW w:w="1668" w:type="dxa"/>
          </w:tcPr>
          <w:p w14:paraId="30978C33" w14:textId="33C8BF99" w:rsidR="00BD7811" w:rsidRPr="000E568F" w:rsidRDefault="00BD7811" w:rsidP="00F97E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68F">
              <w:rPr>
                <w:rFonts w:ascii="Times New Roman" w:hAnsi="Times New Roman"/>
                <w:color w:val="000000"/>
                <w:sz w:val="20"/>
                <w:szCs w:val="20"/>
              </w:rPr>
              <w:t>Summer 2015</w:t>
            </w:r>
          </w:p>
        </w:tc>
        <w:tc>
          <w:tcPr>
            <w:tcW w:w="7716" w:type="dxa"/>
          </w:tcPr>
          <w:p w14:paraId="416B931B" w14:textId="77777777" w:rsidR="00BD7811" w:rsidRPr="000E568F" w:rsidRDefault="00BD7811" w:rsidP="00F97E8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Attorney General’s Office: </w:t>
            </w:r>
            <w:r w:rsidRPr="000E56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Internship</w:t>
            </w:r>
          </w:p>
          <w:p w14:paraId="56F73D23" w14:textId="77777777" w:rsidR="00BD7811" w:rsidRPr="000E568F" w:rsidRDefault="00BD7811" w:rsidP="00F97E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E5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Worked closely with the Deputy Director General in preparing advice for clients while also attending meetings and cases and completing a research paper. </w:t>
            </w:r>
          </w:p>
          <w:p w14:paraId="40EA3D4B" w14:textId="77777777" w:rsidR="00BD7811" w:rsidRPr="000E568F" w:rsidRDefault="00BD7811" w:rsidP="00F97E8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583755" w:rsidRPr="000E568F" w14:paraId="473F6469" w14:textId="77777777" w:rsidTr="003B3142">
        <w:trPr>
          <w:trHeight w:val="1179"/>
        </w:trPr>
        <w:tc>
          <w:tcPr>
            <w:tcW w:w="1668" w:type="dxa"/>
          </w:tcPr>
          <w:p w14:paraId="4A532B58" w14:textId="781F9F04" w:rsidR="00583755" w:rsidRPr="000E568F" w:rsidRDefault="00583755" w:rsidP="00F97E8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68F">
              <w:rPr>
                <w:rFonts w:ascii="Times New Roman" w:hAnsi="Times New Roman"/>
                <w:color w:val="000000"/>
                <w:sz w:val="20"/>
                <w:szCs w:val="20"/>
              </w:rPr>
              <w:t>Summer 201</w:t>
            </w:r>
            <w:r w:rsidR="000F3FBE" w:rsidRPr="000E568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16" w:type="dxa"/>
          </w:tcPr>
          <w:p w14:paraId="5CE0AD78" w14:textId="77777777" w:rsidR="000F3FBE" w:rsidRPr="000E568F" w:rsidRDefault="000F3FBE" w:rsidP="00F97E8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Ibec: </w:t>
            </w:r>
            <w:r w:rsidRPr="000E56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Internship in the Industrial Relations and Employment Law Division</w:t>
            </w:r>
          </w:p>
          <w:p w14:paraId="326BAF09" w14:textId="77777777" w:rsidR="000F3FBE" w:rsidRPr="000E568F" w:rsidRDefault="000F3FBE" w:rsidP="00F97E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68F">
              <w:rPr>
                <w:rFonts w:ascii="Times New Roman" w:hAnsi="Times New Roman"/>
                <w:color w:val="000000"/>
                <w:sz w:val="20"/>
                <w:szCs w:val="20"/>
              </w:rPr>
              <w:t>Attended employment law seminars as well as cases and meetings with IBEC’s employment law division.</w:t>
            </w:r>
          </w:p>
          <w:p w14:paraId="6826A8F6" w14:textId="77777777" w:rsidR="000F3FBE" w:rsidRPr="000E568F" w:rsidRDefault="000F3FBE" w:rsidP="00F97E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568F">
              <w:rPr>
                <w:rFonts w:ascii="Times New Roman" w:hAnsi="Times New Roman"/>
                <w:color w:val="000000"/>
                <w:sz w:val="20"/>
                <w:szCs w:val="20"/>
              </w:rPr>
              <w:t>Conducted a mock Rights Commissioner Hearing.</w:t>
            </w:r>
          </w:p>
          <w:p w14:paraId="014B77CB" w14:textId="77777777" w:rsidR="00583755" w:rsidRPr="000E568F" w:rsidRDefault="00583755" w:rsidP="00F97E87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65FBFCCA" w14:textId="77777777" w:rsidR="00583755" w:rsidRPr="000E568F" w:rsidRDefault="00583755" w:rsidP="00F97E87">
      <w:pPr>
        <w:pBdr>
          <w:bottom w:val="single" w:sz="4" w:space="0" w:color="auto"/>
        </w:pBd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E568F">
        <w:rPr>
          <w:rFonts w:ascii="Times New Roman" w:hAnsi="Times New Roman"/>
          <w:sz w:val="20"/>
          <w:szCs w:val="20"/>
        </w:rPr>
        <w:tab/>
      </w:r>
    </w:p>
    <w:p w14:paraId="1EC5405D" w14:textId="77777777" w:rsidR="00780B41" w:rsidRPr="000E568F" w:rsidRDefault="00780B41" w:rsidP="00F97E87">
      <w:pPr>
        <w:pBdr>
          <w:bottom w:val="single" w:sz="4" w:space="0" w:color="auto"/>
        </w:pBd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B4D0C02" w14:textId="77777777" w:rsidR="000E568F" w:rsidRDefault="000E568F" w:rsidP="00F97E87">
      <w:pPr>
        <w:pBdr>
          <w:bottom w:val="single" w:sz="4" w:space="0" w:color="auto"/>
        </w:pBd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422CFFD" w14:textId="77777777" w:rsidR="000E568F" w:rsidRDefault="000E568F" w:rsidP="00F97E87">
      <w:pPr>
        <w:pBdr>
          <w:bottom w:val="single" w:sz="4" w:space="0" w:color="auto"/>
        </w:pBd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691D8C8" w14:textId="77777777" w:rsidR="000E568F" w:rsidRPr="000E568F" w:rsidRDefault="000E568F" w:rsidP="00F97E87">
      <w:pPr>
        <w:pBdr>
          <w:bottom w:val="single" w:sz="4" w:space="0" w:color="auto"/>
        </w:pBd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F1DC53A" w14:textId="77777777" w:rsidR="00583755" w:rsidRPr="000E568F" w:rsidRDefault="00583755" w:rsidP="00F97E87">
      <w:pPr>
        <w:pBdr>
          <w:bottom w:val="single" w:sz="4" w:space="0" w:color="auto"/>
        </w:pBd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E568F">
        <w:rPr>
          <w:rFonts w:ascii="Times New Roman" w:hAnsi="Times New Roman"/>
          <w:b/>
          <w:sz w:val="20"/>
          <w:szCs w:val="20"/>
        </w:rPr>
        <w:t>ACHIEVEMENTS AND INTERESTS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7716"/>
      </w:tblGrid>
      <w:tr w:rsidR="00583755" w:rsidRPr="000E568F" w14:paraId="04609091" w14:textId="77777777" w:rsidTr="003B3142">
        <w:trPr>
          <w:trHeight w:val="3388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423EE82" w14:textId="77777777" w:rsidR="00583755" w:rsidRPr="000E568F" w:rsidRDefault="00583755" w:rsidP="00F97E87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 xml:space="preserve">Santiago de Compostela charity cycle               </w:t>
            </w:r>
          </w:p>
          <w:p w14:paraId="718199AF" w14:textId="77777777" w:rsidR="00583755" w:rsidRPr="000E568F" w:rsidRDefault="00583755" w:rsidP="00F97E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F1D214" w14:textId="77777777" w:rsidR="00583755" w:rsidRPr="000E568F" w:rsidRDefault="00583755" w:rsidP="00F97E87">
            <w:pPr>
              <w:spacing w:after="2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 xml:space="preserve">School Prefect </w:t>
            </w:r>
          </w:p>
          <w:p w14:paraId="3F14F45A" w14:textId="77777777" w:rsidR="00583755" w:rsidRPr="000E568F" w:rsidRDefault="00583755" w:rsidP="00F97E87">
            <w:pPr>
              <w:spacing w:after="60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Football</w:t>
            </w:r>
          </w:p>
          <w:p w14:paraId="21EEE52F" w14:textId="77777777" w:rsidR="00583755" w:rsidRPr="000E568F" w:rsidRDefault="00583755" w:rsidP="00F97E87">
            <w:pPr>
              <w:spacing w:after="2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Rugby</w:t>
            </w:r>
          </w:p>
        </w:tc>
        <w:tc>
          <w:tcPr>
            <w:tcW w:w="7716" w:type="dxa"/>
            <w:tcBorders>
              <w:top w:val="nil"/>
              <w:left w:val="nil"/>
              <w:bottom w:val="nil"/>
              <w:right w:val="nil"/>
            </w:tcBorders>
          </w:tcPr>
          <w:p w14:paraId="64DAF04C" w14:textId="77777777" w:rsidR="00583755" w:rsidRPr="000E568F" w:rsidRDefault="00583755" w:rsidP="00F97E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68F">
              <w:rPr>
                <w:rFonts w:ascii="Times New Roman" w:hAnsi="Times New Roman"/>
                <w:sz w:val="20"/>
                <w:szCs w:val="20"/>
              </w:rPr>
              <w:t>Cycled 320km over 7 days on the Santiago de Compostela pilgrimage in aid of the Belvedere Youth Club</w:t>
            </w:r>
          </w:p>
          <w:p w14:paraId="3E41849A" w14:textId="77777777" w:rsidR="00583755" w:rsidRPr="000E568F" w:rsidRDefault="00583755" w:rsidP="00F97E87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68F">
              <w:rPr>
                <w:rFonts w:ascii="Times New Roman" w:hAnsi="Times New Roman"/>
                <w:sz w:val="20"/>
                <w:szCs w:val="20"/>
              </w:rPr>
              <w:t>Raised over €2,500 through various fundraising activities including charity football and rugby tournaments, bag-packing and sponsored dinners</w:t>
            </w:r>
          </w:p>
          <w:p w14:paraId="7288DE7C" w14:textId="77777777" w:rsidR="00583755" w:rsidRPr="000E568F" w:rsidRDefault="00583755" w:rsidP="00F97E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68F">
              <w:rPr>
                <w:rFonts w:ascii="Times New Roman" w:hAnsi="Times New Roman"/>
                <w:sz w:val="20"/>
                <w:szCs w:val="20"/>
              </w:rPr>
              <w:t>Elected by teaching staff and fellow students as a prefect in sixth year</w:t>
            </w:r>
          </w:p>
          <w:p w14:paraId="07CC3363" w14:textId="77777777" w:rsidR="00583755" w:rsidRPr="000E568F" w:rsidRDefault="00583755" w:rsidP="00F97E87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D1A358" w14:textId="7C587FDA" w:rsidR="00583755" w:rsidRPr="000E568F" w:rsidRDefault="00583755" w:rsidP="00F97E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68F">
              <w:rPr>
                <w:rFonts w:ascii="Times New Roman" w:hAnsi="Times New Roman"/>
                <w:sz w:val="20"/>
                <w:szCs w:val="20"/>
              </w:rPr>
              <w:t>Captained the Belvedere College senior football (soccer) team for two years running</w:t>
            </w:r>
          </w:p>
          <w:p w14:paraId="63745257" w14:textId="77777777" w:rsidR="00583755" w:rsidRPr="000E568F" w:rsidRDefault="00583755" w:rsidP="00F97E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68F">
              <w:rPr>
                <w:rFonts w:ascii="Times New Roman" w:hAnsi="Times New Roman"/>
                <w:sz w:val="20"/>
                <w:szCs w:val="20"/>
              </w:rPr>
              <w:t>Previously played for both Terenure and Templeogue United.</w:t>
            </w:r>
          </w:p>
          <w:p w14:paraId="0087B8B0" w14:textId="77777777" w:rsidR="00583755" w:rsidRPr="000E568F" w:rsidRDefault="00583755" w:rsidP="00F97E87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B8F0FC" w14:textId="07239663" w:rsidR="00583755" w:rsidRPr="000E568F" w:rsidRDefault="00583755" w:rsidP="00F97E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68F">
              <w:rPr>
                <w:rFonts w:ascii="Times New Roman" w:hAnsi="Times New Roman"/>
                <w:sz w:val="20"/>
                <w:szCs w:val="20"/>
              </w:rPr>
              <w:t>Keen interest in rugby and played</w:t>
            </w:r>
            <w:r w:rsidR="007B6595" w:rsidRPr="000E568F">
              <w:rPr>
                <w:rFonts w:ascii="Times New Roman" w:hAnsi="Times New Roman"/>
                <w:sz w:val="20"/>
                <w:szCs w:val="20"/>
              </w:rPr>
              <w:t xml:space="preserve"> at school and for Wanderers RFC</w:t>
            </w:r>
          </w:p>
          <w:p w14:paraId="1401B8DC" w14:textId="77777777" w:rsidR="00583755" w:rsidRPr="000E568F" w:rsidRDefault="00583755" w:rsidP="00F97E87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11D8413" w14:textId="77777777" w:rsidR="00583755" w:rsidRPr="000E568F" w:rsidRDefault="00583755" w:rsidP="00F97E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319DC97" w14:textId="77777777" w:rsidR="00583755" w:rsidRPr="000E568F" w:rsidRDefault="00583755" w:rsidP="00F97E87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E568F">
        <w:rPr>
          <w:rFonts w:ascii="Times New Roman" w:hAnsi="Times New Roman"/>
          <w:b/>
          <w:sz w:val="20"/>
          <w:szCs w:val="20"/>
        </w:rPr>
        <w:t>REFERENCES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724"/>
      </w:tblGrid>
      <w:tr w:rsidR="00785886" w:rsidRPr="000E568F" w14:paraId="6A566E7C" w14:textId="77777777" w:rsidTr="003B3142">
        <w:tc>
          <w:tcPr>
            <w:tcW w:w="2518" w:type="dxa"/>
            <w:shd w:val="clear" w:color="auto" w:fill="auto"/>
          </w:tcPr>
          <w:p w14:paraId="36C47B7B" w14:textId="10D9773F" w:rsidR="00785886" w:rsidRPr="000E568F" w:rsidRDefault="00785886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Colm Kearney</w:t>
            </w:r>
          </w:p>
        </w:tc>
        <w:tc>
          <w:tcPr>
            <w:tcW w:w="6724" w:type="dxa"/>
            <w:shd w:val="clear" w:color="auto" w:fill="auto"/>
          </w:tcPr>
          <w:p w14:paraId="2AC1DD60" w14:textId="0735356F" w:rsidR="00785886" w:rsidRPr="000E568F" w:rsidRDefault="00785886" w:rsidP="00F97E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68F">
              <w:rPr>
                <w:rFonts w:ascii="Times New Roman" w:hAnsi="Times New Roman"/>
                <w:sz w:val="20"/>
                <w:szCs w:val="20"/>
              </w:rPr>
              <w:t>Partner, Sherwin O’Riordan Solicitors</w:t>
            </w:r>
          </w:p>
        </w:tc>
      </w:tr>
      <w:tr w:rsidR="00785886" w:rsidRPr="000E568F" w14:paraId="569DA1DE" w14:textId="77777777" w:rsidTr="003B3142">
        <w:tc>
          <w:tcPr>
            <w:tcW w:w="2518" w:type="dxa"/>
            <w:shd w:val="clear" w:color="auto" w:fill="auto"/>
          </w:tcPr>
          <w:p w14:paraId="7A324C35" w14:textId="1F4F8F9C" w:rsidR="00785886" w:rsidRPr="000E568F" w:rsidRDefault="00785886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 xml:space="preserve">Phone No. </w:t>
            </w:r>
          </w:p>
        </w:tc>
        <w:tc>
          <w:tcPr>
            <w:tcW w:w="6724" w:type="dxa"/>
            <w:shd w:val="clear" w:color="auto" w:fill="auto"/>
          </w:tcPr>
          <w:p w14:paraId="76A29792" w14:textId="4A45148F" w:rsidR="00785886" w:rsidRPr="000E568F" w:rsidRDefault="00785886" w:rsidP="00F97E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68F">
              <w:rPr>
                <w:rFonts w:ascii="Times New Roman" w:hAnsi="Times New Roman"/>
                <w:sz w:val="20"/>
                <w:szCs w:val="20"/>
              </w:rPr>
              <w:t>0863535921</w:t>
            </w:r>
          </w:p>
        </w:tc>
      </w:tr>
      <w:tr w:rsidR="00785886" w:rsidRPr="000E568F" w14:paraId="63D53A93" w14:textId="77777777" w:rsidTr="003B3142">
        <w:tc>
          <w:tcPr>
            <w:tcW w:w="2518" w:type="dxa"/>
            <w:shd w:val="clear" w:color="auto" w:fill="auto"/>
          </w:tcPr>
          <w:p w14:paraId="5275D0FB" w14:textId="57329753" w:rsidR="00785886" w:rsidRPr="000E568F" w:rsidRDefault="00785886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E-Mail Address</w:t>
            </w:r>
          </w:p>
        </w:tc>
        <w:tc>
          <w:tcPr>
            <w:tcW w:w="6724" w:type="dxa"/>
            <w:shd w:val="clear" w:color="auto" w:fill="auto"/>
          </w:tcPr>
          <w:p w14:paraId="0CDF0BD2" w14:textId="4AE44223" w:rsidR="00785886" w:rsidRPr="000E568F" w:rsidRDefault="00785886" w:rsidP="00F97E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68F">
              <w:rPr>
                <w:rFonts w:ascii="Times New Roman" w:hAnsi="Times New Roman"/>
                <w:sz w:val="20"/>
                <w:szCs w:val="20"/>
              </w:rPr>
              <w:t>ckearney@sor.ie</w:t>
            </w:r>
          </w:p>
        </w:tc>
      </w:tr>
      <w:tr w:rsidR="00583755" w:rsidRPr="000E568F" w14:paraId="7A7BD583" w14:textId="77777777" w:rsidTr="003B3142">
        <w:tc>
          <w:tcPr>
            <w:tcW w:w="2518" w:type="dxa"/>
            <w:shd w:val="clear" w:color="auto" w:fill="auto"/>
          </w:tcPr>
          <w:p w14:paraId="42307EAC" w14:textId="77777777" w:rsidR="00583755" w:rsidRPr="000E568F" w:rsidRDefault="00583755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Richard Barrett</w:t>
            </w:r>
          </w:p>
        </w:tc>
        <w:tc>
          <w:tcPr>
            <w:tcW w:w="6724" w:type="dxa"/>
            <w:shd w:val="clear" w:color="auto" w:fill="auto"/>
          </w:tcPr>
          <w:p w14:paraId="59786306" w14:textId="77777777" w:rsidR="00583755" w:rsidRPr="000E568F" w:rsidRDefault="00583755" w:rsidP="00F97E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E568F">
              <w:rPr>
                <w:rFonts w:ascii="Times New Roman" w:hAnsi="Times New Roman"/>
                <w:sz w:val="20"/>
                <w:szCs w:val="20"/>
              </w:rPr>
              <w:t>Deputy Director General at the Attorney General’s Office</w:t>
            </w:r>
          </w:p>
        </w:tc>
      </w:tr>
      <w:tr w:rsidR="00583755" w:rsidRPr="000E568F" w14:paraId="3509192C" w14:textId="77777777" w:rsidTr="003B3142">
        <w:tc>
          <w:tcPr>
            <w:tcW w:w="2518" w:type="dxa"/>
            <w:shd w:val="clear" w:color="auto" w:fill="auto"/>
          </w:tcPr>
          <w:p w14:paraId="7BBAF7D9" w14:textId="77777777" w:rsidR="00583755" w:rsidRPr="000E568F" w:rsidRDefault="00583755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Phone No.</w:t>
            </w:r>
          </w:p>
        </w:tc>
        <w:tc>
          <w:tcPr>
            <w:tcW w:w="6724" w:type="dxa"/>
            <w:shd w:val="clear" w:color="auto" w:fill="auto"/>
          </w:tcPr>
          <w:p w14:paraId="4EC34A60" w14:textId="3E00E5E5" w:rsidR="00583755" w:rsidRPr="000E568F" w:rsidRDefault="00F97E87" w:rsidP="00F97E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68F">
              <w:rPr>
                <w:rFonts w:ascii="Times New Roman" w:hAnsi="Times New Roman"/>
                <w:sz w:val="20"/>
                <w:szCs w:val="20"/>
              </w:rPr>
              <w:t>01 631 4000</w:t>
            </w:r>
          </w:p>
        </w:tc>
      </w:tr>
      <w:tr w:rsidR="00583755" w:rsidRPr="000E568F" w14:paraId="701F9E2B" w14:textId="77777777" w:rsidTr="003B3142">
        <w:trPr>
          <w:trHeight w:val="696"/>
        </w:trPr>
        <w:tc>
          <w:tcPr>
            <w:tcW w:w="2518" w:type="dxa"/>
            <w:shd w:val="clear" w:color="auto" w:fill="auto"/>
          </w:tcPr>
          <w:p w14:paraId="39176DB9" w14:textId="77777777" w:rsidR="00583755" w:rsidRPr="000E568F" w:rsidRDefault="00583755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E-Mail Address</w:t>
            </w:r>
          </w:p>
        </w:tc>
        <w:tc>
          <w:tcPr>
            <w:tcW w:w="6724" w:type="dxa"/>
            <w:shd w:val="clear" w:color="auto" w:fill="auto"/>
          </w:tcPr>
          <w:p w14:paraId="52D929A6" w14:textId="77777777" w:rsidR="00583755" w:rsidRPr="000E568F" w:rsidRDefault="00583755" w:rsidP="00F97E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68F">
              <w:rPr>
                <w:rFonts w:ascii="Times New Roman" w:eastAsiaTheme="minorEastAsia" w:hAnsi="Times New Roman"/>
                <w:color w:val="343434"/>
                <w:sz w:val="20"/>
                <w:szCs w:val="20"/>
                <w:lang w:val="en-US"/>
              </w:rPr>
              <w:t>Richard_Barrett@ag.irlgov.ie</w:t>
            </w:r>
          </w:p>
        </w:tc>
      </w:tr>
    </w:tbl>
    <w:p w14:paraId="52EA5754" w14:textId="77777777" w:rsidR="00ED0F52" w:rsidRPr="000E568F" w:rsidRDefault="00ED0F52" w:rsidP="00F97E87">
      <w:pPr>
        <w:jc w:val="both"/>
        <w:rPr>
          <w:rFonts w:ascii="Times New Roman" w:hAnsi="Times New Roman"/>
          <w:b/>
          <w:sz w:val="20"/>
          <w:szCs w:val="20"/>
        </w:rPr>
      </w:pPr>
    </w:p>
    <w:p w14:paraId="24785DB9" w14:textId="0FBED7EF" w:rsidR="000E568F" w:rsidRPr="000E568F" w:rsidRDefault="000E568F" w:rsidP="000E568F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GRADES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A468B" w:rsidRPr="000E568F" w14:paraId="57D0BE19" w14:textId="77777777" w:rsidTr="000E568F">
        <w:trPr>
          <w:trHeight w:val="211"/>
        </w:trPr>
        <w:tc>
          <w:tcPr>
            <w:tcW w:w="4621" w:type="dxa"/>
          </w:tcPr>
          <w:p w14:paraId="20407B94" w14:textId="61909339" w:rsidR="000A468B" w:rsidRPr="00677CD6" w:rsidRDefault="000A468B" w:rsidP="00F97E87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7CD6">
              <w:rPr>
                <w:rFonts w:ascii="Times New Roman" w:hAnsi="Times New Roman"/>
                <w:b/>
                <w:i/>
                <w:sz w:val="20"/>
                <w:szCs w:val="20"/>
              </w:rPr>
              <w:t>FE-1 Results</w:t>
            </w:r>
          </w:p>
        </w:tc>
        <w:tc>
          <w:tcPr>
            <w:tcW w:w="4621" w:type="dxa"/>
          </w:tcPr>
          <w:p w14:paraId="64D19868" w14:textId="77777777" w:rsidR="000A468B" w:rsidRPr="000E568F" w:rsidRDefault="000A468B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468B" w:rsidRPr="000E568F" w14:paraId="09AFB69D" w14:textId="77777777" w:rsidTr="000E568F">
        <w:trPr>
          <w:trHeight w:val="303"/>
        </w:trPr>
        <w:tc>
          <w:tcPr>
            <w:tcW w:w="4621" w:type="dxa"/>
          </w:tcPr>
          <w:p w14:paraId="7E19A9A2" w14:textId="0F06F41A" w:rsidR="000A468B" w:rsidRPr="000E568F" w:rsidRDefault="000F3FBE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Company Law</w:t>
            </w:r>
          </w:p>
        </w:tc>
        <w:tc>
          <w:tcPr>
            <w:tcW w:w="4621" w:type="dxa"/>
          </w:tcPr>
          <w:p w14:paraId="398DA2EA" w14:textId="22900E1F" w:rsidR="000A468B" w:rsidRPr="000E568F" w:rsidRDefault="000A468B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</w:tc>
      </w:tr>
      <w:tr w:rsidR="00BD7811" w:rsidRPr="000E568F" w14:paraId="27736019" w14:textId="77777777" w:rsidTr="000A468B">
        <w:tc>
          <w:tcPr>
            <w:tcW w:w="4621" w:type="dxa"/>
          </w:tcPr>
          <w:p w14:paraId="22782CFE" w14:textId="103A6764" w:rsidR="00BD7811" w:rsidRPr="000E568F" w:rsidRDefault="00BD7811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Constitutional Law</w:t>
            </w:r>
          </w:p>
        </w:tc>
        <w:tc>
          <w:tcPr>
            <w:tcW w:w="4621" w:type="dxa"/>
          </w:tcPr>
          <w:p w14:paraId="7762E18A" w14:textId="2B9D25AC" w:rsidR="00BD7811" w:rsidRPr="000E568F" w:rsidRDefault="00BD7811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</w:tr>
      <w:tr w:rsidR="000A468B" w:rsidRPr="000E568F" w14:paraId="509D1550" w14:textId="77777777" w:rsidTr="000A468B">
        <w:tc>
          <w:tcPr>
            <w:tcW w:w="4621" w:type="dxa"/>
          </w:tcPr>
          <w:p w14:paraId="34FD6314" w14:textId="537FFFE1" w:rsidR="000A468B" w:rsidRPr="000E568F" w:rsidRDefault="000F3FBE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Contract Law</w:t>
            </w:r>
            <w:r w:rsidR="000A468B" w:rsidRPr="000E568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21" w:type="dxa"/>
          </w:tcPr>
          <w:p w14:paraId="77CEB906" w14:textId="334A8F77" w:rsidR="000A468B" w:rsidRPr="000E568F" w:rsidRDefault="000A468B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0F3FBE" w:rsidRPr="000E568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0A468B" w:rsidRPr="000E568F" w14:paraId="21D0C7E0" w14:textId="77777777" w:rsidTr="000A468B">
        <w:tc>
          <w:tcPr>
            <w:tcW w:w="4621" w:type="dxa"/>
          </w:tcPr>
          <w:p w14:paraId="35477AE6" w14:textId="5DB0AE8C" w:rsidR="000A468B" w:rsidRPr="000E568F" w:rsidRDefault="000F3FBE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Criminal Law</w:t>
            </w:r>
            <w:r w:rsidR="000A468B" w:rsidRPr="000E568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21" w:type="dxa"/>
          </w:tcPr>
          <w:p w14:paraId="1242A56B" w14:textId="51448A1B" w:rsidR="000A468B" w:rsidRPr="000E568F" w:rsidRDefault="000F3FBE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  <w:tr w:rsidR="000F3FBE" w:rsidRPr="000E568F" w14:paraId="24081DD8" w14:textId="77777777" w:rsidTr="000A468B">
        <w:tc>
          <w:tcPr>
            <w:tcW w:w="4621" w:type="dxa"/>
          </w:tcPr>
          <w:p w14:paraId="18C2AD30" w14:textId="2D483D44" w:rsidR="000F3FBE" w:rsidRPr="000E568F" w:rsidRDefault="000F3FBE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Equity</w:t>
            </w:r>
          </w:p>
        </w:tc>
        <w:tc>
          <w:tcPr>
            <w:tcW w:w="4621" w:type="dxa"/>
          </w:tcPr>
          <w:p w14:paraId="7F7AC5ED" w14:textId="47631FFC" w:rsidR="000F3FBE" w:rsidRPr="000E568F" w:rsidRDefault="000F3FBE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  <w:tr w:rsidR="000F3FBE" w:rsidRPr="000E568F" w14:paraId="73FCDC24" w14:textId="77777777" w:rsidTr="000A468B">
        <w:tc>
          <w:tcPr>
            <w:tcW w:w="4621" w:type="dxa"/>
          </w:tcPr>
          <w:p w14:paraId="6BB2EF1C" w14:textId="0939FC50" w:rsidR="000F3FBE" w:rsidRPr="000E568F" w:rsidRDefault="000F3FBE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EU Law</w:t>
            </w:r>
          </w:p>
        </w:tc>
        <w:tc>
          <w:tcPr>
            <w:tcW w:w="4621" w:type="dxa"/>
          </w:tcPr>
          <w:p w14:paraId="4A8BE5D4" w14:textId="1091326D" w:rsidR="000F3FBE" w:rsidRPr="000E568F" w:rsidRDefault="000F3FBE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</w:tr>
      <w:tr w:rsidR="000F3FBE" w:rsidRPr="000E568F" w14:paraId="3102B3D0" w14:textId="77777777" w:rsidTr="000A468B">
        <w:tc>
          <w:tcPr>
            <w:tcW w:w="4621" w:type="dxa"/>
          </w:tcPr>
          <w:p w14:paraId="4EEA83DF" w14:textId="4FB90CB3" w:rsidR="000F3FBE" w:rsidRPr="000E568F" w:rsidRDefault="000F3FBE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Property Law</w:t>
            </w:r>
          </w:p>
        </w:tc>
        <w:tc>
          <w:tcPr>
            <w:tcW w:w="4621" w:type="dxa"/>
          </w:tcPr>
          <w:p w14:paraId="15D1E9CA" w14:textId="09291C94" w:rsidR="000F3FBE" w:rsidRPr="000E568F" w:rsidRDefault="000F3FBE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</w:tr>
    </w:tbl>
    <w:p w14:paraId="20188A83" w14:textId="77777777" w:rsidR="000A468B" w:rsidRDefault="000A468B" w:rsidP="00F97E87">
      <w:pPr>
        <w:jc w:val="both"/>
        <w:rPr>
          <w:rFonts w:ascii="Times New Roman" w:hAnsi="Times New Roman"/>
          <w:b/>
          <w:sz w:val="20"/>
          <w:szCs w:val="20"/>
        </w:rPr>
      </w:pPr>
    </w:p>
    <w:p w14:paraId="00648C6E" w14:textId="77777777" w:rsidR="00677CD6" w:rsidRDefault="00677CD6" w:rsidP="00F97E87">
      <w:pPr>
        <w:jc w:val="both"/>
        <w:rPr>
          <w:rFonts w:ascii="Times New Roman" w:hAnsi="Times New Roman"/>
          <w:b/>
          <w:sz w:val="20"/>
          <w:szCs w:val="20"/>
        </w:rPr>
      </w:pPr>
    </w:p>
    <w:p w14:paraId="2C6C170D" w14:textId="77777777" w:rsidR="00677CD6" w:rsidRPr="000E568F" w:rsidRDefault="00677CD6" w:rsidP="00F97E87">
      <w:pPr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60458" w:rsidRPr="000E568F" w14:paraId="78A8A5C6" w14:textId="77777777" w:rsidTr="00C60458">
        <w:tc>
          <w:tcPr>
            <w:tcW w:w="4621" w:type="dxa"/>
          </w:tcPr>
          <w:p w14:paraId="0C5E1FA7" w14:textId="77777777" w:rsidR="00C60458" w:rsidRPr="000E568F" w:rsidRDefault="00C60458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77CD6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Masters Overall Grade</w:t>
            </w:r>
          </w:p>
        </w:tc>
        <w:tc>
          <w:tcPr>
            <w:tcW w:w="4621" w:type="dxa"/>
          </w:tcPr>
          <w:p w14:paraId="638B78DD" w14:textId="416B95DF" w:rsidR="00C60458" w:rsidRPr="000E568F" w:rsidRDefault="000E568F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9C46A5" w:rsidRPr="000E568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C60458" w:rsidRPr="000E568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GPA: 3.6</w:t>
            </w:r>
          </w:p>
        </w:tc>
      </w:tr>
      <w:tr w:rsidR="00C60458" w:rsidRPr="000E568F" w14:paraId="659A76C5" w14:textId="77777777" w:rsidTr="00C60458">
        <w:tc>
          <w:tcPr>
            <w:tcW w:w="4621" w:type="dxa"/>
          </w:tcPr>
          <w:p w14:paraId="78ECA7EB" w14:textId="77777777" w:rsidR="00C60458" w:rsidRPr="000E568F" w:rsidRDefault="00C60458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Dissertation</w:t>
            </w:r>
          </w:p>
        </w:tc>
        <w:tc>
          <w:tcPr>
            <w:tcW w:w="4621" w:type="dxa"/>
          </w:tcPr>
          <w:p w14:paraId="29F2E07A" w14:textId="77777777" w:rsidR="00C60458" w:rsidRPr="000E568F" w:rsidRDefault="00C60458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</w:tc>
      </w:tr>
      <w:tr w:rsidR="00C60458" w:rsidRPr="000E568F" w14:paraId="465D2FA8" w14:textId="77777777" w:rsidTr="00C60458">
        <w:tc>
          <w:tcPr>
            <w:tcW w:w="4621" w:type="dxa"/>
          </w:tcPr>
          <w:p w14:paraId="71CB4439" w14:textId="77777777" w:rsidR="00C60458" w:rsidRPr="000E568F" w:rsidRDefault="00C60458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Media Regulation</w:t>
            </w:r>
          </w:p>
        </w:tc>
        <w:tc>
          <w:tcPr>
            <w:tcW w:w="4621" w:type="dxa"/>
          </w:tcPr>
          <w:p w14:paraId="1E0524B0" w14:textId="77777777" w:rsidR="00C60458" w:rsidRPr="000E568F" w:rsidRDefault="00C60458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A-</w:t>
            </w:r>
          </w:p>
        </w:tc>
      </w:tr>
      <w:tr w:rsidR="00C60458" w:rsidRPr="000E568F" w14:paraId="5BF2470C" w14:textId="77777777" w:rsidTr="00C60458">
        <w:tc>
          <w:tcPr>
            <w:tcW w:w="4621" w:type="dxa"/>
          </w:tcPr>
          <w:p w14:paraId="7FFA10F3" w14:textId="77777777" w:rsidR="00C60458" w:rsidRPr="000E568F" w:rsidRDefault="00C60458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Corporate Governance</w:t>
            </w:r>
          </w:p>
        </w:tc>
        <w:tc>
          <w:tcPr>
            <w:tcW w:w="4621" w:type="dxa"/>
          </w:tcPr>
          <w:p w14:paraId="37694113" w14:textId="77777777" w:rsidR="00C60458" w:rsidRPr="000E568F" w:rsidRDefault="00C60458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A-</w:t>
            </w:r>
          </w:p>
        </w:tc>
      </w:tr>
      <w:tr w:rsidR="00C60458" w:rsidRPr="000E568F" w14:paraId="133AE2DE" w14:textId="77777777" w:rsidTr="00C60458">
        <w:tc>
          <w:tcPr>
            <w:tcW w:w="4621" w:type="dxa"/>
          </w:tcPr>
          <w:p w14:paraId="789C8CB2" w14:textId="77777777" w:rsidR="00C60458" w:rsidRPr="000E568F" w:rsidRDefault="00C60458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Insolvency Law</w:t>
            </w:r>
          </w:p>
        </w:tc>
        <w:tc>
          <w:tcPr>
            <w:tcW w:w="4621" w:type="dxa"/>
          </w:tcPr>
          <w:p w14:paraId="28CE73BD" w14:textId="77777777" w:rsidR="00C60458" w:rsidRPr="000E568F" w:rsidRDefault="00C60458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B+</w:t>
            </w:r>
          </w:p>
        </w:tc>
      </w:tr>
      <w:tr w:rsidR="00C60458" w:rsidRPr="000E568F" w14:paraId="1AE27017" w14:textId="77777777" w:rsidTr="00C60458">
        <w:tc>
          <w:tcPr>
            <w:tcW w:w="4621" w:type="dxa"/>
          </w:tcPr>
          <w:p w14:paraId="551E23E2" w14:textId="77777777" w:rsidR="00C60458" w:rsidRPr="000E568F" w:rsidRDefault="00C60458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Regulatory Governance</w:t>
            </w:r>
          </w:p>
        </w:tc>
        <w:tc>
          <w:tcPr>
            <w:tcW w:w="4621" w:type="dxa"/>
          </w:tcPr>
          <w:p w14:paraId="005368A7" w14:textId="77777777" w:rsidR="00C60458" w:rsidRPr="000E568F" w:rsidRDefault="00C60458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B+</w:t>
            </w:r>
          </w:p>
        </w:tc>
      </w:tr>
      <w:tr w:rsidR="00C60458" w:rsidRPr="000E568F" w14:paraId="3A1614A0" w14:textId="77777777" w:rsidTr="00C60458">
        <w:tc>
          <w:tcPr>
            <w:tcW w:w="4621" w:type="dxa"/>
          </w:tcPr>
          <w:p w14:paraId="7BF2D647" w14:textId="77777777" w:rsidR="00C60458" w:rsidRPr="000E568F" w:rsidRDefault="00C60458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International Commercial Arbitration</w:t>
            </w:r>
          </w:p>
        </w:tc>
        <w:tc>
          <w:tcPr>
            <w:tcW w:w="4621" w:type="dxa"/>
          </w:tcPr>
          <w:p w14:paraId="2E136BAA" w14:textId="77777777" w:rsidR="00C60458" w:rsidRPr="000E568F" w:rsidRDefault="00C60458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A-</w:t>
            </w:r>
          </w:p>
        </w:tc>
      </w:tr>
      <w:tr w:rsidR="00C60458" w:rsidRPr="000E568F" w14:paraId="09016F8F" w14:textId="77777777" w:rsidTr="00C60458">
        <w:tc>
          <w:tcPr>
            <w:tcW w:w="4621" w:type="dxa"/>
          </w:tcPr>
          <w:p w14:paraId="7C221CFB" w14:textId="77777777" w:rsidR="00C60458" w:rsidRPr="000E568F" w:rsidRDefault="00C60458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White Collar Crime</w:t>
            </w:r>
          </w:p>
        </w:tc>
        <w:tc>
          <w:tcPr>
            <w:tcW w:w="4621" w:type="dxa"/>
          </w:tcPr>
          <w:p w14:paraId="43BEC7BD" w14:textId="77777777" w:rsidR="00C60458" w:rsidRPr="000E568F" w:rsidRDefault="00C60458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B+</w:t>
            </w:r>
          </w:p>
        </w:tc>
      </w:tr>
    </w:tbl>
    <w:p w14:paraId="18CF53ED" w14:textId="77777777" w:rsidR="000F3FBE" w:rsidRPr="000E568F" w:rsidRDefault="000F3FBE" w:rsidP="00F97E87">
      <w:pPr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B3142" w:rsidRPr="000E568F" w14:paraId="0302313D" w14:textId="77777777" w:rsidTr="003B3142">
        <w:tc>
          <w:tcPr>
            <w:tcW w:w="4621" w:type="dxa"/>
            <w:shd w:val="clear" w:color="auto" w:fill="auto"/>
          </w:tcPr>
          <w:p w14:paraId="7C8D07F6" w14:textId="77777777" w:rsidR="003B3142" w:rsidRPr="00677CD6" w:rsidRDefault="003B3142" w:rsidP="00F97E87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7CD6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  <w:r w:rsidRPr="00677CD6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rd</w:t>
            </w:r>
            <w:r w:rsidRPr="00677CD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Year Overall Grade</w:t>
            </w:r>
          </w:p>
        </w:tc>
        <w:tc>
          <w:tcPr>
            <w:tcW w:w="4621" w:type="dxa"/>
            <w:shd w:val="clear" w:color="auto" w:fill="auto"/>
          </w:tcPr>
          <w:p w14:paraId="49775B9B" w14:textId="77777777" w:rsidR="003B3142" w:rsidRPr="000E568F" w:rsidRDefault="003B3142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2:1</w:t>
            </w:r>
          </w:p>
        </w:tc>
      </w:tr>
      <w:tr w:rsidR="003B3142" w:rsidRPr="000E568F" w14:paraId="3D0A9875" w14:textId="77777777" w:rsidTr="003B3142">
        <w:tc>
          <w:tcPr>
            <w:tcW w:w="4621" w:type="dxa"/>
            <w:shd w:val="clear" w:color="auto" w:fill="auto"/>
          </w:tcPr>
          <w:p w14:paraId="0627A22B" w14:textId="77777777" w:rsidR="003B3142" w:rsidRPr="00677CD6" w:rsidRDefault="003B3142" w:rsidP="00F97E87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7CD6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  <w:r w:rsidRPr="00677CD6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rd</w:t>
            </w:r>
            <w:r w:rsidRPr="00677CD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Year Semester Two Results</w:t>
            </w:r>
          </w:p>
        </w:tc>
        <w:tc>
          <w:tcPr>
            <w:tcW w:w="4621" w:type="dxa"/>
            <w:shd w:val="clear" w:color="auto" w:fill="auto"/>
          </w:tcPr>
          <w:p w14:paraId="3984F728" w14:textId="77777777" w:rsidR="003B3142" w:rsidRPr="000E568F" w:rsidRDefault="003B3142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3142" w:rsidRPr="000E568F" w14:paraId="1C52B083" w14:textId="77777777" w:rsidTr="003B3142">
        <w:tc>
          <w:tcPr>
            <w:tcW w:w="4621" w:type="dxa"/>
            <w:shd w:val="clear" w:color="auto" w:fill="auto"/>
          </w:tcPr>
          <w:p w14:paraId="5A879060" w14:textId="15E2F523" w:rsidR="003B3142" w:rsidRPr="000E568F" w:rsidRDefault="003B3142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Law &amp; Body Politics</w:t>
            </w:r>
            <w:r w:rsidR="009F63C3" w:rsidRPr="000E568F">
              <w:rPr>
                <w:rFonts w:ascii="Times New Roman" w:hAnsi="Times New Roman"/>
                <w:b/>
                <w:sz w:val="20"/>
                <w:szCs w:val="20"/>
              </w:rPr>
              <w:t xml:space="preserve"> – 67</w:t>
            </w:r>
          </w:p>
        </w:tc>
        <w:tc>
          <w:tcPr>
            <w:tcW w:w="4621" w:type="dxa"/>
            <w:shd w:val="clear" w:color="auto" w:fill="auto"/>
          </w:tcPr>
          <w:p w14:paraId="1DBAA4D8" w14:textId="3866C021" w:rsidR="003B3142" w:rsidRPr="000E568F" w:rsidRDefault="009F63C3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International Human Righta Law – 66</w:t>
            </w:r>
          </w:p>
        </w:tc>
      </w:tr>
      <w:tr w:rsidR="003B3142" w:rsidRPr="000E568F" w14:paraId="64EDB5EA" w14:textId="77777777" w:rsidTr="003B3142">
        <w:tc>
          <w:tcPr>
            <w:tcW w:w="4621" w:type="dxa"/>
            <w:shd w:val="clear" w:color="auto" w:fill="auto"/>
          </w:tcPr>
          <w:p w14:paraId="2B4A545A" w14:textId="793D952B" w:rsidR="003B3142" w:rsidRPr="000E568F" w:rsidRDefault="009F63C3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Equality &amp; Discrimination Law - 67</w:t>
            </w:r>
          </w:p>
        </w:tc>
        <w:tc>
          <w:tcPr>
            <w:tcW w:w="4621" w:type="dxa"/>
            <w:shd w:val="clear" w:color="auto" w:fill="auto"/>
          </w:tcPr>
          <w:p w14:paraId="5D92D477" w14:textId="0BCD7CBB" w:rsidR="003B3142" w:rsidRPr="000E568F" w:rsidRDefault="009F63C3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Jurisprudence II – 68</w:t>
            </w:r>
          </w:p>
        </w:tc>
      </w:tr>
      <w:tr w:rsidR="003B3142" w:rsidRPr="000E568F" w14:paraId="6FE1B2A7" w14:textId="77777777" w:rsidTr="003B3142">
        <w:tc>
          <w:tcPr>
            <w:tcW w:w="4621" w:type="dxa"/>
            <w:shd w:val="clear" w:color="auto" w:fill="auto"/>
          </w:tcPr>
          <w:p w14:paraId="0E68C64D" w14:textId="3331C59F" w:rsidR="003B3142" w:rsidRPr="000E568F" w:rsidRDefault="009F63C3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Family Law &amp; Society – 63</w:t>
            </w:r>
          </w:p>
        </w:tc>
        <w:tc>
          <w:tcPr>
            <w:tcW w:w="4621" w:type="dxa"/>
            <w:shd w:val="clear" w:color="auto" w:fill="auto"/>
          </w:tcPr>
          <w:p w14:paraId="648C27DA" w14:textId="39A60C2E" w:rsidR="003B3142" w:rsidRPr="000E568F" w:rsidRDefault="009F63C3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Intellectual Property Law – 70</w:t>
            </w:r>
          </w:p>
        </w:tc>
      </w:tr>
      <w:tr w:rsidR="003B3142" w:rsidRPr="000E568F" w14:paraId="4DF98ABE" w14:textId="77777777" w:rsidTr="003B3142">
        <w:tc>
          <w:tcPr>
            <w:tcW w:w="4621" w:type="dxa"/>
            <w:shd w:val="clear" w:color="auto" w:fill="auto"/>
          </w:tcPr>
          <w:p w14:paraId="408FB66A" w14:textId="6536D8BD" w:rsidR="003B3142" w:rsidRPr="000E568F" w:rsidRDefault="003B3142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21" w:type="dxa"/>
            <w:shd w:val="clear" w:color="auto" w:fill="auto"/>
          </w:tcPr>
          <w:p w14:paraId="6455E330" w14:textId="0425BD74" w:rsidR="003B3142" w:rsidRPr="000E568F" w:rsidRDefault="003B3142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3142" w:rsidRPr="000E568F" w14:paraId="7308A60C" w14:textId="77777777" w:rsidTr="003B3142">
        <w:tc>
          <w:tcPr>
            <w:tcW w:w="4621" w:type="dxa"/>
            <w:shd w:val="clear" w:color="auto" w:fill="auto"/>
          </w:tcPr>
          <w:p w14:paraId="794C80D9" w14:textId="5A5EB2AE" w:rsidR="003B3142" w:rsidRPr="00677CD6" w:rsidRDefault="009F63C3" w:rsidP="00F97E87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7CD6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  <w:r w:rsidRPr="00677CD6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rd</w:t>
            </w:r>
            <w:r w:rsidRPr="00677CD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Year Semester One Results</w:t>
            </w:r>
          </w:p>
        </w:tc>
        <w:tc>
          <w:tcPr>
            <w:tcW w:w="4621" w:type="dxa"/>
            <w:shd w:val="clear" w:color="auto" w:fill="auto"/>
          </w:tcPr>
          <w:p w14:paraId="06F7FF45" w14:textId="2DDA239A" w:rsidR="003B3142" w:rsidRPr="000E568F" w:rsidRDefault="003B3142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3142" w:rsidRPr="000E568F" w14:paraId="20B4A2C8" w14:textId="77777777" w:rsidTr="003B3142">
        <w:tc>
          <w:tcPr>
            <w:tcW w:w="4621" w:type="dxa"/>
            <w:shd w:val="clear" w:color="auto" w:fill="auto"/>
          </w:tcPr>
          <w:p w14:paraId="2DD70C1A" w14:textId="3496F16B" w:rsidR="003B3142" w:rsidRPr="000E568F" w:rsidRDefault="00626E6C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Trusts – 66</w:t>
            </w:r>
          </w:p>
        </w:tc>
        <w:tc>
          <w:tcPr>
            <w:tcW w:w="4621" w:type="dxa"/>
            <w:shd w:val="clear" w:color="auto" w:fill="auto"/>
          </w:tcPr>
          <w:p w14:paraId="2DF81118" w14:textId="33460F59" w:rsidR="003B3142" w:rsidRPr="000E568F" w:rsidRDefault="00626E6C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Equity – 68</w:t>
            </w:r>
          </w:p>
        </w:tc>
      </w:tr>
      <w:tr w:rsidR="003B3142" w:rsidRPr="000E568F" w14:paraId="5B0A8A1C" w14:textId="77777777" w:rsidTr="003B3142">
        <w:tc>
          <w:tcPr>
            <w:tcW w:w="4621" w:type="dxa"/>
            <w:shd w:val="clear" w:color="auto" w:fill="auto"/>
          </w:tcPr>
          <w:p w14:paraId="4CD59D0F" w14:textId="70E8FA41" w:rsidR="003B3142" w:rsidRPr="000E568F" w:rsidRDefault="00626E6C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Employment Law – 60</w:t>
            </w:r>
          </w:p>
        </w:tc>
        <w:tc>
          <w:tcPr>
            <w:tcW w:w="4621" w:type="dxa"/>
            <w:shd w:val="clear" w:color="auto" w:fill="auto"/>
          </w:tcPr>
          <w:p w14:paraId="39F73073" w14:textId="2C7179FF" w:rsidR="003B3142" w:rsidRPr="000E568F" w:rsidRDefault="00626E6C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Jurisprudence – 64</w:t>
            </w:r>
          </w:p>
        </w:tc>
      </w:tr>
      <w:tr w:rsidR="003B3142" w:rsidRPr="000E568F" w14:paraId="24E213DB" w14:textId="77777777" w:rsidTr="003B3142">
        <w:tc>
          <w:tcPr>
            <w:tcW w:w="4621" w:type="dxa"/>
            <w:shd w:val="clear" w:color="auto" w:fill="auto"/>
          </w:tcPr>
          <w:p w14:paraId="3E614850" w14:textId="4F717C07" w:rsidR="003B3142" w:rsidRPr="000E568F" w:rsidRDefault="00626E6C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Law &amp; Social Exclusion – 63</w:t>
            </w:r>
          </w:p>
        </w:tc>
        <w:tc>
          <w:tcPr>
            <w:tcW w:w="4621" w:type="dxa"/>
            <w:shd w:val="clear" w:color="auto" w:fill="auto"/>
          </w:tcPr>
          <w:p w14:paraId="351FED5F" w14:textId="2AD5E677" w:rsidR="003B3142" w:rsidRPr="000E568F" w:rsidRDefault="00626E6C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Law &amp; Dispute Resolution - 66</w:t>
            </w:r>
          </w:p>
        </w:tc>
      </w:tr>
    </w:tbl>
    <w:p w14:paraId="5F123383" w14:textId="77777777" w:rsidR="003B3142" w:rsidRPr="000E568F" w:rsidRDefault="003B3142" w:rsidP="00F97E87">
      <w:pPr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B3142" w:rsidRPr="000E568F" w14:paraId="71F3FA41" w14:textId="77777777" w:rsidTr="003B3142">
        <w:tc>
          <w:tcPr>
            <w:tcW w:w="4621" w:type="dxa"/>
            <w:shd w:val="clear" w:color="auto" w:fill="auto"/>
          </w:tcPr>
          <w:p w14:paraId="584F23FF" w14:textId="77777777" w:rsidR="003B3142" w:rsidRPr="00677CD6" w:rsidRDefault="003B3142" w:rsidP="00F97E87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7CD6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Pr="00677CD6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nd</w:t>
            </w:r>
            <w:r w:rsidRPr="00677CD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Year Overall Grade</w:t>
            </w:r>
          </w:p>
        </w:tc>
        <w:tc>
          <w:tcPr>
            <w:tcW w:w="4621" w:type="dxa"/>
            <w:shd w:val="clear" w:color="auto" w:fill="auto"/>
          </w:tcPr>
          <w:p w14:paraId="6F24CDB1" w14:textId="77777777" w:rsidR="003B3142" w:rsidRPr="000E568F" w:rsidRDefault="003B3142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 xml:space="preserve"> 2:1</w:t>
            </w:r>
          </w:p>
        </w:tc>
      </w:tr>
      <w:tr w:rsidR="003B3142" w:rsidRPr="000E568F" w14:paraId="5A4C5CB0" w14:textId="77777777" w:rsidTr="003B3142">
        <w:tc>
          <w:tcPr>
            <w:tcW w:w="4621" w:type="dxa"/>
            <w:shd w:val="clear" w:color="auto" w:fill="auto"/>
          </w:tcPr>
          <w:p w14:paraId="37D492AA" w14:textId="77777777" w:rsidR="003B3142" w:rsidRPr="00677CD6" w:rsidRDefault="003B3142" w:rsidP="00F97E87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7CD6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Pr="00677CD6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nd</w:t>
            </w:r>
            <w:r w:rsidRPr="00677CD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Year Semester Two Results</w:t>
            </w:r>
          </w:p>
        </w:tc>
        <w:tc>
          <w:tcPr>
            <w:tcW w:w="4621" w:type="dxa"/>
            <w:shd w:val="clear" w:color="auto" w:fill="auto"/>
          </w:tcPr>
          <w:p w14:paraId="710B51C1" w14:textId="77777777" w:rsidR="003B3142" w:rsidRPr="000E568F" w:rsidRDefault="003B3142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3142" w:rsidRPr="000E568F" w14:paraId="3D9F5B4F" w14:textId="77777777" w:rsidTr="003B3142">
        <w:tc>
          <w:tcPr>
            <w:tcW w:w="4621" w:type="dxa"/>
            <w:shd w:val="clear" w:color="auto" w:fill="auto"/>
          </w:tcPr>
          <w:p w14:paraId="3E8CA447" w14:textId="0FC77C2F" w:rsidR="003B3142" w:rsidRPr="000E568F" w:rsidRDefault="003B3142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Advanced European Union Law</w:t>
            </w:r>
            <w:r w:rsidR="00626E6C" w:rsidRPr="000E568F">
              <w:rPr>
                <w:rFonts w:ascii="Times New Roman" w:hAnsi="Times New Roman"/>
                <w:b/>
                <w:sz w:val="20"/>
                <w:szCs w:val="20"/>
              </w:rPr>
              <w:t xml:space="preserve"> – 62</w:t>
            </w:r>
          </w:p>
        </w:tc>
        <w:tc>
          <w:tcPr>
            <w:tcW w:w="4621" w:type="dxa"/>
            <w:shd w:val="clear" w:color="auto" w:fill="auto"/>
          </w:tcPr>
          <w:p w14:paraId="3487178D" w14:textId="08BF6E8D" w:rsidR="003B3142" w:rsidRPr="000E568F" w:rsidRDefault="00626E6C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Advanced Property Law – 58</w:t>
            </w:r>
          </w:p>
        </w:tc>
      </w:tr>
      <w:tr w:rsidR="003B3142" w:rsidRPr="000E568F" w14:paraId="1B94581C" w14:textId="77777777" w:rsidTr="003B3142">
        <w:tc>
          <w:tcPr>
            <w:tcW w:w="4621" w:type="dxa"/>
            <w:shd w:val="clear" w:color="auto" w:fill="auto"/>
          </w:tcPr>
          <w:p w14:paraId="257EAC6F" w14:textId="61F38731" w:rsidR="003B3142" w:rsidRPr="000E568F" w:rsidRDefault="00626E6C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Healthcare Law &amp; Society – 59</w:t>
            </w:r>
          </w:p>
        </w:tc>
        <w:tc>
          <w:tcPr>
            <w:tcW w:w="4621" w:type="dxa"/>
            <w:shd w:val="clear" w:color="auto" w:fill="auto"/>
          </w:tcPr>
          <w:p w14:paraId="07A9E3C9" w14:textId="36297693" w:rsidR="003B3142" w:rsidRPr="000E568F" w:rsidRDefault="00626E6C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The Law of Evidence – 60</w:t>
            </w:r>
          </w:p>
        </w:tc>
      </w:tr>
      <w:tr w:rsidR="003B3142" w:rsidRPr="000E568F" w14:paraId="444BFA9F" w14:textId="77777777" w:rsidTr="003B3142">
        <w:tc>
          <w:tcPr>
            <w:tcW w:w="4621" w:type="dxa"/>
            <w:shd w:val="clear" w:color="auto" w:fill="auto"/>
          </w:tcPr>
          <w:p w14:paraId="2504E598" w14:textId="4CD8C4A8" w:rsidR="003B3142" w:rsidRPr="000E568F" w:rsidRDefault="00626E6C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Company Law 2 – 60</w:t>
            </w:r>
          </w:p>
        </w:tc>
        <w:tc>
          <w:tcPr>
            <w:tcW w:w="4621" w:type="dxa"/>
            <w:shd w:val="clear" w:color="auto" w:fill="auto"/>
          </w:tcPr>
          <w:p w14:paraId="47E8AD45" w14:textId="199CB0CC" w:rsidR="003B3142" w:rsidRPr="000E568F" w:rsidRDefault="00626E6C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Advanced Contract Law – 63</w:t>
            </w:r>
          </w:p>
        </w:tc>
      </w:tr>
      <w:tr w:rsidR="003B3142" w:rsidRPr="000E568F" w14:paraId="7CCEC3C3" w14:textId="77777777" w:rsidTr="003B3142">
        <w:tc>
          <w:tcPr>
            <w:tcW w:w="4621" w:type="dxa"/>
            <w:shd w:val="clear" w:color="auto" w:fill="auto"/>
          </w:tcPr>
          <w:p w14:paraId="31DA7556" w14:textId="15DD2245" w:rsidR="003B3142" w:rsidRPr="000E568F" w:rsidRDefault="003B3142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21" w:type="dxa"/>
            <w:shd w:val="clear" w:color="auto" w:fill="auto"/>
          </w:tcPr>
          <w:p w14:paraId="24D43A56" w14:textId="5F78685D" w:rsidR="003B3142" w:rsidRPr="000E568F" w:rsidRDefault="003B3142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3142" w:rsidRPr="000E568F" w14:paraId="104E4044" w14:textId="77777777" w:rsidTr="003B3142">
        <w:tc>
          <w:tcPr>
            <w:tcW w:w="4621" w:type="dxa"/>
            <w:shd w:val="clear" w:color="auto" w:fill="auto"/>
          </w:tcPr>
          <w:p w14:paraId="23391DD5" w14:textId="69BC956E" w:rsidR="003B3142" w:rsidRPr="00677CD6" w:rsidRDefault="00626E6C" w:rsidP="00F97E87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7CD6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Pr="00677CD6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nd</w:t>
            </w:r>
            <w:r w:rsidRPr="00677CD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Year Semester One Results</w:t>
            </w:r>
          </w:p>
        </w:tc>
        <w:tc>
          <w:tcPr>
            <w:tcW w:w="4621" w:type="dxa"/>
            <w:shd w:val="clear" w:color="auto" w:fill="auto"/>
          </w:tcPr>
          <w:p w14:paraId="613A2FF2" w14:textId="7FD8EF9E" w:rsidR="003B3142" w:rsidRPr="000E568F" w:rsidRDefault="003B3142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3142" w:rsidRPr="000E568F" w14:paraId="2392D158" w14:textId="77777777" w:rsidTr="003B3142">
        <w:tc>
          <w:tcPr>
            <w:tcW w:w="4621" w:type="dxa"/>
            <w:shd w:val="clear" w:color="auto" w:fill="auto"/>
          </w:tcPr>
          <w:p w14:paraId="25043304" w14:textId="40AFF933" w:rsidR="003B3142" w:rsidRPr="000E568F" w:rsidRDefault="00626E6C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European Union Law – 53</w:t>
            </w:r>
          </w:p>
        </w:tc>
        <w:tc>
          <w:tcPr>
            <w:tcW w:w="4621" w:type="dxa"/>
            <w:shd w:val="clear" w:color="auto" w:fill="auto"/>
          </w:tcPr>
          <w:p w14:paraId="2D25F0C7" w14:textId="344D364B" w:rsidR="003B3142" w:rsidRPr="000E568F" w:rsidRDefault="00626E6C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The Law of Contract – 52</w:t>
            </w:r>
          </w:p>
        </w:tc>
      </w:tr>
      <w:tr w:rsidR="003B3142" w:rsidRPr="000E568F" w14:paraId="711EFB10" w14:textId="77777777" w:rsidTr="003B3142">
        <w:tc>
          <w:tcPr>
            <w:tcW w:w="4621" w:type="dxa"/>
            <w:shd w:val="clear" w:color="auto" w:fill="auto"/>
          </w:tcPr>
          <w:p w14:paraId="5275E8A5" w14:textId="24F2871E" w:rsidR="003B3142" w:rsidRPr="000E568F" w:rsidRDefault="00626E6C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Company Law – 61</w:t>
            </w:r>
          </w:p>
        </w:tc>
        <w:tc>
          <w:tcPr>
            <w:tcW w:w="4621" w:type="dxa"/>
            <w:shd w:val="clear" w:color="auto" w:fill="auto"/>
          </w:tcPr>
          <w:p w14:paraId="106AED51" w14:textId="38CB0E0F" w:rsidR="003B3142" w:rsidRPr="000E568F" w:rsidRDefault="00626E6C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Property Law – 60</w:t>
            </w:r>
          </w:p>
        </w:tc>
      </w:tr>
      <w:tr w:rsidR="003B3142" w:rsidRPr="000E568F" w14:paraId="3206F132" w14:textId="77777777" w:rsidTr="003B3142">
        <w:tc>
          <w:tcPr>
            <w:tcW w:w="4621" w:type="dxa"/>
            <w:shd w:val="clear" w:color="auto" w:fill="auto"/>
          </w:tcPr>
          <w:p w14:paraId="4C928F52" w14:textId="74E061EF" w:rsidR="003B3142" w:rsidRPr="000E568F" w:rsidRDefault="00626E6C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Moot Court - 60</w:t>
            </w:r>
          </w:p>
        </w:tc>
        <w:tc>
          <w:tcPr>
            <w:tcW w:w="4621" w:type="dxa"/>
            <w:shd w:val="clear" w:color="auto" w:fill="auto"/>
          </w:tcPr>
          <w:p w14:paraId="2D911608" w14:textId="1C0EA999" w:rsidR="003B3142" w:rsidRPr="000E568F" w:rsidRDefault="003B3142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BBE9B6C" w14:textId="77777777" w:rsidR="000A468B" w:rsidRPr="000E568F" w:rsidRDefault="000A468B" w:rsidP="00F97E87">
      <w:pPr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B3142" w:rsidRPr="000E568F" w14:paraId="446E159D" w14:textId="77777777" w:rsidTr="003B3142">
        <w:tc>
          <w:tcPr>
            <w:tcW w:w="4621" w:type="dxa"/>
            <w:shd w:val="clear" w:color="auto" w:fill="auto"/>
          </w:tcPr>
          <w:p w14:paraId="587B7AD4" w14:textId="77777777" w:rsidR="003B3142" w:rsidRPr="00677CD6" w:rsidRDefault="003B3142" w:rsidP="00F97E87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7CD6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Pr="00677CD6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st</w:t>
            </w:r>
            <w:r w:rsidRPr="00677CD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Year Overall Grade</w:t>
            </w:r>
          </w:p>
        </w:tc>
        <w:tc>
          <w:tcPr>
            <w:tcW w:w="4621" w:type="dxa"/>
            <w:shd w:val="clear" w:color="auto" w:fill="auto"/>
          </w:tcPr>
          <w:p w14:paraId="14240204" w14:textId="77777777" w:rsidR="003B3142" w:rsidRPr="000E568F" w:rsidRDefault="003B3142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2:2</w:t>
            </w:r>
          </w:p>
        </w:tc>
      </w:tr>
      <w:tr w:rsidR="003B3142" w:rsidRPr="000E568F" w14:paraId="0654B5FF" w14:textId="77777777" w:rsidTr="003B3142">
        <w:tc>
          <w:tcPr>
            <w:tcW w:w="4621" w:type="dxa"/>
            <w:shd w:val="clear" w:color="auto" w:fill="auto"/>
          </w:tcPr>
          <w:p w14:paraId="4E4010C9" w14:textId="77777777" w:rsidR="003B3142" w:rsidRPr="00677CD6" w:rsidRDefault="003B3142" w:rsidP="00F97E87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7CD6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Pr="00677CD6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st</w:t>
            </w:r>
            <w:r w:rsidRPr="00677CD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Year Semester Two Results</w:t>
            </w:r>
          </w:p>
        </w:tc>
        <w:tc>
          <w:tcPr>
            <w:tcW w:w="4621" w:type="dxa"/>
            <w:shd w:val="clear" w:color="auto" w:fill="auto"/>
          </w:tcPr>
          <w:p w14:paraId="0AD0C651" w14:textId="77777777" w:rsidR="003B3142" w:rsidRPr="000E568F" w:rsidRDefault="003B3142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3142" w:rsidRPr="000E568F" w14:paraId="3DBC33E9" w14:textId="77777777" w:rsidTr="003B3142">
        <w:tc>
          <w:tcPr>
            <w:tcW w:w="4621" w:type="dxa"/>
            <w:shd w:val="clear" w:color="auto" w:fill="auto"/>
          </w:tcPr>
          <w:p w14:paraId="7AD69D53" w14:textId="6FCE31D6" w:rsidR="003B3142" w:rsidRPr="000E568F" w:rsidRDefault="003B3142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 xml:space="preserve">Comparative Law </w:t>
            </w:r>
            <w:r w:rsidR="00626E6C" w:rsidRPr="000E568F">
              <w:rPr>
                <w:rFonts w:ascii="Times New Roman" w:hAnsi="Times New Roman"/>
                <w:b/>
                <w:sz w:val="20"/>
                <w:szCs w:val="20"/>
              </w:rPr>
              <w:t>– 60</w:t>
            </w:r>
          </w:p>
        </w:tc>
        <w:tc>
          <w:tcPr>
            <w:tcW w:w="4621" w:type="dxa"/>
            <w:shd w:val="clear" w:color="auto" w:fill="auto"/>
          </w:tcPr>
          <w:p w14:paraId="165E6101" w14:textId="6E132F00" w:rsidR="003B3142" w:rsidRPr="000E568F" w:rsidRDefault="00626E6C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Advanced Torts – 61</w:t>
            </w:r>
          </w:p>
        </w:tc>
      </w:tr>
      <w:tr w:rsidR="003B3142" w:rsidRPr="000E568F" w14:paraId="6390348C" w14:textId="77777777" w:rsidTr="003B3142">
        <w:tc>
          <w:tcPr>
            <w:tcW w:w="4621" w:type="dxa"/>
            <w:shd w:val="clear" w:color="auto" w:fill="auto"/>
          </w:tcPr>
          <w:p w14:paraId="78205599" w14:textId="25335EED" w:rsidR="003B3142" w:rsidRPr="000E568F" w:rsidRDefault="00626E6C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Advanced Criminal Law – 58</w:t>
            </w:r>
          </w:p>
        </w:tc>
        <w:tc>
          <w:tcPr>
            <w:tcW w:w="4621" w:type="dxa"/>
            <w:shd w:val="clear" w:color="auto" w:fill="auto"/>
          </w:tcPr>
          <w:p w14:paraId="0B80B443" w14:textId="7972FDE6" w:rsidR="003B3142" w:rsidRPr="000E568F" w:rsidRDefault="00626E6C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Advanced Constitutional Law – 60</w:t>
            </w:r>
          </w:p>
        </w:tc>
      </w:tr>
      <w:tr w:rsidR="003B3142" w:rsidRPr="000E568F" w14:paraId="46327F60" w14:textId="77777777" w:rsidTr="003B3142">
        <w:tc>
          <w:tcPr>
            <w:tcW w:w="4621" w:type="dxa"/>
            <w:shd w:val="clear" w:color="auto" w:fill="auto"/>
          </w:tcPr>
          <w:p w14:paraId="2E3CC044" w14:textId="2D64303B" w:rsidR="003B3142" w:rsidRPr="000E568F" w:rsidRDefault="00626E6C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Public International Law – 58</w:t>
            </w:r>
          </w:p>
        </w:tc>
        <w:tc>
          <w:tcPr>
            <w:tcW w:w="4621" w:type="dxa"/>
            <w:shd w:val="clear" w:color="auto" w:fill="auto"/>
          </w:tcPr>
          <w:p w14:paraId="6BA8CFA3" w14:textId="089FB59C" w:rsidR="003B3142" w:rsidRPr="000E568F" w:rsidRDefault="003B3142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3142" w:rsidRPr="000E568F" w14:paraId="4EC02464" w14:textId="77777777" w:rsidTr="003B3142">
        <w:tc>
          <w:tcPr>
            <w:tcW w:w="4621" w:type="dxa"/>
            <w:shd w:val="clear" w:color="auto" w:fill="auto"/>
          </w:tcPr>
          <w:p w14:paraId="3499F1BC" w14:textId="7A91D099" w:rsidR="003B3142" w:rsidRPr="00677CD6" w:rsidRDefault="00626E6C" w:rsidP="00F97E87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7CD6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Pr="00677CD6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st</w:t>
            </w:r>
            <w:r w:rsidRPr="00677CD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Year Semester One Results</w:t>
            </w:r>
          </w:p>
        </w:tc>
        <w:tc>
          <w:tcPr>
            <w:tcW w:w="4621" w:type="dxa"/>
            <w:shd w:val="clear" w:color="auto" w:fill="auto"/>
          </w:tcPr>
          <w:p w14:paraId="10DB7910" w14:textId="1463F719" w:rsidR="003B3142" w:rsidRPr="000E568F" w:rsidRDefault="003B3142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3142" w:rsidRPr="000E568F" w14:paraId="7705BEDC" w14:textId="77777777" w:rsidTr="003B3142">
        <w:tc>
          <w:tcPr>
            <w:tcW w:w="4621" w:type="dxa"/>
            <w:shd w:val="clear" w:color="auto" w:fill="auto"/>
          </w:tcPr>
          <w:p w14:paraId="3C40F867" w14:textId="2C66C47C" w:rsidR="003B3142" w:rsidRPr="000E568F" w:rsidRDefault="00626E6C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Constitutional Law – 51</w:t>
            </w:r>
          </w:p>
        </w:tc>
        <w:tc>
          <w:tcPr>
            <w:tcW w:w="4621" w:type="dxa"/>
            <w:shd w:val="clear" w:color="auto" w:fill="auto"/>
          </w:tcPr>
          <w:p w14:paraId="23866CB9" w14:textId="541FFDCE" w:rsidR="003B3142" w:rsidRPr="000E568F" w:rsidRDefault="00626E6C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The Irish Legal System – 55</w:t>
            </w:r>
          </w:p>
        </w:tc>
      </w:tr>
      <w:tr w:rsidR="003B3142" w:rsidRPr="000E568F" w14:paraId="2191BAC8" w14:textId="77777777" w:rsidTr="003B3142">
        <w:tc>
          <w:tcPr>
            <w:tcW w:w="4621" w:type="dxa"/>
            <w:shd w:val="clear" w:color="auto" w:fill="auto"/>
          </w:tcPr>
          <w:p w14:paraId="3277ECF7" w14:textId="18FDA0C1" w:rsidR="003B3142" w:rsidRPr="000E568F" w:rsidRDefault="00626E6C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Law of Torts – 53</w:t>
            </w:r>
          </w:p>
        </w:tc>
        <w:tc>
          <w:tcPr>
            <w:tcW w:w="4621" w:type="dxa"/>
            <w:shd w:val="clear" w:color="auto" w:fill="auto"/>
          </w:tcPr>
          <w:p w14:paraId="3DCAA110" w14:textId="31D8CDDF" w:rsidR="003B3142" w:rsidRPr="000E568F" w:rsidRDefault="00626E6C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Criminal Law – 40</w:t>
            </w:r>
          </w:p>
        </w:tc>
      </w:tr>
      <w:tr w:rsidR="003B3142" w:rsidRPr="000E568F" w14:paraId="58998DCB" w14:textId="77777777" w:rsidTr="003B3142">
        <w:tc>
          <w:tcPr>
            <w:tcW w:w="4621" w:type="dxa"/>
            <w:shd w:val="clear" w:color="auto" w:fill="auto"/>
          </w:tcPr>
          <w:p w14:paraId="6EB74792" w14:textId="49FFF7E9" w:rsidR="003B3142" w:rsidRPr="000E568F" w:rsidRDefault="00626E6C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68F">
              <w:rPr>
                <w:rFonts w:ascii="Times New Roman" w:hAnsi="Times New Roman"/>
                <w:b/>
                <w:sz w:val="20"/>
                <w:szCs w:val="20"/>
              </w:rPr>
              <w:t>Foundations of Law &amp; Legal Research – 60</w:t>
            </w:r>
          </w:p>
        </w:tc>
        <w:tc>
          <w:tcPr>
            <w:tcW w:w="4621" w:type="dxa"/>
            <w:shd w:val="clear" w:color="auto" w:fill="auto"/>
          </w:tcPr>
          <w:p w14:paraId="08419FBB" w14:textId="681FBA27" w:rsidR="003B3142" w:rsidRPr="000E568F" w:rsidRDefault="003B3142" w:rsidP="00F97E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7944962" w14:textId="77777777" w:rsidR="003B3142" w:rsidRPr="000E568F" w:rsidRDefault="003B3142" w:rsidP="00F97E87">
      <w:pPr>
        <w:jc w:val="both"/>
        <w:rPr>
          <w:rFonts w:ascii="Times New Roman" w:hAnsi="Times New Roman"/>
          <w:b/>
          <w:sz w:val="20"/>
          <w:szCs w:val="20"/>
        </w:rPr>
      </w:pPr>
    </w:p>
    <w:p w14:paraId="7ECFFDF4" w14:textId="77777777" w:rsidR="002F6BCF" w:rsidRPr="000E568F" w:rsidRDefault="002F6BCF" w:rsidP="00F97E87">
      <w:pPr>
        <w:jc w:val="both"/>
        <w:rPr>
          <w:rFonts w:ascii="Times New Roman" w:hAnsi="Times New Roman"/>
          <w:sz w:val="20"/>
          <w:szCs w:val="20"/>
        </w:rPr>
      </w:pPr>
    </w:p>
    <w:sectPr w:rsidR="002F6BCF" w:rsidRPr="000E568F" w:rsidSect="003B31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AF2"/>
    <w:multiLevelType w:val="hybridMultilevel"/>
    <w:tmpl w:val="34E24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861A7"/>
    <w:multiLevelType w:val="multilevel"/>
    <w:tmpl w:val="EB942A32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43688"/>
    <w:multiLevelType w:val="hybridMultilevel"/>
    <w:tmpl w:val="9DF2FCC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877950"/>
    <w:multiLevelType w:val="hybridMultilevel"/>
    <w:tmpl w:val="86A0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405C2"/>
    <w:multiLevelType w:val="hybridMultilevel"/>
    <w:tmpl w:val="05C6E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03F0C"/>
    <w:multiLevelType w:val="hybridMultilevel"/>
    <w:tmpl w:val="EB942A32"/>
    <w:lvl w:ilvl="0" w:tplc="8A5207C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A1CF8"/>
    <w:multiLevelType w:val="hybridMultilevel"/>
    <w:tmpl w:val="DADEF5D8"/>
    <w:lvl w:ilvl="0" w:tplc="C2A6EAC4">
      <w:start w:val="1"/>
      <w:numFmt w:val="bullet"/>
      <w:lvlText w:val=""/>
      <w:lvlJc w:val="left"/>
      <w:pPr>
        <w:ind w:left="320" w:hanging="3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A659B7"/>
    <w:multiLevelType w:val="hybridMultilevel"/>
    <w:tmpl w:val="0376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5A03F0"/>
    <w:multiLevelType w:val="hybridMultilevel"/>
    <w:tmpl w:val="84A4E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55"/>
    <w:rsid w:val="000A445C"/>
    <w:rsid w:val="000A468B"/>
    <w:rsid w:val="000C720E"/>
    <w:rsid w:val="000E568F"/>
    <w:rsid w:val="000F3FBE"/>
    <w:rsid w:val="000F55DC"/>
    <w:rsid w:val="00186E00"/>
    <w:rsid w:val="002F6BCF"/>
    <w:rsid w:val="0039173A"/>
    <w:rsid w:val="003B3142"/>
    <w:rsid w:val="00490D98"/>
    <w:rsid w:val="00501DF4"/>
    <w:rsid w:val="0055136D"/>
    <w:rsid w:val="00583755"/>
    <w:rsid w:val="00626E6C"/>
    <w:rsid w:val="0067147B"/>
    <w:rsid w:val="00677CD6"/>
    <w:rsid w:val="00780B41"/>
    <w:rsid w:val="00785886"/>
    <w:rsid w:val="007B6595"/>
    <w:rsid w:val="0084106D"/>
    <w:rsid w:val="0084533F"/>
    <w:rsid w:val="008518E2"/>
    <w:rsid w:val="008C7C61"/>
    <w:rsid w:val="00907F4E"/>
    <w:rsid w:val="00994A5F"/>
    <w:rsid w:val="009C46A5"/>
    <w:rsid w:val="009F63C3"/>
    <w:rsid w:val="00AF71F1"/>
    <w:rsid w:val="00BD7811"/>
    <w:rsid w:val="00C60458"/>
    <w:rsid w:val="00C82C28"/>
    <w:rsid w:val="00CC086F"/>
    <w:rsid w:val="00CC1FB8"/>
    <w:rsid w:val="00CD0E7A"/>
    <w:rsid w:val="00E8316C"/>
    <w:rsid w:val="00E86963"/>
    <w:rsid w:val="00ED0F52"/>
    <w:rsid w:val="00F9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A55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755"/>
    <w:pPr>
      <w:spacing w:after="200" w:line="276" w:lineRule="auto"/>
    </w:pPr>
    <w:rPr>
      <w:rFonts w:ascii="Calibri" w:eastAsia="Calibri" w:hAnsi="Calibri" w:cs="Times New Roman"/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837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3755"/>
    <w:pPr>
      <w:ind w:left="720"/>
      <w:contextualSpacing/>
    </w:pPr>
  </w:style>
  <w:style w:type="table" w:styleId="TableGrid">
    <w:name w:val="Table Grid"/>
    <w:basedOn w:val="TableNormal"/>
    <w:uiPriority w:val="59"/>
    <w:rsid w:val="00C60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755"/>
    <w:pPr>
      <w:spacing w:after="200" w:line="276" w:lineRule="auto"/>
    </w:pPr>
    <w:rPr>
      <w:rFonts w:ascii="Calibri" w:eastAsia="Calibri" w:hAnsi="Calibri" w:cs="Times New Roman"/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837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3755"/>
    <w:pPr>
      <w:ind w:left="720"/>
      <w:contextualSpacing/>
    </w:pPr>
  </w:style>
  <w:style w:type="table" w:styleId="TableGrid">
    <w:name w:val="Table Grid"/>
    <w:basedOn w:val="TableNormal"/>
    <w:uiPriority w:val="59"/>
    <w:rsid w:val="00C60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Bank of Scotland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Forsyth</dc:creator>
  <cp:lastModifiedBy>murphaf</cp:lastModifiedBy>
  <cp:revision>3</cp:revision>
  <dcterms:created xsi:type="dcterms:W3CDTF">2018-10-18T16:18:00Z</dcterms:created>
  <dcterms:modified xsi:type="dcterms:W3CDTF">2018-10-18T16:18:00Z</dcterms:modified>
</cp:coreProperties>
</file>