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Timothy Neenan</w:t>
      </w:r>
    </w:p>
    <w:p>
      <w:pPr>
        <w:pStyle w:val="Default"/>
        <w:jc w:val="left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Default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Phone Number: 0833117161                                                                                                                   Date of Birth: 05 June 1995</w:t>
      </w:r>
    </w:p>
    <w:p>
      <w:pPr>
        <w:pStyle w:val="Default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Email: neenant@tcd.ie                                                                                                                             </w:t>
      </w:r>
    </w:p>
    <w:p>
      <w:pPr>
        <w:pStyle w:val="Default"/>
        <w:rPr>
          <w:i w:val="1"/>
          <w:iCs w:val="1"/>
          <w:sz w:val="20"/>
          <w:szCs w:val="20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Education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2016/17: Law </w:t>
      </w:r>
      <w:r>
        <w:rPr>
          <w:rFonts w:hAnsi="Times New Roman Bold" w:hint="default"/>
          <w:sz w:val="20"/>
          <w:szCs w:val="20"/>
          <w:rtl w:val="0"/>
          <w:lang w:val="en-US"/>
        </w:rPr>
        <w:t>–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 </w:t>
      </w:r>
      <w:r>
        <w:rPr>
          <w:rFonts w:ascii="Times New Roman Bold"/>
          <w:sz w:val="20"/>
          <w:szCs w:val="20"/>
          <w:rtl w:val="0"/>
          <w:lang w:val="en-US"/>
        </w:rPr>
        <w:t>University of Hong Kong (HKU) (Undergraduate Exchange)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Default"/>
        <w:jc w:val="lef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Semester 1: LL.B Subjects and Grades:                          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Alternative Dispute Resolution: Grade B (65%)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Medico Legal Issues: Grade B (65%)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Regulation of Financial Market: Grade B (65%)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Global Business Law I: Grade B+ (67%)</w:t>
      </w:r>
    </w:p>
    <w:p>
      <w:pPr>
        <w:pStyle w:val="Default"/>
        <w:rPr>
          <w:i w:val="1"/>
          <w:iCs w:val="1"/>
          <w:sz w:val="20"/>
          <w:szCs w:val="20"/>
        </w:rPr>
      </w:pPr>
    </w:p>
    <w:p>
      <w:pPr>
        <w:pStyle w:val="Default"/>
        <w:rPr>
          <w:i w:val="1"/>
          <w:iCs w:val="1"/>
          <w:sz w:val="20"/>
          <w:szCs w:val="20"/>
        </w:rPr>
      </w:pPr>
      <w:r>
        <w:rPr>
          <w:rFonts w:ascii="Times New Roman" w:cs="Arial Unicode MS" w:hAnsi="Arial Unicode MS" w:eastAsia="Arial Unicode MS"/>
          <w:i w:val="1"/>
          <w:iCs w:val="1"/>
          <w:sz w:val="20"/>
          <w:szCs w:val="20"/>
          <w:rtl w:val="0"/>
          <w:lang w:val="en-US"/>
        </w:rPr>
        <w:t>Semester 2: LL.B Subjects: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Global Business Law II (67%)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International Economic Law (67%)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Introduction to Private International Law (67%) </w:t>
      </w:r>
    </w:p>
    <w:p>
      <w:pPr>
        <w:pStyle w:val="Default"/>
        <w:rPr>
          <w:sz w:val="20"/>
          <w:szCs w:val="20"/>
          <w:u w:color="ff0000"/>
        </w:rPr>
      </w:pPr>
      <w:r>
        <w:rPr>
          <w:rFonts w:ascii="Times New Roman" w:cs="Arial Unicode MS" w:hAnsi="Arial Unicode MS" w:eastAsia="Arial Unicode MS"/>
          <w:sz w:val="20"/>
          <w:szCs w:val="20"/>
          <w:u w:color="ff0000"/>
          <w:rtl w:val="0"/>
          <w:lang w:val="en-US"/>
        </w:rPr>
        <w:t>Introduction to Negotiation Theory (65%).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2014 - 2016: Law - Trinity College Dublin (TCD) (Undergraduate)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Default"/>
        <w:rPr>
          <w:i w:val="1"/>
          <w:iCs w:val="1"/>
          <w:sz w:val="20"/>
          <w:szCs w:val="20"/>
        </w:rPr>
      </w:pPr>
      <w:r>
        <w:rPr>
          <w:rFonts w:ascii="Times New Roman" w:cs="Arial Unicode MS" w:hAnsi="Arial Unicode MS" w:eastAsia="Arial Unicode MS"/>
          <w:i w:val="1"/>
          <w:iCs w:val="1"/>
          <w:sz w:val="20"/>
          <w:szCs w:val="20"/>
          <w:rtl w:val="0"/>
          <w:lang w:val="en-US"/>
        </w:rPr>
        <w:t>2015/16: LL.B - Senior Freshman/Second year (II-1) Subjects and Grades: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Administrative Law: 66%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Constitutional Law II: 64%</w:t>
      </w:r>
    </w:p>
    <w:p>
      <w:pPr>
        <w:pStyle w:val="Default"/>
        <w:rPr>
          <w:sz w:val="20"/>
          <w:szCs w:val="20"/>
          <w:rtl w:val="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Equity: 65%,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EU Law: 63%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Land Law: 61%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Private Law Remedies: 59%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i w:val="1"/>
          <w:iCs w:val="1"/>
          <w:sz w:val="20"/>
          <w:szCs w:val="20"/>
          <w:rtl w:val="0"/>
          <w:lang w:val="en-US"/>
        </w:rPr>
        <w:t>2014/15: LL.B - Junior Freshman/First year (II-1) Subjects and Grades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: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Constitutional Law I: 63%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Contract Law: 63%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Criminal Law: 66% 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Law of Torts: 62%</w:t>
      </w:r>
    </w:p>
    <w:p>
      <w:pPr>
        <w:pStyle w:val="Default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Legislation and Regulation: 66%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The Irish Legal System: 65%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2008 - 2014: The High School Dublin, (HSD) Rathgar, Dublin 6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2014: Leaving Certificate (520 points)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English: B1, Irish: B2, Mathematics: B3, Classical Studies: B1, Music: A2, Biology: B2, French: C1, Physics: C1.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2011: Junior Certificate (6 Grade A's - Higher Level)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2008 - 2014: Member of HSD School Orchestra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2008: Academic Entrance Scholarship to HSD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u w:val="single"/>
          <w:rtl w:val="0"/>
          <w:lang w:val="en-US"/>
        </w:rPr>
        <w:t>Music Education</w:t>
      </w:r>
      <w:r>
        <w:rPr>
          <w:rFonts w:ascii="Times New Roman Bold"/>
          <w:sz w:val="20"/>
          <w:szCs w:val="20"/>
          <w:rtl w:val="0"/>
          <w:lang w:val="en-US"/>
        </w:rPr>
        <w:t xml:space="preserve"> 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2005- 2015: Dublin Institute of Technology (DIT) - Conservatory of Music and Drama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2015: Clarinet - Advanced Level 1 (Merit)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2013: Musicianship - Grade 8 (Merit)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2012: Piano - Grade 8 (Merit) </w:t>
      </w:r>
    </w:p>
    <w:p>
      <w:pPr>
        <w:pStyle w:val="Default"/>
        <w:tabs>
          <w:tab w:val="left" w:pos="810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2007/15: Member of DIT Ensembles </w:t>
        <w:tab/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  <w:u w:val="single"/>
        </w:rPr>
      </w:pPr>
      <w:r>
        <w:rPr>
          <w:rFonts w:ascii="Times New Roman Bold"/>
          <w:sz w:val="20"/>
          <w:szCs w:val="20"/>
          <w:u w:val="single"/>
          <w:rtl w:val="0"/>
          <w:lang w:val="en-US"/>
        </w:rPr>
        <w:t>Additional Information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2016/17:</w:t>
      </w:r>
      <w:r>
        <w:rPr>
          <w:rFonts w:ascii="Times New Roman Bold"/>
          <w:sz w:val="20"/>
          <w:szCs w:val="20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Member of HKU Rugby Club</w:t>
      </w:r>
      <w:r>
        <w:rPr>
          <w:rFonts w:ascii="Times New Roman Bold"/>
          <w:sz w:val="20"/>
          <w:szCs w:val="20"/>
          <w:rtl w:val="0"/>
          <w:lang w:val="en-US"/>
        </w:rPr>
        <w:t xml:space="preserve">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2014/15: Member of TCD American Football Club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2012: Member of HSD Rugby 1</w:t>
      </w:r>
      <w:r>
        <w:rPr>
          <w:rFonts w:ascii="Times New Roman" w:cs="Arial Unicode MS" w:hAnsi="Arial Unicode MS" w:eastAsia="Arial Unicode MS"/>
          <w:sz w:val="20"/>
          <w:szCs w:val="20"/>
          <w:vertAlign w:val="superscript"/>
          <w:rtl w:val="0"/>
          <w:lang w:val="en-US"/>
        </w:rPr>
        <w:t>st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 XV Team Tour to South Africa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u w:val="single"/>
          <w:rtl w:val="0"/>
          <w:lang w:val="en-US"/>
        </w:rPr>
        <w:t>Work Experience</w:t>
      </w:r>
      <w:r>
        <w:rPr>
          <w:rFonts w:ascii="Times New Roman Bold"/>
          <w:sz w:val="20"/>
          <w:szCs w:val="20"/>
          <w:rtl w:val="0"/>
          <w:lang w:val="en-US"/>
        </w:rPr>
        <w:t>: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September 2017</w:t>
      </w:r>
      <w:r>
        <w:rPr>
          <w:rFonts w:ascii="Times New Roman Bold"/>
          <w:sz w:val="20"/>
          <w:szCs w:val="20"/>
          <w:rtl w:val="0"/>
          <w:lang w:val="en-US"/>
        </w:rPr>
        <w:t>-present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 - Weir and Sons Jewellers - Sales Assistant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2015/16 - Weir and Sons Jewellers - Sales Assistant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2014 - Dunne</w:t>
      </w:r>
      <w:r>
        <w:rPr>
          <w:rFonts w:ascii="Arial Unicode MS" w:cs="Arial Unicode MS" w:hAnsi="Times New Roman" w:eastAsia="Arial Unicode MS" w:hint="default"/>
          <w:sz w:val="20"/>
          <w:szCs w:val="20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s Stores - Grocery Checkout Operator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2012 - Volunteer Soccer Coach </w:t>
      </w:r>
      <w:r>
        <w:rPr>
          <w:rFonts w:ascii="Arial Unicode MS" w:cs="Arial Unicode MS" w:hAnsi="Times New Roman" w:eastAsia="Arial Unicode MS" w:hint="default"/>
          <w:sz w:val="20"/>
          <w:szCs w:val="20"/>
          <w:rtl w:val="0"/>
          <w:lang w:val="en-US"/>
        </w:rPr>
        <w:t>–</w:t>
      </w:r>
      <w:r>
        <w:rPr>
          <w:rFonts w:ascii="Arial Unicode MS"/>
          <w:sz w:val="20"/>
          <w:szCs w:val="20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Ranelagh Multi-Denominational School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u w:val="single"/>
          <w:rtl w:val="0"/>
          <w:lang w:val="en-US"/>
        </w:rPr>
        <w:t>Interests:</w:t>
      </w:r>
      <w:r>
        <w:rPr>
          <w:rFonts w:ascii="Times New Roman Bold"/>
          <w:sz w:val="20"/>
          <w:szCs w:val="20"/>
          <w:rtl w:val="0"/>
          <w:lang w:val="en-US"/>
        </w:rPr>
        <w:t xml:space="preserve"> |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Music </w:t>
      </w:r>
      <w:r>
        <w:rPr>
          <w:rFonts w:ascii="Times New Roman Bold"/>
          <w:sz w:val="20"/>
          <w:szCs w:val="20"/>
          <w:rtl w:val="0"/>
          <w:lang w:val="en-US"/>
        </w:rPr>
        <w:t>|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Sport </w:t>
      </w:r>
      <w:r>
        <w:rPr>
          <w:rFonts w:ascii="Times New Roman Bold"/>
          <w:sz w:val="20"/>
          <w:szCs w:val="20"/>
          <w:rtl w:val="0"/>
          <w:lang w:val="en-US"/>
        </w:rPr>
        <w:t>|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Travel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|Completing Escape Rooms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u w:val="single"/>
          <w:rtl w:val="0"/>
          <w:lang w:val="en-US"/>
        </w:rPr>
        <w:t>Referees</w:t>
      </w:r>
      <w:r>
        <w:rPr>
          <w:rFonts w:ascii="Times New Roman Bold"/>
          <w:sz w:val="20"/>
          <w:szCs w:val="20"/>
          <w:rtl w:val="0"/>
          <w:lang w:val="en-US"/>
        </w:rPr>
        <w:t xml:space="preserve"> </w:t>
      </w: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Default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Katherine Lynch B.A., LL.B. (Osgoode Hall), LL.M. (Cantab), J.S.M. (Stanford)</w:t>
      </w:r>
    </w:p>
    <w:p>
      <w:pPr>
        <w:pStyle w:val="Default"/>
        <w:rPr>
          <w:sz w:val="20"/>
          <w:szCs w:val="20"/>
          <w:u w:color="ff0000"/>
        </w:rPr>
      </w:pPr>
      <w:r>
        <w:rPr>
          <w:rFonts w:ascii="Times New Roman" w:cs="Arial Unicode MS" w:hAnsi="Arial Unicode MS" w:eastAsia="Arial Unicode MS"/>
          <w:sz w:val="20"/>
          <w:szCs w:val="20"/>
          <w:u w:color="ff0000"/>
          <w:rtl w:val="0"/>
          <w:lang w:val="en-US"/>
        </w:rPr>
        <w:t>Law Lecturer, University of Hong Kong and Director of the LL.M. in Arbitration &amp; Dispute Resolution</w:t>
      </w:r>
    </w:p>
    <w:p>
      <w:pPr>
        <w:pStyle w:val="Default"/>
        <w:rPr>
          <w:color w:val="ff0000"/>
          <w:sz w:val="20"/>
          <w:szCs w:val="20"/>
          <w:u w:color="ff0000"/>
        </w:rPr>
      </w:pP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Dr. Desmond Ryan LL.B., B.C.L., M.A. (Oxon.), Ph.D., Barrister-at-Law (King's Inns),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Lecturer in Law, Trinity College Dublin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Mr. Kevin Hanafin, MMus BMus, </w:t>
      </w: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Lecturer/Clarinet Tutor, DIT Conservatory of Music and Drama, Chatham Row, Dublin 2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Mr. Andrew Forrest, MA (TCD, Oxford), Principal, The High School Dublin, Zion Road, Rathgar, Dublin 6</w:t>
      </w:r>
    </w:p>
    <w:p>
      <w:pPr>
        <w:pStyle w:val="Default"/>
        <w:rPr>
          <w:sz w:val="20"/>
          <w:szCs w:val="20"/>
        </w:rPr>
      </w:pPr>
    </w:p>
    <w:p>
      <w:pPr>
        <w:pStyle w:val="Default"/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Mr. David Roberts, Manager, Weir and Sons Jewellers, Grafton St., Dublin 2</w:t>
      </w:r>
    </w:p>
    <w:sectPr>
      <w:headerReference w:type="default" r:id="rId4"/>
      <w:footerReference w:type="default" r:id="rId5"/>
      <w:pgSz w:w="11900" w:h="16840" w:orient="portrait"/>
      <w:pgMar w:top="709" w:right="566" w:bottom="284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