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19 The Brickfield,</w:t>
      </w:r>
    </w:p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Abbeycartron</w:t>
      </w:r>
      <w:proofErr w:type="spellEnd"/>
      <w:r>
        <w:rPr>
          <w:sz w:val="22"/>
          <w:szCs w:val="22"/>
        </w:rPr>
        <w:t xml:space="preserve"> Lane,</w:t>
      </w:r>
    </w:p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Longford,</w:t>
      </w:r>
    </w:p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Ireland.</w:t>
      </w:r>
    </w:p>
    <w:p w:rsidR="00727324" w:rsidRDefault="00727324" w:rsidP="00727324">
      <w:pPr>
        <w:spacing w:line="220" w:lineRule="exact"/>
        <w:rPr>
          <w:sz w:val="22"/>
          <w:szCs w:val="22"/>
        </w:rPr>
      </w:pPr>
    </w:p>
    <w:p w:rsidR="00727324" w:rsidRDefault="00727324" w:rsidP="00727324">
      <w:pPr>
        <w:tabs>
          <w:tab w:val="left" w:pos="7320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88 Harcourt Street</w:t>
      </w:r>
      <w:r w:rsidR="00B20E5F">
        <w:rPr>
          <w:sz w:val="22"/>
          <w:szCs w:val="22"/>
        </w:rPr>
        <w:t>,</w:t>
      </w:r>
    </w:p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Saint Kevin’s</w:t>
      </w:r>
      <w:r w:rsidR="00B20E5F">
        <w:rPr>
          <w:sz w:val="22"/>
          <w:szCs w:val="22"/>
        </w:rPr>
        <w:t>,</w:t>
      </w:r>
    </w:p>
    <w:p w:rsidR="00727324" w:rsidRDefault="00727324" w:rsidP="00727324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Dublin 2</w:t>
      </w:r>
      <w:r w:rsidR="00B20E5F">
        <w:rPr>
          <w:sz w:val="22"/>
          <w:szCs w:val="22"/>
        </w:rPr>
        <w:t>,</w:t>
      </w:r>
    </w:p>
    <w:p w:rsidR="00727324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  <w:r>
        <w:rPr>
          <w:sz w:val="22"/>
          <w:szCs w:val="22"/>
        </w:rPr>
        <w:t>D02 DK18</w:t>
      </w:r>
      <w:r w:rsidR="00B20E5F">
        <w:rPr>
          <w:sz w:val="22"/>
          <w:szCs w:val="22"/>
        </w:rPr>
        <w:t>.</w:t>
      </w:r>
      <w:bookmarkStart w:id="0" w:name="_GoBack"/>
      <w:bookmarkEnd w:id="0"/>
    </w:p>
    <w:p w:rsidR="00727324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</w:p>
    <w:p w:rsidR="00727324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</w:p>
    <w:p w:rsidR="00727324" w:rsidRDefault="00B20E5F" w:rsidP="00727324">
      <w:pPr>
        <w:spacing w:line="220" w:lineRule="exact"/>
        <w:rPr>
          <w:color w:val="232323"/>
          <w:sz w:val="24"/>
          <w:szCs w:val="24"/>
          <w:lang w:eastAsia="en-IE"/>
        </w:rPr>
      </w:pPr>
      <w:r>
        <w:rPr>
          <w:b/>
          <w:sz w:val="22"/>
          <w:szCs w:val="22"/>
        </w:rPr>
        <w:t>Trainee</w:t>
      </w:r>
      <w:r w:rsidR="00727324">
        <w:rPr>
          <w:b/>
          <w:sz w:val="22"/>
          <w:szCs w:val="22"/>
        </w:rPr>
        <w:t xml:space="preserve"> Programme</w:t>
      </w:r>
    </w:p>
    <w:p w:rsidR="00727324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</w:p>
    <w:p w:rsidR="00727324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  <w:r>
        <w:rPr>
          <w:color w:val="232323"/>
          <w:sz w:val="24"/>
          <w:szCs w:val="24"/>
          <w:lang w:eastAsia="en-IE"/>
        </w:rPr>
        <w:t>Dear Sir/Madam,</w:t>
      </w:r>
    </w:p>
    <w:p w:rsidR="00727324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</w:p>
    <w:p w:rsidR="00727324" w:rsidRDefault="00727324" w:rsidP="00727324">
      <w:pPr>
        <w:pStyle w:val="CommentText"/>
        <w:rPr>
          <w:sz w:val="22"/>
          <w:szCs w:val="22"/>
        </w:rPr>
      </w:pPr>
      <w:r>
        <w:rPr>
          <w:color w:val="232323"/>
          <w:sz w:val="24"/>
          <w:szCs w:val="24"/>
          <w:lang w:eastAsia="en-IE"/>
        </w:rPr>
        <w:t xml:space="preserve">My name is Alicia O’Connor and I am a final year Law student in University College Dublin. I first became interested in the traineeship with Byrne and Wallace when I spoke to your representatives at the UCD Law Fair this October. I quickly learned that </w:t>
      </w:r>
      <w:r>
        <w:rPr>
          <w:sz w:val="22"/>
          <w:szCs w:val="22"/>
        </w:rPr>
        <w:t>Byrne and Wallace’s</w:t>
      </w:r>
      <w:r w:rsidRPr="001D2C54">
        <w:rPr>
          <w:sz w:val="22"/>
          <w:szCs w:val="22"/>
        </w:rPr>
        <w:t xml:space="preserve"> values match with my personality and my professional aspirations. When I am working in my part-time jobs, I am focused on establishing and delivering what is really required of me by my employer, and I am loyal to customers and staff while providing seamless service to clients. I want to bring to the firm </w:t>
      </w:r>
      <w:r>
        <w:rPr>
          <w:sz w:val="22"/>
          <w:szCs w:val="22"/>
        </w:rPr>
        <w:t xml:space="preserve">the skills </w:t>
      </w:r>
      <w:r w:rsidRPr="001D2C54">
        <w:rPr>
          <w:sz w:val="22"/>
          <w:szCs w:val="22"/>
        </w:rPr>
        <w:t>that I have acquired</w:t>
      </w:r>
      <w:r>
        <w:rPr>
          <w:sz w:val="22"/>
          <w:szCs w:val="22"/>
        </w:rPr>
        <w:t>,</w:t>
      </w:r>
      <w:r w:rsidRPr="001D2C54">
        <w:rPr>
          <w:sz w:val="22"/>
          <w:szCs w:val="22"/>
        </w:rPr>
        <w:t xml:space="preserve"> from working in taxation in KPMG to working as a self-employed piano teacher. I have an aptitude for communication and I am quick to respond to a client’s needs. I thrive when working in a team and have done so in mooting, debating and waitressing and I would gladly accept the diversity that each rotation within the traineeship offers.</w:t>
      </w:r>
    </w:p>
    <w:p w:rsidR="00727324" w:rsidRDefault="00727324" w:rsidP="00727324">
      <w:pPr>
        <w:pStyle w:val="CommentText"/>
        <w:rPr>
          <w:sz w:val="22"/>
          <w:szCs w:val="22"/>
        </w:rPr>
      </w:pPr>
    </w:p>
    <w:p w:rsidR="00727324" w:rsidRDefault="00727324" w:rsidP="00727324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 xml:space="preserve">I am level headed, but also competitive and results-driven. I have competed in many competitions throughout my time in University, many have been law-related, as well as debating competitions with the Law Society and the Literary </w:t>
      </w:r>
      <w:r w:rsidR="00193575">
        <w:rPr>
          <w:sz w:val="22"/>
          <w:szCs w:val="22"/>
        </w:rPr>
        <w:t>and Historical Society. I always try and find an</w:t>
      </w:r>
      <w:r>
        <w:rPr>
          <w:sz w:val="22"/>
          <w:szCs w:val="22"/>
        </w:rPr>
        <w:t xml:space="preserve"> opportunity to be challenged and to think on my feet. Debating has taught me how to speak concisely, but effectively. I was given the opportunity to travel to the University of Oxford to judge their debating IV and from then onwards, I have partaken in judging and debating within the society. It was from this experience that I decided become a Fresher’s Outreach Officer. This entailed persuading new students to join our society. Another committee member and I planned a very successful pub quiz and ‘Legal Luncheon’ to entice budding members to sign up. I found out quickly that free food is an incredible way to win the heart of any student.</w:t>
      </w:r>
      <w:r w:rsidR="00193575">
        <w:rPr>
          <w:sz w:val="22"/>
          <w:szCs w:val="22"/>
        </w:rPr>
        <w:t xml:space="preserve"> </w:t>
      </w:r>
      <w:r w:rsidR="00193575">
        <w:rPr>
          <w:sz w:val="22"/>
          <w:szCs w:val="22"/>
        </w:rPr>
        <w:t>I am beginning to become interested in arbitration ever since I was selected to represent UCD in the Vis International Commercial Arbitration Moot 2018. I am very excited to be coached by the leading Irish arbitrator, Louise Farrell BL and while it is a challenge to handle this very demanding workload</w:t>
      </w:r>
      <w:r w:rsidR="00B20E5F">
        <w:rPr>
          <w:sz w:val="22"/>
          <w:szCs w:val="22"/>
        </w:rPr>
        <w:t xml:space="preserve"> while in final year</w:t>
      </w:r>
      <w:r w:rsidR="00193575">
        <w:rPr>
          <w:sz w:val="22"/>
          <w:szCs w:val="22"/>
        </w:rPr>
        <w:t>, it will be worth it to travel to Vienna courtesy of the UCD Law School in March 2018 and compete against law students from all over the world.</w:t>
      </w:r>
    </w:p>
    <w:p w:rsidR="00727324" w:rsidRDefault="00727324" w:rsidP="00727324">
      <w:pPr>
        <w:pStyle w:val="CommentText"/>
        <w:rPr>
          <w:sz w:val="22"/>
          <w:szCs w:val="22"/>
        </w:rPr>
      </w:pPr>
    </w:p>
    <w:p w:rsidR="00193575" w:rsidRDefault="00193575" w:rsidP="00727324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>Byrne and Wallace</w:t>
      </w:r>
      <w:r w:rsidR="00727324">
        <w:rPr>
          <w:sz w:val="22"/>
          <w:szCs w:val="22"/>
        </w:rPr>
        <w:t xml:space="preserve"> has a drive and ambition to find and maintain talent and therefore I know the firm will help me reach my goal of becoming a leading commercial solicitor. </w:t>
      </w:r>
      <w:bookmarkStart w:id="1" w:name="_Hlk493502438"/>
      <w:r w:rsidR="00727324">
        <w:rPr>
          <w:sz w:val="22"/>
          <w:szCs w:val="22"/>
        </w:rPr>
        <w:t>I don’t just want to be a solicitor because I want the lifestyle and benefits; the work really interests and stimulates me: it offers me an opportunity to test, challenge and develop myself, to bring out the best in myself and to allow me to make a difference for others.</w:t>
      </w:r>
      <w:bookmarkEnd w:id="1"/>
      <w:r w:rsidR="00727324">
        <w:rPr>
          <w:sz w:val="22"/>
          <w:szCs w:val="22"/>
        </w:rPr>
        <w:t xml:space="preserve"> </w:t>
      </w:r>
      <w:bookmarkStart w:id="2" w:name="_Hlk493501204"/>
      <w:r>
        <w:rPr>
          <w:sz w:val="22"/>
          <w:szCs w:val="22"/>
        </w:rPr>
        <w:t xml:space="preserve">It may not come as a surprise since I have a lot of experience in court practice from mooting and I am learning about arbitration, that I want to pursue my career </w:t>
      </w:r>
      <w:r w:rsidR="00712272">
        <w:rPr>
          <w:sz w:val="22"/>
          <w:szCs w:val="22"/>
        </w:rPr>
        <w:t>in</w:t>
      </w:r>
      <w:r>
        <w:rPr>
          <w:sz w:val="22"/>
          <w:szCs w:val="22"/>
        </w:rPr>
        <w:t xml:space="preserve"> Litigation and </w:t>
      </w:r>
      <w:r w:rsidR="00712272">
        <w:rPr>
          <w:sz w:val="22"/>
          <w:szCs w:val="22"/>
        </w:rPr>
        <w:t>Dispute Resolution</w:t>
      </w:r>
      <w:r>
        <w:rPr>
          <w:sz w:val="22"/>
          <w:szCs w:val="22"/>
        </w:rPr>
        <w:t xml:space="preserve">. I want to be able to manage conflict and there is something incredibly satisfying about each party settling a dispute after a considerable amount of time. </w:t>
      </w:r>
      <w:r w:rsidR="00712272">
        <w:rPr>
          <w:sz w:val="22"/>
          <w:szCs w:val="22"/>
        </w:rPr>
        <w:t xml:space="preserve">I have experience in dealing with crises, although simulated, </w:t>
      </w:r>
      <w:r w:rsidR="00B20E5F">
        <w:rPr>
          <w:sz w:val="22"/>
          <w:szCs w:val="22"/>
        </w:rPr>
        <w:t xml:space="preserve">in </w:t>
      </w:r>
      <w:r w:rsidR="00712272">
        <w:rPr>
          <w:sz w:val="22"/>
          <w:szCs w:val="22"/>
        </w:rPr>
        <w:t>the KPMG Case Competition</w:t>
      </w:r>
      <w:r w:rsidR="00B20E5F">
        <w:rPr>
          <w:sz w:val="22"/>
          <w:szCs w:val="22"/>
        </w:rPr>
        <w:t>. It</w:t>
      </w:r>
      <w:r w:rsidR="00712272">
        <w:rPr>
          <w:sz w:val="22"/>
          <w:szCs w:val="22"/>
        </w:rPr>
        <w:t xml:space="preserve"> was an incredible learning curve for me and made me realise that I want to manage risk and provide tha</w:t>
      </w:r>
      <w:r w:rsidR="00B20E5F">
        <w:rPr>
          <w:sz w:val="22"/>
          <w:szCs w:val="22"/>
        </w:rPr>
        <w:t>t security that a client in a difficult</w:t>
      </w:r>
      <w:r w:rsidR="00712272">
        <w:rPr>
          <w:sz w:val="22"/>
          <w:szCs w:val="22"/>
        </w:rPr>
        <w:t xml:space="preserve"> situation needs.</w:t>
      </w:r>
    </w:p>
    <w:p w:rsidR="00193575" w:rsidRDefault="00193575" w:rsidP="00727324">
      <w:pPr>
        <w:pStyle w:val="CommentText"/>
        <w:rPr>
          <w:sz w:val="22"/>
          <w:szCs w:val="22"/>
        </w:rPr>
      </w:pPr>
    </w:p>
    <w:p w:rsidR="00193575" w:rsidRDefault="00193575" w:rsidP="00727324">
      <w:pPr>
        <w:pStyle w:val="CommentText"/>
        <w:rPr>
          <w:sz w:val="22"/>
          <w:szCs w:val="22"/>
        </w:rPr>
      </w:pPr>
    </w:p>
    <w:p w:rsidR="00727324" w:rsidRDefault="00727324" w:rsidP="00727324">
      <w:pPr>
        <w:pStyle w:val="CommentText"/>
      </w:pPr>
      <w:r w:rsidRPr="00E773B9">
        <w:rPr>
          <w:sz w:val="22"/>
        </w:rPr>
        <w:lastRenderedPageBreak/>
        <w:t xml:space="preserve">Fundamentally, I have the personality and the aptitude to take a challenge and run with it, and to master it. I would love to be part of a team that works in a challenging environment; indeed, some day I hope I might even lead such a team. I believe that </w:t>
      </w:r>
      <w:r w:rsidR="00193575">
        <w:rPr>
          <w:sz w:val="22"/>
        </w:rPr>
        <w:t>Byrne and Wallace</w:t>
      </w:r>
      <w:r w:rsidRPr="00E773B9">
        <w:rPr>
          <w:sz w:val="22"/>
        </w:rPr>
        <w:t xml:space="preserve"> would provide me with that environment and the room and support to develop. I </w:t>
      </w:r>
      <w:r w:rsidR="00193575">
        <w:rPr>
          <w:sz w:val="22"/>
        </w:rPr>
        <w:t>hope to be</w:t>
      </w:r>
      <w:r w:rsidRPr="00E773B9">
        <w:rPr>
          <w:sz w:val="22"/>
        </w:rPr>
        <w:t xml:space="preserve"> a real and effective</w:t>
      </w:r>
      <w:r>
        <w:rPr>
          <w:sz w:val="22"/>
        </w:rPr>
        <w:t xml:space="preserve"> member of the </w:t>
      </w:r>
      <w:r w:rsidR="00193575">
        <w:rPr>
          <w:sz w:val="22"/>
        </w:rPr>
        <w:t>Byrne and Wallace</w:t>
      </w:r>
      <w:r>
        <w:rPr>
          <w:sz w:val="22"/>
        </w:rPr>
        <w:t xml:space="preserve"> team.</w:t>
      </w:r>
      <w:r w:rsidR="00193575">
        <w:rPr>
          <w:sz w:val="22"/>
        </w:rPr>
        <w:t xml:space="preserve"> I woul</w:t>
      </w:r>
      <w:r w:rsidRPr="00E773B9">
        <w:rPr>
          <w:sz w:val="22"/>
        </w:rPr>
        <w:t>d be grateful for the opportunity to prove that in person, and I look forward to hearing from you</w:t>
      </w:r>
      <w:r>
        <w:t xml:space="preserve">.    </w:t>
      </w:r>
      <w:bookmarkEnd w:id="2"/>
    </w:p>
    <w:p w:rsidR="00727324" w:rsidRDefault="00727324" w:rsidP="00727324">
      <w:pPr>
        <w:pStyle w:val="CommentText"/>
      </w:pPr>
    </w:p>
    <w:p w:rsidR="00727324" w:rsidRDefault="00727324" w:rsidP="00727324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>Thank you for your time and consideration.</w:t>
      </w:r>
    </w:p>
    <w:p w:rsidR="00727324" w:rsidRDefault="00727324" w:rsidP="00727324">
      <w:pPr>
        <w:rPr>
          <w:sz w:val="22"/>
          <w:szCs w:val="22"/>
        </w:rPr>
      </w:pPr>
    </w:p>
    <w:p w:rsidR="00727324" w:rsidRPr="00707755" w:rsidRDefault="00727324" w:rsidP="00727324">
      <w:pPr>
        <w:rPr>
          <w:sz w:val="22"/>
        </w:rPr>
      </w:pPr>
      <w:r>
        <w:rPr>
          <w:sz w:val="22"/>
        </w:rPr>
        <w:t>Yours sincerely</w:t>
      </w:r>
      <w:r w:rsidRPr="00707755">
        <w:rPr>
          <w:sz w:val="22"/>
        </w:rPr>
        <w:t>,</w:t>
      </w:r>
    </w:p>
    <w:p w:rsidR="00727324" w:rsidRPr="00707755" w:rsidRDefault="00727324" w:rsidP="00727324">
      <w:pPr>
        <w:rPr>
          <w:sz w:val="22"/>
        </w:rPr>
      </w:pPr>
    </w:p>
    <w:p w:rsidR="00727324" w:rsidRPr="00707755" w:rsidRDefault="00727324" w:rsidP="00727324">
      <w:pPr>
        <w:rPr>
          <w:sz w:val="22"/>
        </w:rPr>
      </w:pPr>
      <w:r w:rsidRPr="00707755">
        <w:rPr>
          <w:sz w:val="22"/>
        </w:rPr>
        <w:t>Alicia</w:t>
      </w:r>
      <w:r>
        <w:rPr>
          <w:sz w:val="22"/>
        </w:rPr>
        <w:t xml:space="preserve"> O’Connor</w:t>
      </w:r>
    </w:p>
    <w:p w:rsidR="00727324" w:rsidRDefault="00727324" w:rsidP="00727324"/>
    <w:p w:rsidR="00727324" w:rsidRPr="00135063" w:rsidRDefault="00727324" w:rsidP="00727324">
      <w:pPr>
        <w:spacing w:line="220" w:lineRule="exact"/>
        <w:rPr>
          <w:color w:val="232323"/>
          <w:sz w:val="24"/>
          <w:szCs w:val="24"/>
          <w:lang w:eastAsia="en-IE"/>
        </w:rPr>
      </w:pPr>
    </w:p>
    <w:p w:rsidR="00727324" w:rsidRDefault="00727324" w:rsidP="00727324">
      <w:pPr>
        <w:ind w:left="100"/>
        <w:rPr>
          <w:sz w:val="22"/>
          <w:szCs w:val="22"/>
        </w:rPr>
      </w:pPr>
    </w:p>
    <w:p w:rsidR="005C69B5" w:rsidRDefault="005C69B5"/>
    <w:sectPr w:rsidR="005C69B5" w:rsidSect="00E3112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24"/>
    <w:rsid w:val="00193575"/>
    <w:rsid w:val="003D5403"/>
    <w:rsid w:val="005C69B5"/>
    <w:rsid w:val="00712272"/>
    <w:rsid w:val="00727324"/>
    <w:rsid w:val="00B20E5F"/>
    <w:rsid w:val="00E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BADE"/>
  <w15:chartTrackingRefBased/>
  <w15:docId w15:val="{5012D9B6-4860-4BDE-8C08-0AA5166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27324"/>
  </w:style>
  <w:style w:type="character" w:customStyle="1" w:styleId="CommentTextChar">
    <w:name w:val="Comment Text Char"/>
    <w:basedOn w:val="DefaultParagraphFont"/>
    <w:link w:val="CommentText"/>
    <w:uiPriority w:val="99"/>
    <w:rsid w:val="0072732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o'connor</dc:creator>
  <cp:keywords/>
  <dc:description/>
  <cp:lastModifiedBy>alicia o'connor</cp:lastModifiedBy>
  <cp:revision>2</cp:revision>
  <dcterms:created xsi:type="dcterms:W3CDTF">2017-10-19T15:27:00Z</dcterms:created>
  <dcterms:modified xsi:type="dcterms:W3CDTF">2017-10-20T10:10:00Z</dcterms:modified>
</cp:coreProperties>
</file>