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27DA27" w14:textId="04E23315" w:rsidR="002F197D" w:rsidRPr="008A2E05" w:rsidRDefault="003568E1" w:rsidP="003568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2E05">
        <w:rPr>
          <w:rFonts w:ascii="Arial" w:hAnsi="Arial" w:cs="Arial"/>
          <w:sz w:val="20"/>
          <w:szCs w:val="20"/>
        </w:rPr>
        <w:t>Beth Creaner</w:t>
      </w:r>
    </w:p>
    <w:p w14:paraId="74CE5BC2" w14:textId="08244868" w:rsidR="003568E1" w:rsidRPr="008A2E05" w:rsidRDefault="003568E1" w:rsidP="003568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2E05">
        <w:rPr>
          <w:rFonts w:ascii="Arial" w:hAnsi="Arial" w:cs="Arial"/>
          <w:sz w:val="20"/>
          <w:szCs w:val="20"/>
        </w:rPr>
        <w:t xml:space="preserve">20 Woodbrook Crescent </w:t>
      </w:r>
    </w:p>
    <w:p w14:paraId="72FA78BF" w14:textId="550EF028" w:rsidR="003568E1" w:rsidRPr="008A2E05" w:rsidRDefault="003568E1" w:rsidP="003568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2E05">
        <w:rPr>
          <w:rFonts w:ascii="Arial" w:hAnsi="Arial" w:cs="Arial"/>
          <w:sz w:val="20"/>
          <w:szCs w:val="20"/>
        </w:rPr>
        <w:t>Castleknock</w:t>
      </w:r>
    </w:p>
    <w:p w14:paraId="25404707" w14:textId="5EBDB405" w:rsidR="003568E1" w:rsidRPr="008A2E05" w:rsidRDefault="003568E1" w:rsidP="003568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2E05">
        <w:rPr>
          <w:rFonts w:ascii="Arial" w:hAnsi="Arial" w:cs="Arial"/>
          <w:sz w:val="20"/>
          <w:szCs w:val="20"/>
        </w:rPr>
        <w:t>Dublin</w:t>
      </w:r>
    </w:p>
    <w:p w14:paraId="4D7AD250" w14:textId="2A3518A7" w:rsidR="002F197D" w:rsidRPr="008A2E05" w:rsidRDefault="003568E1" w:rsidP="003568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2E05">
        <w:rPr>
          <w:rFonts w:ascii="Arial" w:hAnsi="Arial" w:cs="Arial"/>
          <w:sz w:val="20"/>
          <w:szCs w:val="20"/>
        </w:rPr>
        <w:t>0838992836</w:t>
      </w:r>
    </w:p>
    <w:p w14:paraId="7BE31E6D" w14:textId="59DD7A99" w:rsidR="002F197D" w:rsidRPr="008A2E05" w:rsidRDefault="003568E1" w:rsidP="003568E1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8A2E05">
        <w:rPr>
          <w:rFonts w:ascii="Arial" w:hAnsi="Arial" w:cs="Arial"/>
          <w:sz w:val="20"/>
          <w:szCs w:val="20"/>
        </w:rPr>
        <w:t>bethcreaner@hotmail.com</w:t>
      </w:r>
    </w:p>
    <w:p w14:paraId="4ADC8097" w14:textId="473FAFC8" w:rsidR="009F0103" w:rsidRDefault="009F0103" w:rsidP="0017405C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Ms Emily Murray</w:t>
      </w:r>
    </w:p>
    <w:p w14:paraId="15A03D4F" w14:textId="77777777" w:rsidR="009F0103" w:rsidRPr="009F0103" w:rsidRDefault="009F0103" w:rsidP="009F0103">
      <w:pPr>
        <w:spacing w:after="0"/>
        <w:rPr>
          <w:rFonts w:ascii="Arial" w:hAnsi="Arial" w:cs="Arial"/>
          <w:sz w:val="20"/>
          <w:szCs w:val="20"/>
        </w:rPr>
      </w:pPr>
      <w:proofErr w:type="spellStart"/>
      <w:r w:rsidRPr="009F0103">
        <w:rPr>
          <w:rFonts w:ascii="Arial" w:hAnsi="Arial" w:cs="Arial"/>
          <w:sz w:val="20"/>
          <w:szCs w:val="20"/>
        </w:rPr>
        <w:t>ByrneWallace</w:t>
      </w:r>
      <w:proofErr w:type="spellEnd"/>
      <w:r w:rsidRPr="009F0103">
        <w:rPr>
          <w:rFonts w:ascii="Arial" w:hAnsi="Arial" w:cs="Arial"/>
          <w:sz w:val="20"/>
          <w:szCs w:val="20"/>
        </w:rPr>
        <w:t xml:space="preserve"> LLP</w:t>
      </w:r>
    </w:p>
    <w:p w14:paraId="57208231" w14:textId="77777777" w:rsidR="009F0103" w:rsidRDefault="009F0103" w:rsidP="009F0103">
      <w:pPr>
        <w:spacing w:after="0"/>
        <w:rPr>
          <w:rFonts w:ascii="Arial" w:hAnsi="Arial" w:cs="Arial"/>
          <w:sz w:val="20"/>
          <w:szCs w:val="20"/>
        </w:rPr>
      </w:pPr>
      <w:r w:rsidRPr="009F0103">
        <w:rPr>
          <w:rFonts w:ascii="Arial" w:hAnsi="Arial" w:cs="Arial"/>
          <w:sz w:val="20"/>
          <w:szCs w:val="20"/>
        </w:rPr>
        <w:t>88 Harcourt Street</w:t>
      </w:r>
    </w:p>
    <w:p w14:paraId="0B1C3424" w14:textId="1532C0F0" w:rsidR="009F0103" w:rsidRDefault="009F0103" w:rsidP="009F0103">
      <w:pPr>
        <w:spacing w:after="0"/>
        <w:rPr>
          <w:rFonts w:ascii="Arial" w:hAnsi="Arial" w:cs="Arial"/>
          <w:sz w:val="20"/>
          <w:szCs w:val="20"/>
        </w:rPr>
      </w:pPr>
      <w:r w:rsidRPr="009F0103">
        <w:rPr>
          <w:rFonts w:ascii="Arial" w:hAnsi="Arial" w:cs="Arial"/>
          <w:sz w:val="20"/>
          <w:szCs w:val="20"/>
        </w:rPr>
        <w:t>Dublin 2</w:t>
      </w:r>
    </w:p>
    <w:p w14:paraId="6754A670" w14:textId="65691374" w:rsidR="0017405C" w:rsidRPr="0017405C" w:rsidRDefault="0017405C" w:rsidP="009F0103">
      <w:pPr>
        <w:spacing w:after="0"/>
        <w:rPr>
          <w:rFonts w:ascii="Arial" w:hAnsi="Arial" w:cs="Arial"/>
          <w:sz w:val="20"/>
          <w:szCs w:val="20"/>
        </w:rPr>
      </w:pPr>
      <w:r w:rsidRPr="0017405C">
        <w:rPr>
          <w:rFonts w:ascii="Arial" w:hAnsi="Arial" w:cs="Arial"/>
          <w:sz w:val="20"/>
          <w:szCs w:val="20"/>
        </w:rPr>
        <w:t>Ireland</w:t>
      </w:r>
    </w:p>
    <w:p w14:paraId="60469A04" w14:textId="7F3637D5" w:rsidR="00574D38" w:rsidRPr="008A2E05" w:rsidRDefault="007672D2" w:rsidP="00574D38">
      <w:pPr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8</w:t>
      </w:r>
      <w:r w:rsidR="009F0103" w:rsidRPr="009F0103">
        <w:rPr>
          <w:rFonts w:ascii="Arial" w:hAnsi="Arial" w:cs="Arial"/>
          <w:b/>
          <w:bCs/>
          <w:sz w:val="20"/>
          <w:szCs w:val="20"/>
          <w:vertAlign w:val="superscript"/>
        </w:rPr>
        <w:t>th</w:t>
      </w:r>
      <w:r w:rsidR="009F0103">
        <w:rPr>
          <w:rFonts w:ascii="Arial" w:hAnsi="Arial" w:cs="Arial"/>
          <w:b/>
          <w:bCs/>
          <w:sz w:val="20"/>
          <w:szCs w:val="20"/>
        </w:rPr>
        <w:t xml:space="preserve"> October</w:t>
      </w:r>
      <w:r w:rsidR="00574D38" w:rsidRPr="008A2E05">
        <w:rPr>
          <w:rFonts w:ascii="Arial" w:hAnsi="Arial" w:cs="Arial"/>
          <w:b/>
          <w:bCs/>
          <w:sz w:val="20"/>
          <w:szCs w:val="20"/>
        </w:rPr>
        <w:t xml:space="preserve"> 2021</w:t>
      </w:r>
    </w:p>
    <w:p w14:paraId="24B4013A" w14:textId="473E8AA2" w:rsidR="002F197D" w:rsidRPr="008A2E05" w:rsidRDefault="00574D38" w:rsidP="00574D38">
      <w:pPr>
        <w:jc w:val="center"/>
        <w:rPr>
          <w:rFonts w:ascii="Arial" w:hAnsi="Arial" w:cs="Arial"/>
          <w:b/>
          <w:bCs/>
          <w:sz w:val="20"/>
          <w:szCs w:val="20"/>
        </w:rPr>
      </w:pPr>
      <w:r w:rsidRPr="008A2E05">
        <w:rPr>
          <w:rFonts w:ascii="Arial" w:hAnsi="Arial" w:cs="Arial"/>
          <w:b/>
          <w:bCs/>
          <w:sz w:val="20"/>
          <w:szCs w:val="20"/>
        </w:rPr>
        <w:t>Trainee Position</w:t>
      </w:r>
    </w:p>
    <w:p w14:paraId="289FE18B" w14:textId="77636CB9" w:rsidR="002F197D" w:rsidRPr="008A2E05" w:rsidRDefault="002F197D" w:rsidP="002F197D">
      <w:pPr>
        <w:rPr>
          <w:rFonts w:ascii="Arial" w:hAnsi="Arial" w:cs="Arial"/>
          <w:sz w:val="20"/>
          <w:szCs w:val="20"/>
        </w:rPr>
      </w:pPr>
      <w:r w:rsidRPr="008A2E05">
        <w:rPr>
          <w:rFonts w:ascii="Arial" w:hAnsi="Arial" w:cs="Arial"/>
          <w:sz w:val="20"/>
          <w:szCs w:val="20"/>
        </w:rPr>
        <w:t xml:space="preserve">Dear </w:t>
      </w:r>
      <w:r w:rsidR="00D31BA7">
        <w:rPr>
          <w:rFonts w:ascii="Arial" w:hAnsi="Arial" w:cs="Arial"/>
          <w:sz w:val="20"/>
          <w:szCs w:val="20"/>
        </w:rPr>
        <w:t xml:space="preserve">Ms </w:t>
      </w:r>
      <w:r w:rsidR="009F0103">
        <w:rPr>
          <w:rFonts w:ascii="Arial" w:hAnsi="Arial" w:cs="Arial"/>
          <w:sz w:val="20"/>
          <w:szCs w:val="20"/>
        </w:rPr>
        <w:t>Murray</w:t>
      </w:r>
      <w:r w:rsidR="0017405C">
        <w:rPr>
          <w:rFonts w:ascii="Arial" w:hAnsi="Arial" w:cs="Arial"/>
          <w:sz w:val="20"/>
          <w:szCs w:val="20"/>
        </w:rPr>
        <w:t>,</w:t>
      </w:r>
    </w:p>
    <w:p w14:paraId="63BEE769" w14:textId="4D6742FE" w:rsidR="00733629" w:rsidRDefault="00733629" w:rsidP="009F0103">
      <w:pPr>
        <w:spacing w:after="0"/>
        <w:rPr>
          <w:rFonts w:cstheme="minorHAnsi"/>
        </w:rPr>
      </w:pPr>
      <w:r w:rsidRPr="00081F35">
        <w:rPr>
          <w:rFonts w:cstheme="minorHAnsi"/>
        </w:rPr>
        <w:t xml:space="preserve">I wish to apply for the trainee solicitor role in </w:t>
      </w:r>
      <w:proofErr w:type="spellStart"/>
      <w:r w:rsidR="009F0103" w:rsidRPr="009F0103">
        <w:rPr>
          <w:rFonts w:ascii="Arial" w:hAnsi="Arial" w:cs="Arial"/>
          <w:sz w:val="20"/>
          <w:szCs w:val="20"/>
        </w:rPr>
        <w:t>ByrneWallace</w:t>
      </w:r>
      <w:proofErr w:type="spellEnd"/>
      <w:r w:rsidR="009F0103" w:rsidRPr="009F0103">
        <w:rPr>
          <w:rFonts w:ascii="Arial" w:hAnsi="Arial" w:cs="Arial"/>
          <w:sz w:val="20"/>
          <w:szCs w:val="20"/>
        </w:rPr>
        <w:t xml:space="preserve"> LLP</w:t>
      </w:r>
      <w:r w:rsidRPr="00081F35">
        <w:rPr>
          <w:rFonts w:cstheme="minorHAnsi"/>
        </w:rPr>
        <w:t>.</w:t>
      </w:r>
      <w:r w:rsidRPr="004836B3">
        <w:rPr>
          <w:rFonts w:cstheme="minorHAnsi"/>
        </w:rPr>
        <w:t xml:space="preserve"> </w:t>
      </w:r>
      <w:r w:rsidR="009F0103">
        <w:rPr>
          <w:rFonts w:cstheme="minorHAnsi"/>
        </w:rPr>
        <w:t xml:space="preserve">Having previously worked as a secretary within the health services department the culture and collaboration of </w:t>
      </w:r>
      <w:proofErr w:type="spellStart"/>
      <w:r w:rsidR="009F0103">
        <w:rPr>
          <w:rFonts w:cstheme="minorHAnsi"/>
        </w:rPr>
        <w:t>ByrneWallace</w:t>
      </w:r>
      <w:proofErr w:type="spellEnd"/>
      <w:r w:rsidR="009F0103">
        <w:rPr>
          <w:rFonts w:cstheme="minorHAnsi"/>
        </w:rPr>
        <w:t xml:space="preserve"> LLP impressed me. I </w:t>
      </w:r>
      <w:r w:rsidRPr="00081F35">
        <w:rPr>
          <w:rFonts w:cstheme="minorHAnsi"/>
        </w:rPr>
        <w:t xml:space="preserve">attach my CV in support of my application. I have a Law with Business degree and have completed </w:t>
      </w:r>
      <w:r w:rsidR="009F0103">
        <w:rPr>
          <w:rFonts w:cstheme="minorHAnsi"/>
        </w:rPr>
        <w:t>the</w:t>
      </w:r>
      <w:r w:rsidRPr="00081F35">
        <w:rPr>
          <w:rFonts w:cstheme="minorHAnsi"/>
        </w:rPr>
        <w:t xml:space="preserve"> FE1 exams while working fulltime. I </w:t>
      </w:r>
      <w:r w:rsidR="009F0103">
        <w:rPr>
          <w:rFonts w:cstheme="minorHAnsi"/>
        </w:rPr>
        <w:t>passed</w:t>
      </w:r>
      <w:r w:rsidRPr="00081F35">
        <w:rPr>
          <w:rFonts w:cstheme="minorHAnsi"/>
        </w:rPr>
        <w:t xml:space="preserve"> the final two exams in March this year. </w:t>
      </w:r>
    </w:p>
    <w:p w14:paraId="4B67DF80" w14:textId="77777777" w:rsidR="009F0103" w:rsidRDefault="009F0103" w:rsidP="009F0103">
      <w:pPr>
        <w:spacing w:after="0"/>
        <w:rPr>
          <w:rFonts w:cstheme="minorHAnsi"/>
        </w:rPr>
      </w:pPr>
    </w:p>
    <w:p w14:paraId="2DC099DC" w14:textId="77777777" w:rsidR="00733629" w:rsidRDefault="00733629" w:rsidP="00733629">
      <w:pPr>
        <w:rPr>
          <w:rFonts w:cstheme="minorHAnsi"/>
        </w:rPr>
      </w:pPr>
      <w:r w:rsidRPr="00081F35">
        <w:rPr>
          <w:rFonts w:cstheme="minorHAnsi"/>
        </w:rPr>
        <w:t xml:space="preserve">I am deeply committed to ongoing learning. I read and research beyond the confines of my employment. In my current, largely administrative, role as a legal secretary in NTMA, I continuously background myself on a range of medical conditions and procedures so as to better understand the cases that I am involved with. This adds interest and depth even to the more mundane tasks I carry out in the Clinical Litigation Unit. I follow emerging legal challenges and opportunities. In the field of medical negligence, for example, I believe that there is likely to be a surge down the road of ‘delayed diagnosis’ and ‘delayed treatment’ cases among non-Covid patients, particularly where it can be proven that the HSE had capacity and failed to use it. </w:t>
      </w:r>
    </w:p>
    <w:p w14:paraId="50DB6A48" w14:textId="2A1D8A7E" w:rsidR="00733629" w:rsidRDefault="00733629" w:rsidP="00733629">
      <w:pPr>
        <w:rPr>
          <w:rFonts w:cstheme="minorHAnsi"/>
        </w:rPr>
      </w:pPr>
      <w:r w:rsidRPr="00081F35">
        <w:rPr>
          <w:rFonts w:cstheme="minorHAnsi"/>
        </w:rPr>
        <w:t xml:space="preserve">In employment law, another area that interests me greatly, the first example of a claim for unfair dismissal in Ireland related to the coronavirus pandemic has occurred </w:t>
      </w:r>
      <w:r w:rsidR="009F0103">
        <w:rPr>
          <w:rFonts w:cstheme="minorHAnsi"/>
        </w:rPr>
        <w:t>late last year.</w:t>
      </w:r>
      <w:r w:rsidRPr="00081F35">
        <w:rPr>
          <w:rFonts w:cstheme="minorHAnsi"/>
        </w:rPr>
        <w:t xml:space="preserve"> Also, the Government’s recently published National Remote Work Strategy has many implications for employment law. </w:t>
      </w:r>
      <w:r w:rsidRPr="006E0BAE">
        <w:rPr>
          <w:rFonts w:cstheme="minorHAnsi"/>
        </w:rPr>
        <w:t>A new code of practice for employers and employees on the prevention and resolution of bullying at work became effective on 23th December 2020.</w:t>
      </w:r>
      <w:r>
        <w:rPr>
          <w:rFonts w:cstheme="minorHAnsi"/>
        </w:rPr>
        <w:t xml:space="preserve"> This is a great example of the ever-evolving nature of employment law that is applicable to us all!</w:t>
      </w:r>
    </w:p>
    <w:p w14:paraId="0C893270" w14:textId="2FC00B4E" w:rsidR="00733629" w:rsidRPr="007672D2" w:rsidRDefault="00733629" w:rsidP="009F0103">
      <w:pPr>
        <w:spacing w:after="0"/>
        <w:rPr>
          <w:rFonts w:cstheme="minorHAnsi"/>
        </w:rPr>
      </w:pPr>
      <w:r w:rsidRPr="00081F35">
        <w:rPr>
          <w:rFonts w:cstheme="minorHAnsi"/>
        </w:rPr>
        <w:t xml:space="preserve">Following developments like these makes me increasingly determined to pursue law at a higher level than that of a legal secretary, hence this application. I </w:t>
      </w:r>
      <w:proofErr w:type="gramStart"/>
      <w:r w:rsidR="007672D2">
        <w:rPr>
          <w:rFonts w:cstheme="minorHAnsi"/>
        </w:rPr>
        <w:t>a</w:t>
      </w:r>
      <w:proofErr w:type="gramEnd"/>
      <w:r w:rsidR="007672D2">
        <w:rPr>
          <w:rFonts w:cstheme="minorHAnsi"/>
        </w:rPr>
        <w:t xml:space="preserve"> large firm like </w:t>
      </w:r>
      <w:proofErr w:type="spellStart"/>
      <w:r w:rsidR="007672D2">
        <w:rPr>
          <w:rFonts w:cstheme="minorHAnsi"/>
        </w:rPr>
        <w:t>ByrneWallace</w:t>
      </w:r>
      <w:proofErr w:type="spellEnd"/>
      <w:r w:rsidR="007672D2">
        <w:rPr>
          <w:rFonts w:cstheme="minorHAnsi"/>
        </w:rPr>
        <w:t xml:space="preserve"> LLP can offer me a wide variety of knowledge early in my trainee career</w:t>
      </w:r>
      <w:r w:rsidRPr="00081F35">
        <w:rPr>
          <w:rFonts w:cstheme="minorHAnsi"/>
        </w:rPr>
        <w:t xml:space="preserve">. I have already worked in some of the areas that </w:t>
      </w:r>
      <w:proofErr w:type="spellStart"/>
      <w:r w:rsidR="009F0103" w:rsidRPr="009F0103">
        <w:rPr>
          <w:rFonts w:ascii="Arial" w:hAnsi="Arial" w:cs="Arial"/>
          <w:sz w:val="20"/>
          <w:szCs w:val="20"/>
        </w:rPr>
        <w:t>ByrneWallace</w:t>
      </w:r>
      <w:proofErr w:type="spellEnd"/>
      <w:r w:rsidR="009F0103" w:rsidRPr="009F0103">
        <w:rPr>
          <w:rFonts w:ascii="Arial" w:hAnsi="Arial" w:cs="Arial"/>
          <w:sz w:val="20"/>
          <w:szCs w:val="20"/>
        </w:rPr>
        <w:t xml:space="preserve"> LLP</w:t>
      </w:r>
      <w:r w:rsidR="009F0103">
        <w:rPr>
          <w:rFonts w:ascii="Arial" w:hAnsi="Arial" w:cs="Arial"/>
          <w:sz w:val="20"/>
          <w:szCs w:val="20"/>
        </w:rPr>
        <w:t xml:space="preserve"> </w:t>
      </w:r>
      <w:r w:rsidRPr="00081F35">
        <w:rPr>
          <w:rFonts w:cstheme="minorHAnsi"/>
        </w:rPr>
        <w:t xml:space="preserve">specialise in, and I hope that might shorten my learning curve with you. I can bring to </w:t>
      </w:r>
      <w:proofErr w:type="spellStart"/>
      <w:r w:rsidR="009F0103" w:rsidRPr="009F0103">
        <w:rPr>
          <w:rFonts w:ascii="Arial" w:hAnsi="Arial" w:cs="Arial"/>
          <w:sz w:val="20"/>
          <w:szCs w:val="20"/>
        </w:rPr>
        <w:t>ByrneWallace</w:t>
      </w:r>
      <w:proofErr w:type="spellEnd"/>
      <w:r w:rsidR="009F0103" w:rsidRPr="009F0103">
        <w:rPr>
          <w:rFonts w:ascii="Arial" w:hAnsi="Arial" w:cs="Arial"/>
          <w:sz w:val="20"/>
          <w:szCs w:val="20"/>
        </w:rPr>
        <w:t xml:space="preserve"> LLP</w:t>
      </w:r>
      <w:r w:rsidR="009F0103">
        <w:rPr>
          <w:rFonts w:ascii="Arial" w:hAnsi="Arial" w:cs="Arial"/>
          <w:sz w:val="20"/>
          <w:szCs w:val="20"/>
        </w:rPr>
        <w:t xml:space="preserve"> </w:t>
      </w:r>
      <w:r w:rsidRPr="00081F35">
        <w:rPr>
          <w:rFonts w:cstheme="minorHAnsi"/>
        </w:rPr>
        <w:t xml:space="preserve">personal resilience, the ability to develop deep and lasting relationships with clients and colleagues, a determination to keep pushing the boundaries of my </w:t>
      </w:r>
      <w:r w:rsidRPr="007672D2">
        <w:rPr>
          <w:rFonts w:cstheme="minorHAnsi"/>
        </w:rPr>
        <w:t>knowledge, and a proven aversion to comfort zones.</w:t>
      </w:r>
    </w:p>
    <w:p w14:paraId="58E2AD1C" w14:textId="77777777" w:rsidR="009F0103" w:rsidRPr="007672D2" w:rsidRDefault="009F0103" w:rsidP="009F0103">
      <w:pPr>
        <w:spacing w:after="0"/>
        <w:rPr>
          <w:rFonts w:ascii="Arial" w:hAnsi="Arial" w:cs="Arial"/>
          <w:sz w:val="20"/>
          <w:szCs w:val="20"/>
        </w:rPr>
      </w:pPr>
    </w:p>
    <w:p w14:paraId="0660A3D8" w14:textId="2DC84EAB" w:rsidR="00733629" w:rsidRPr="00077867" w:rsidRDefault="00733629" w:rsidP="00733629">
      <w:pPr>
        <w:rPr>
          <w:rFonts w:cstheme="minorHAnsi"/>
        </w:rPr>
      </w:pPr>
      <w:r w:rsidRPr="007672D2">
        <w:rPr>
          <w:rFonts w:cstheme="minorHAnsi"/>
        </w:rPr>
        <w:t xml:space="preserve">I admire that </w:t>
      </w:r>
      <w:proofErr w:type="spellStart"/>
      <w:r w:rsidR="007672D2" w:rsidRPr="007672D2">
        <w:rPr>
          <w:rFonts w:ascii="Arial" w:hAnsi="Arial" w:cs="Arial"/>
          <w:sz w:val="20"/>
          <w:szCs w:val="20"/>
        </w:rPr>
        <w:t>ByrneWallace</w:t>
      </w:r>
      <w:proofErr w:type="spellEnd"/>
      <w:r w:rsidR="007672D2" w:rsidRPr="007672D2">
        <w:rPr>
          <w:rFonts w:ascii="Arial" w:hAnsi="Arial" w:cs="Arial"/>
          <w:sz w:val="20"/>
          <w:szCs w:val="20"/>
        </w:rPr>
        <w:t xml:space="preserve"> LLP</w:t>
      </w:r>
      <w:r w:rsidR="007672D2" w:rsidRPr="007672D2">
        <w:rPr>
          <w:rFonts w:cstheme="minorHAnsi"/>
        </w:rPr>
        <w:t xml:space="preserve"> </w:t>
      </w:r>
      <w:r w:rsidRPr="007672D2">
        <w:rPr>
          <w:rFonts w:cstheme="minorHAnsi"/>
        </w:rPr>
        <w:t xml:space="preserve">prides itself on </w:t>
      </w:r>
      <w:r w:rsidR="007672D2" w:rsidRPr="007672D2">
        <w:rPr>
          <w:rFonts w:cstheme="minorHAnsi"/>
        </w:rPr>
        <w:t>being a forward-thinking law firm</w:t>
      </w:r>
      <w:r w:rsidRPr="007672D2">
        <w:rPr>
          <w:rFonts w:cstheme="minorHAnsi"/>
        </w:rPr>
        <w:t>.</w:t>
      </w:r>
      <w:r w:rsidR="007672D2" w:rsidRPr="007672D2">
        <w:rPr>
          <w:rFonts w:cstheme="minorHAnsi"/>
        </w:rPr>
        <w:t xml:space="preserve"> Having been an employee in the Health Services Department previously I already know the company culture is amazing and</w:t>
      </w:r>
      <w:r w:rsidRPr="007672D2">
        <w:rPr>
          <w:rFonts w:cstheme="minorHAnsi"/>
        </w:rPr>
        <w:t xml:space="preserve"> I would very much like to be part of this</w:t>
      </w:r>
      <w:r w:rsidR="007672D2" w:rsidRPr="007672D2">
        <w:rPr>
          <w:rFonts w:cstheme="minorHAnsi"/>
        </w:rPr>
        <w:t xml:space="preserve"> again!</w:t>
      </w:r>
      <w:r w:rsidRPr="007672D2">
        <w:rPr>
          <w:rFonts w:cstheme="minorHAnsi"/>
        </w:rPr>
        <w:t xml:space="preserve"> Thank you for taking the time to read this application. I hope that you will give me an opportunity to discuss it</w:t>
      </w:r>
    </w:p>
    <w:p w14:paraId="7E4D2265" w14:textId="77777777" w:rsidR="007672D2" w:rsidRDefault="00733629" w:rsidP="00733629">
      <w:pPr>
        <w:spacing w:line="360" w:lineRule="auto"/>
        <w:rPr>
          <w:rFonts w:cstheme="minorHAnsi"/>
        </w:rPr>
      </w:pPr>
      <w:r w:rsidRPr="00077867">
        <w:rPr>
          <w:rFonts w:cstheme="minorHAnsi"/>
        </w:rPr>
        <w:t>Yours sincerely,</w:t>
      </w:r>
    </w:p>
    <w:p w14:paraId="6E4623D2" w14:textId="5B7DA5C3" w:rsidR="0068464F" w:rsidRPr="00081F35" w:rsidRDefault="00733629" w:rsidP="00733629">
      <w:pPr>
        <w:spacing w:line="360" w:lineRule="auto"/>
        <w:rPr>
          <w:rFonts w:cstheme="minorHAnsi"/>
        </w:rPr>
      </w:pPr>
      <w:r w:rsidRPr="00812CB6">
        <w:rPr>
          <w:rFonts w:ascii="Bradley Hand ITC" w:hAnsi="Bradley Hand ITC" w:cstheme="minorHAnsi"/>
          <w:b/>
          <w:bCs/>
          <w:sz w:val="32"/>
          <w:szCs w:val="32"/>
        </w:rPr>
        <w:t>Beth Creaner</w:t>
      </w:r>
    </w:p>
    <w:sectPr w:rsidR="0068464F" w:rsidRPr="00081F35" w:rsidSect="008A2E05">
      <w:pgSz w:w="11906" w:h="16838"/>
      <w:pgMar w:top="709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414FB"/>
    <w:multiLevelType w:val="hybridMultilevel"/>
    <w:tmpl w:val="286C42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62D0"/>
    <w:rsid w:val="00081F35"/>
    <w:rsid w:val="000C2A49"/>
    <w:rsid w:val="000C4EBC"/>
    <w:rsid w:val="000D2EAF"/>
    <w:rsid w:val="0017405C"/>
    <w:rsid w:val="00197AF3"/>
    <w:rsid w:val="001C12C6"/>
    <w:rsid w:val="001D06C7"/>
    <w:rsid w:val="002C0273"/>
    <w:rsid w:val="002E5FA3"/>
    <w:rsid w:val="002F197D"/>
    <w:rsid w:val="00305802"/>
    <w:rsid w:val="003568E1"/>
    <w:rsid w:val="003C595E"/>
    <w:rsid w:val="004A1B62"/>
    <w:rsid w:val="004B722A"/>
    <w:rsid w:val="004D2E92"/>
    <w:rsid w:val="00574D38"/>
    <w:rsid w:val="005E06C9"/>
    <w:rsid w:val="0068464F"/>
    <w:rsid w:val="006F7DB9"/>
    <w:rsid w:val="00710C65"/>
    <w:rsid w:val="00733629"/>
    <w:rsid w:val="007541DC"/>
    <w:rsid w:val="007672D2"/>
    <w:rsid w:val="00774AC4"/>
    <w:rsid w:val="00797459"/>
    <w:rsid w:val="00836C7B"/>
    <w:rsid w:val="008A2E05"/>
    <w:rsid w:val="008C79AF"/>
    <w:rsid w:val="008D2E3B"/>
    <w:rsid w:val="009210DE"/>
    <w:rsid w:val="00944A8A"/>
    <w:rsid w:val="00975ABC"/>
    <w:rsid w:val="0099194E"/>
    <w:rsid w:val="009B0246"/>
    <w:rsid w:val="009D5F4E"/>
    <w:rsid w:val="009E4853"/>
    <w:rsid w:val="009F0103"/>
    <w:rsid w:val="00A264CC"/>
    <w:rsid w:val="00A27B18"/>
    <w:rsid w:val="00A76A5F"/>
    <w:rsid w:val="00AA5BA3"/>
    <w:rsid w:val="00AD36F7"/>
    <w:rsid w:val="00AE752A"/>
    <w:rsid w:val="00B7529D"/>
    <w:rsid w:val="00BA55B5"/>
    <w:rsid w:val="00CE5145"/>
    <w:rsid w:val="00CF6807"/>
    <w:rsid w:val="00D0334F"/>
    <w:rsid w:val="00D062D0"/>
    <w:rsid w:val="00D31BA7"/>
    <w:rsid w:val="00D3382C"/>
    <w:rsid w:val="00D50B9A"/>
    <w:rsid w:val="00DB54CF"/>
    <w:rsid w:val="00DC2AF5"/>
    <w:rsid w:val="00E568B5"/>
    <w:rsid w:val="00F24B32"/>
    <w:rsid w:val="00F75D33"/>
    <w:rsid w:val="00F90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4667C"/>
  <w15:chartTrackingRefBased/>
  <w15:docId w15:val="{DEA4BDBE-85E9-4CC0-9943-EC555D181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062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/>
    <w:rsid w:val="00574D3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4D3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75ABC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9210D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715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925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Beth Creaner</dc:creator>
  <cp:keywords/>
  <dc:description/>
  <cp:lastModifiedBy>Beth Creaner</cp:lastModifiedBy>
  <cp:revision>4</cp:revision>
  <dcterms:created xsi:type="dcterms:W3CDTF">2021-10-07T17:49:00Z</dcterms:created>
  <dcterms:modified xsi:type="dcterms:W3CDTF">2021-10-08T16:28:00Z</dcterms:modified>
</cp:coreProperties>
</file>