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B2367" w14:textId="77777777" w:rsidR="006E369A" w:rsidRPr="00917471" w:rsidRDefault="006E369A" w:rsidP="00C8613B">
      <w:pPr>
        <w:spacing w:after="0"/>
        <w:jc w:val="right"/>
        <w:rPr>
          <w:sz w:val="20"/>
          <w:szCs w:val="20"/>
        </w:rPr>
      </w:pPr>
    </w:p>
    <w:p w14:paraId="565A166F" w14:textId="77777777" w:rsidR="00DE2315" w:rsidRPr="00C8613B" w:rsidRDefault="00C8613B" w:rsidP="00C8613B">
      <w:pPr>
        <w:spacing w:after="0"/>
        <w:jc w:val="right"/>
        <w:rPr>
          <w:sz w:val="20"/>
          <w:szCs w:val="20"/>
          <w:lang w:val="es-MX"/>
        </w:rPr>
      </w:pPr>
      <w:r w:rsidRPr="00C8613B">
        <w:rPr>
          <w:sz w:val="20"/>
          <w:szCs w:val="20"/>
          <w:lang w:val="es-MX"/>
        </w:rPr>
        <w:t xml:space="preserve">Hares Polanco, </w:t>
      </w:r>
    </w:p>
    <w:p w14:paraId="591B8F5E" w14:textId="77777777" w:rsidR="00C8613B" w:rsidRDefault="00C8613B" w:rsidP="00C8613B">
      <w:pPr>
        <w:spacing w:after="0"/>
        <w:jc w:val="right"/>
        <w:rPr>
          <w:sz w:val="20"/>
          <w:szCs w:val="20"/>
          <w:lang w:val="es-MX"/>
        </w:rPr>
      </w:pPr>
      <w:r w:rsidRPr="00C8613B">
        <w:rPr>
          <w:sz w:val="20"/>
          <w:szCs w:val="20"/>
          <w:lang w:val="es-MX"/>
        </w:rPr>
        <w:t xml:space="preserve">225 Avenida Ejercito Nacional, </w:t>
      </w:r>
    </w:p>
    <w:p w14:paraId="1157EA55" w14:textId="77777777" w:rsidR="00C8613B" w:rsidRDefault="00C8613B" w:rsidP="00C8613B">
      <w:pPr>
        <w:spacing w:after="0"/>
        <w:jc w:val="righ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Miguel Hidalgo, </w:t>
      </w:r>
    </w:p>
    <w:p w14:paraId="74C588E8" w14:textId="77777777" w:rsidR="00C8613B" w:rsidRPr="00C8613B" w:rsidRDefault="00C8613B" w:rsidP="00C8613B">
      <w:pPr>
        <w:spacing w:after="0"/>
        <w:jc w:val="righ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Mexico City.</w:t>
      </w:r>
    </w:p>
    <w:p w14:paraId="592217CD" w14:textId="77777777" w:rsidR="00C8613B" w:rsidRPr="00C8613B" w:rsidRDefault="00C8613B" w:rsidP="00813C0E">
      <w:pPr>
        <w:jc w:val="right"/>
        <w:rPr>
          <w:sz w:val="20"/>
          <w:szCs w:val="20"/>
          <w:lang w:val="es-MX"/>
        </w:rPr>
      </w:pPr>
    </w:p>
    <w:p w14:paraId="0BF8067E" w14:textId="77777777" w:rsidR="0024361D" w:rsidRPr="00E8691E" w:rsidRDefault="0024361D" w:rsidP="0024361D">
      <w:pPr>
        <w:shd w:val="clear" w:color="auto" w:fill="FFFFFF"/>
        <w:spacing w:after="0" w:line="240" w:lineRule="auto"/>
        <w:rPr>
          <w:sz w:val="20"/>
          <w:szCs w:val="20"/>
          <w:lang w:val="es-MX"/>
        </w:rPr>
      </w:pPr>
      <w:r w:rsidRPr="00E8691E">
        <w:rPr>
          <w:sz w:val="20"/>
          <w:szCs w:val="20"/>
          <w:lang w:val="es-MX"/>
        </w:rPr>
        <w:t>Ciara Loftus</w:t>
      </w:r>
      <w:r w:rsidR="006E6586" w:rsidRPr="00E8691E">
        <w:rPr>
          <w:sz w:val="20"/>
          <w:szCs w:val="20"/>
          <w:lang w:val="es-MX"/>
        </w:rPr>
        <w:t>,</w:t>
      </w:r>
    </w:p>
    <w:p w14:paraId="451DBC48" w14:textId="77777777" w:rsidR="0024361D" w:rsidRPr="009F6639" w:rsidRDefault="0024361D" w:rsidP="0024361D">
      <w:pPr>
        <w:shd w:val="clear" w:color="auto" w:fill="FFFFFF"/>
        <w:spacing w:after="0" w:line="240" w:lineRule="auto"/>
        <w:rPr>
          <w:sz w:val="20"/>
          <w:szCs w:val="20"/>
        </w:rPr>
      </w:pPr>
      <w:r w:rsidRPr="009F6639">
        <w:rPr>
          <w:sz w:val="20"/>
          <w:szCs w:val="20"/>
        </w:rPr>
        <w:t>HR Manager</w:t>
      </w:r>
      <w:r w:rsidR="006E6586" w:rsidRPr="009F6639">
        <w:rPr>
          <w:sz w:val="20"/>
          <w:szCs w:val="20"/>
        </w:rPr>
        <w:t>,</w:t>
      </w:r>
    </w:p>
    <w:p w14:paraId="20CCEBF4" w14:textId="77777777" w:rsidR="0024361D" w:rsidRPr="0024361D" w:rsidRDefault="0024361D" w:rsidP="0024361D">
      <w:pPr>
        <w:shd w:val="clear" w:color="auto" w:fill="FFFFFF"/>
        <w:spacing w:after="0" w:line="240" w:lineRule="auto"/>
        <w:rPr>
          <w:sz w:val="20"/>
          <w:szCs w:val="20"/>
        </w:rPr>
      </w:pPr>
      <w:r w:rsidRPr="0024361D">
        <w:rPr>
          <w:sz w:val="20"/>
          <w:szCs w:val="20"/>
        </w:rPr>
        <w:t>ByrneWallace</w:t>
      </w:r>
      <w:r w:rsidR="006E6586">
        <w:rPr>
          <w:sz w:val="20"/>
          <w:szCs w:val="20"/>
        </w:rPr>
        <w:t>,</w:t>
      </w:r>
    </w:p>
    <w:p w14:paraId="7084A24A" w14:textId="77777777" w:rsidR="00C8613B" w:rsidRDefault="0024361D" w:rsidP="0024361D">
      <w:pPr>
        <w:shd w:val="clear" w:color="auto" w:fill="FFFFFF"/>
        <w:spacing w:after="0" w:line="240" w:lineRule="auto"/>
        <w:rPr>
          <w:sz w:val="20"/>
          <w:szCs w:val="20"/>
        </w:rPr>
      </w:pPr>
      <w:r w:rsidRPr="0024361D">
        <w:rPr>
          <w:sz w:val="20"/>
          <w:szCs w:val="20"/>
        </w:rPr>
        <w:t xml:space="preserve">88 Harcourt Street, </w:t>
      </w:r>
    </w:p>
    <w:p w14:paraId="2B52E8FF" w14:textId="77777777" w:rsidR="0024361D" w:rsidRPr="0024361D" w:rsidRDefault="0024361D" w:rsidP="0024361D">
      <w:pPr>
        <w:shd w:val="clear" w:color="auto" w:fill="FFFFFF"/>
        <w:spacing w:after="0" w:line="240" w:lineRule="auto"/>
        <w:rPr>
          <w:sz w:val="20"/>
          <w:szCs w:val="20"/>
        </w:rPr>
      </w:pPr>
      <w:r w:rsidRPr="0024361D">
        <w:rPr>
          <w:sz w:val="20"/>
          <w:szCs w:val="20"/>
        </w:rPr>
        <w:t>Dublin 2</w:t>
      </w:r>
      <w:r w:rsidR="00C8613B">
        <w:rPr>
          <w:sz w:val="20"/>
          <w:szCs w:val="20"/>
        </w:rPr>
        <w:t>.</w:t>
      </w:r>
    </w:p>
    <w:p w14:paraId="26C138B5" w14:textId="77777777" w:rsidR="0024361D" w:rsidRPr="00C8613B" w:rsidRDefault="00C8613B" w:rsidP="00C8613B">
      <w:pPr>
        <w:rPr>
          <w:sz w:val="20"/>
          <w:szCs w:val="20"/>
        </w:rPr>
      </w:pPr>
      <w:r w:rsidRPr="00C8613B">
        <w:rPr>
          <w:sz w:val="20"/>
          <w:szCs w:val="20"/>
        </w:rPr>
        <w:t>27 October 2020</w:t>
      </w:r>
    </w:p>
    <w:p w14:paraId="5DA948D3" w14:textId="77777777" w:rsidR="0024361D" w:rsidRDefault="0024361D" w:rsidP="00813C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Dear Ms. Loftus, </w:t>
      </w:r>
    </w:p>
    <w:p w14:paraId="425BB506" w14:textId="3AC70CD7" w:rsidR="00BD52C5" w:rsidRDefault="00BD52C5" w:rsidP="00BD52C5">
      <w:pPr>
        <w:shd w:val="clear" w:color="auto" w:fill="FFFFFF"/>
        <w:spacing w:after="0" w:line="240" w:lineRule="auto"/>
        <w:rPr>
          <w:sz w:val="20"/>
          <w:szCs w:val="20"/>
        </w:rPr>
      </w:pPr>
      <w:r w:rsidRPr="00844BA9">
        <w:rPr>
          <w:rFonts w:asciiTheme="minorHAnsi" w:hAnsiTheme="minorHAnsi"/>
          <w:sz w:val="20"/>
          <w:szCs w:val="20"/>
        </w:rPr>
        <w:t xml:space="preserve">In this letter, I will outline my motivation for </w:t>
      </w:r>
      <w:r w:rsidR="000C42AD">
        <w:rPr>
          <w:rFonts w:asciiTheme="minorHAnsi" w:hAnsiTheme="minorHAnsi"/>
          <w:sz w:val="20"/>
          <w:szCs w:val="20"/>
        </w:rPr>
        <w:t xml:space="preserve">pursuing a career </w:t>
      </w:r>
      <w:r w:rsidR="009F6639">
        <w:rPr>
          <w:rFonts w:asciiTheme="minorHAnsi" w:hAnsiTheme="minorHAnsi"/>
          <w:sz w:val="20"/>
          <w:szCs w:val="20"/>
        </w:rPr>
        <w:t>as a solicitor</w:t>
      </w:r>
      <w:r w:rsidR="000C42AD">
        <w:rPr>
          <w:rFonts w:asciiTheme="minorHAnsi" w:hAnsiTheme="minorHAnsi"/>
          <w:sz w:val="20"/>
          <w:szCs w:val="20"/>
        </w:rPr>
        <w:t xml:space="preserve"> and</w:t>
      </w:r>
      <w:r w:rsidRPr="00844BA9">
        <w:rPr>
          <w:rFonts w:asciiTheme="minorHAnsi" w:hAnsiTheme="minorHAnsi"/>
          <w:sz w:val="20"/>
          <w:szCs w:val="20"/>
        </w:rPr>
        <w:t xml:space="preserve"> why </w:t>
      </w:r>
      <w:r w:rsidRPr="0024361D">
        <w:rPr>
          <w:sz w:val="20"/>
          <w:szCs w:val="20"/>
        </w:rPr>
        <w:t>ByrneWallace</w:t>
      </w:r>
      <w:r>
        <w:rPr>
          <w:sz w:val="20"/>
          <w:szCs w:val="20"/>
        </w:rPr>
        <w:t xml:space="preserve"> </w:t>
      </w:r>
      <w:r w:rsidRPr="00844BA9">
        <w:rPr>
          <w:rFonts w:asciiTheme="minorHAnsi" w:hAnsiTheme="minorHAnsi"/>
          <w:sz w:val="20"/>
          <w:szCs w:val="20"/>
        </w:rPr>
        <w:t xml:space="preserve">is my firm of </w:t>
      </w:r>
      <w:r w:rsidR="000C42AD">
        <w:rPr>
          <w:rFonts w:asciiTheme="minorHAnsi" w:hAnsiTheme="minorHAnsi"/>
          <w:sz w:val="20"/>
          <w:szCs w:val="20"/>
        </w:rPr>
        <w:t xml:space="preserve">choice. </w:t>
      </w:r>
      <w:r w:rsidRPr="00844BA9">
        <w:rPr>
          <w:sz w:val="20"/>
          <w:szCs w:val="20"/>
        </w:rPr>
        <w:t>Since successfully passing my FE-1 Exams on the first attempt, I have gained practical skills as the Public Diplomacy Attaché in the Embassy of Ireland in Mexico and as Legal Executive Officer in Trinity College Dublin. I know that the variety and scale of a top-tier firm</w:t>
      </w:r>
      <w:r w:rsidR="00951976">
        <w:rPr>
          <w:sz w:val="20"/>
          <w:szCs w:val="20"/>
        </w:rPr>
        <w:t xml:space="preserve"> of ByrneWall</w:t>
      </w:r>
      <w:r w:rsidR="00A75A13">
        <w:rPr>
          <w:sz w:val="20"/>
          <w:szCs w:val="20"/>
        </w:rPr>
        <w:t>a</w:t>
      </w:r>
      <w:r w:rsidR="00951976">
        <w:rPr>
          <w:sz w:val="20"/>
          <w:szCs w:val="20"/>
        </w:rPr>
        <w:t>ce’s</w:t>
      </w:r>
      <w:bookmarkStart w:id="0" w:name="_GoBack"/>
      <w:bookmarkEnd w:id="0"/>
      <w:r w:rsidR="00951976">
        <w:rPr>
          <w:sz w:val="20"/>
          <w:szCs w:val="20"/>
        </w:rPr>
        <w:t xml:space="preserve"> calibre</w:t>
      </w:r>
      <w:r w:rsidRPr="00844BA9">
        <w:rPr>
          <w:sz w:val="20"/>
          <w:szCs w:val="20"/>
        </w:rPr>
        <w:t xml:space="preserve"> suits me, and that corporate legal complexities</w:t>
      </w:r>
      <w:r w:rsidR="00766A77">
        <w:rPr>
          <w:sz w:val="20"/>
          <w:szCs w:val="20"/>
        </w:rPr>
        <w:t xml:space="preserve"> </w:t>
      </w:r>
      <w:r w:rsidRPr="00844BA9">
        <w:rPr>
          <w:sz w:val="20"/>
          <w:szCs w:val="20"/>
        </w:rPr>
        <w:t>of a c</w:t>
      </w:r>
      <w:r w:rsidR="00766A77">
        <w:rPr>
          <w:sz w:val="20"/>
          <w:szCs w:val="20"/>
        </w:rPr>
        <w:t>hallenging and intricate nature</w:t>
      </w:r>
      <w:r w:rsidRPr="00844BA9">
        <w:rPr>
          <w:sz w:val="20"/>
          <w:szCs w:val="20"/>
        </w:rPr>
        <w:t xml:space="preserve"> will give me a continued sense of job satisfaction and pride.</w:t>
      </w:r>
    </w:p>
    <w:p w14:paraId="533C7002" w14:textId="77777777" w:rsidR="00BD52C5" w:rsidRPr="00844BA9" w:rsidRDefault="00BD52C5" w:rsidP="00BD52C5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50A1EBD8" w14:textId="77777777" w:rsidR="00BD52C5" w:rsidRPr="00844BA9" w:rsidRDefault="00BD52C5" w:rsidP="00BD52C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44BA9">
        <w:rPr>
          <w:sz w:val="20"/>
          <w:szCs w:val="20"/>
        </w:rPr>
        <w:t>In my final year</w:t>
      </w:r>
      <w:r>
        <w:rPr>
          <w:sz w:val="20"/>
          <w:szCs w:val="20"/>
        </w:rPr>
        <w:t xml:space="preserve"> of college</w:t>
      </w:r>
      <w:r w:rsidRPr="00844BA9">
        <w:rPr>
          <w:sz w:val="20"/>
          <w:szCs w:val="20"/>
        </w:rPr>
        <w:t xml:space="preserve">, I took a module in European Union Politics. I was fascinated by the relationship between EU and Irish Law and the impact these seemingly far-off decisions have on society. The module piqued my interest </w:t>
      </w:r>
      <w:r>
        <w:rPr>
          <w:sz w:val="20"/>
          <w:szCs w:val="20"/>
        </w:rPr>
        <w:t xml:space="preserve">in law </w:t>
      </w:r>
      <w:r w:rsidRPr="00844BA9">
        <w:rPr>
          <w:sz w:val="20"/>
          <w:szCs w:val="20"/>
        </w:rPr>
        <w:t xml:space="preserve">and I set about gaining experience in a legal setting. I began working in the Contracts Office in Trinity Research and Innovation, </w:t>
      </w:r>
      <w:r>
        <w:rPr>
          <w:sz w:val="20"/>
          <w:szCs w:val="20"/>
        </w:rPr>
        <w:t xml:space="preserve">the research arm of </w:t>
      </w:r>
      <w:r w:rsidRPr="00844BA9">
        <w:rPr>
          <w:sz w:val="20"/>
          <w:szCs w:val="20"/>
        </w:rPr>
        <w:t>Tr</w:t>
      </w:r>
      <w:r>
        <w:rPr>
          <w:sz w:val="20"/>
          <w:szCs w:val="20"/>
        </w:rPr>
        <w:t>inity College Dublin</w:t>
      </w:r>
      <w:r w:rsidR="009F6639">
        <w:rPr>
          <w:sz w:val="20"/>
          <w:szCs w:val="20"/>
        </w:rPr>
        <w:t xml:space="preserve">. I loved the fast </w:t>
      </w:r>
      <w:r w:rsidRPr="00844BA9">
        <w:rPr>
          <w:sz w:val="20"/>
          <w:szCs w:val="20"/>
        </w:rPr>
        <w:t xml:space="preserve">paced legal environment and the problem-solving nature of the </w:t>
      </w:r>
      <w:r>
        <w:rPr>
          <w:sz w:val="20"/>
          <w:szCs w:val="20"/>
        </w:rPr>
        <w:t>role</w:t>
      </w:r>
      <w:r w:rsidRPr="00844BA9">
        <w:rPr>
          <w:sz w:val="20"/>
          <w:szCs w:val="20"/>
        </w:rPr>
        <w:t>. I had the opportunity to work on negotiations with sponsors including</w:t>
      </w:r>
      <w:r w:rsidR="000C42AD">
        <w:rPr>
          <w:sz w:val="20"/>
          <w:szCs w:val="20"/>
        </w:rPr>
        <w:t xml:space="preserve"> </w:t>
      </w:r>
      <w:r w:rsidRPr="00844BA9">
        <w:rPr>
          <w:sz w:val="20"/>
          <w:szCs w:val="20"/>
        </w:rPr>
        <w:t>GlaxoSmithKline</w:t>
      </w:r>
      <w:r w:rsidR="00E10DEA">
        <w:rPr>
          <w:sz w:val="20"/>
          <w:szCs w:val="20"/>
        </w:rPr>
        <w:t xml:space="preserve">, </w:t>
      </w:r>
      <w:r w:rsidR="006D7F4F">
        <w:rPr>
          <w:sz w:val="20"/>
          <w:szCs w:val="20"/>
        </w:rPr>
        <w:t xml:space="preserve">Novartis and </w:t>
      </w:r>
      <w:r w:rsidR="00E10DEA">
        <w:rPr>
          <w:sz w:val="20"/>
          <w:szCs w:val="20"/>
        </w:rPr>
        <w:t>Science Foundation Ireland</w:t>
      </w:r>
      <w:r w:rsidR="000C42AD">
        <w:rPr>
          <w:sz w:val="20"/>
          <w:szCs w:val="20"/>
        </w:rPr>
        <w:t>. I</w:t>
      </w:r>
      <w:r>
        <w:rPr>
          <w:sz w:val="20"/>
          <w:szCs w:val="20"/>
        </w:rPr>
        <w:t xml:space="preserve"> develop</w:t>
      </w:r>
      <w:r w:rsidR="000C42AD">
        <w:rPr>
          <w:sz w:val="20"/>
          <w:szCs w:val="20"/>
        </w:rPr>
        <w:t xml:space="preserve">ed </w:t>
      </w:r>
      <w:r>
        <w:rPr>
          <w:sz w:val="20"/>
          <w:szCs w:val="20"/>
        </w:rPr>
        <w:t>drafting, teamwork and negotiation skills</w:t>
      </w:r>
      <w:r w:rsidR="000C42AD">
        <w:rPr>
          <w:sz w:val="20"/>
          <w:szCs w:val="20"/>
        </w:rPr>
        <w:t xml:space="preserve"> and the </w:t>
      </w:r>
      <w:r w:rsidRPr="00844BA9">
        <w:rPr>
          <w:sz w:val="20"/>
          <w:szCs w:val="20"/>
        </w:rPr>
        <w:t>experience cemented my desire to pursue a career</w:t>
      </w:r>
      <w:r w:rsidR="009F6639">
        <w:rPr>
          <w:sz w:val="20"/>
          <w:szCs w:val="20"/>
        </w:rPr>
        <w:t xml:space="preserve"> as a commercial solicitor. </w:t>
      </w:r>
    </w:p>
    <w:p w14:paraId="6EE1A59E" w14:textId="77777777" w:rsidR="00BD52C5" w:rsidRPr="00844BA9" w:rsidRDefault="00BD52C5" w:rsidP="00BD52C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19B8AAB" w14:textId="77777777" w:rsidR="00B83938" w:rsidRPr="00917471" w:rsidRDefault="00BD52C5" w:rsidP="000C42AD">
      <w:pPr>
        <w:spacing w:line="240" w:lineRule="auto"/>
        <w:jc w:val="both"/>
        <w:rPr>
          <w:sz w:val="20"/>
          <w:szCs w:val="20"/>
        </w:rPr>
      </w:pPr>
      <w:r w:rsidRPr="00844BA9">
        <w:rPr>
          <w:sz w:val="20"/>
          <w:szCs w:val="20"/>
        </w:rPr>
        <w:t xml:space="preserve">Before seeking a traineeship, I felt the need to gain experience in an international setting and </w:t>
      </w:r>
      <w:r>
        <w:rPr>
          <w:sz w:val="20"/>
          <w:szCs w:val="20"/>
        </w:rPr>
        <w:t xml:space="preserve">in 2018, I </w:t>
      </w:r>
      <w:r w:rsidRPr="00844BA9">
        <w:rPr>
          <w:sz w:val="20"/>
          <w:szCs w:val="20"/>
        </w:rPr>
        <w:t>joined</w:t>
      </w:r>
      <w:r>
        <w:rPr>
          <w:sz w:val="20"/>
          <w:szCs w:val="20"/>
        </w:rPr>
        <w:t xml:space="preserve"> the Embassy of Ireland</w:t>
      </w:r>
      <w:r w:rsidR="00951976">
        <w:rPr>
          <w:sz w:val="20"/>
          <w:szCs w:val="20"/>
        </w:rPr>
        <w:t xml:space="preserve"> in Mexico</w:t>
      </w:r>
      <w:r>
        <w:rPr>
          <w:sz w:val="20"/>
          <w:szCs w:val="20"/>
        </w:rPr>
        <w:t xml:space="preserve">. </w:t>
      </w:r>
      <w:r w:rsidRPr="00844BA9">
        <w:rPr>
          <w:sz w:val="20"/>
          <w:szCs w:val="20"/>
        </w:rPr>
        <w:t>My current role involves fostering economic, political and cultural links between Ireland, Mexico and eight o</w:t>
      </w:r>
      <w:r>
        <w:rPr>
          <w:sz w:val="20"/>
          <w:szCs w:val="20"/>
        </w:rPr>
        <w:t>ther countries of accreditation while also</w:t>
      </w:r>
      <w:r w:rsidRPr="00844BA9">
        <w:rPr>
          <w:sz w:val="20"/>
          <w:szCs w:val="20"/>
        </w:rPr>
        <w:t xml:space="preserve"> </w:t>
      </w:r>
      <w:r>
        <w:rPr>
          <w:sz w:val="20"/>
          <w:szCs w:val="20"/>
        </w:rPr>
        <w:t>supporting</w:t>
      </w:r>
      <w:r w:rsidRPr="00844BA9">
        <w:rPr>
          <w:sz w:val="20"/>
          <w:szCs w:val="20"/>
        </w:rPr>
        <w:t xml:space="preserve"> the Irish Mexican Chamber of Commerce. In this role, I provide commercial advice to a range of companies, from </w:t>
      </w:r>
      <w:r>
        <w:rPr>
          <w:sz w:val="20"/>
          <w:szCs w:val="20"/>
        </w:rPr>
        <w:t xml:space="preserve">small </w:t>
      </w:r>
      <w:r w:rsidRPr="00844BA9">
        <w:rPr>
          <w:sz w:val="20"/>
          <w:szCs w:val="20"/>
        </w:rPr>
        <w:t xml:space="preserve">start-ups to </w:t>
      </w:r>
      <w:r>
        <w:rPr>
          <w:sz w:val="20"/>
          <w:szCs w:val="20"/>
        </w:rPr>
        <w:t xml:space="preserve">large </w:t>
      </w:r>
      <w:r w:rsidRPr="00844BA9">
        <w:rPr>
          <w:sz w:val="20"/>
          <w:szCs w:val="20"/>
        </w:rPr>
        <w:t xml:space="preserve">international businesses. This </w:t>
      </w:r>
      <w:r>
        <w:rPr>
          <w:sz w:val="20"/>
          <w:szCs w:val="20"/>
        </w:rPr>
        <w:t>experience</w:t>
      </w:r>
      <w:r w:rsidRPr="00844BA9">
        <w:rPr>
          <w:sz w:val="20"/>
          <w:szCs w:val="20"/>
        </w:rPr>
        <w:t xml:space="preserve"> has </w:t>
      </w:r>
      <w:r>
        <w:rPr>
          <w:sz w:val="20"/>
          <w:szCs w:val="20"/>
        </w:rPr>
        <w:t xml:space="preserve">deepened my </w:t>
      </w:r>
      <w:r w:rsidRPr="00844BA9">
        <w:rPr>
          <w:sz w:val="20"/>
          <w:szCs w:val="20"/>
        </w:rPr>
        <w:t xml:space="preserve">understanding of the commercial needs of </w:t>
      </w:r>
      <w:r>
        <w:rPr>
          <w:sz w:val="20"/>
          <w:szCs w:val="20"/>
        </w:rPr>
        <w:t xml:space="preserve">Irish and </w:t>
      </w:r>
      <w:r w:rsidRPr="00844BA9">
        <w:rPr>
          <w:sz w:val="20"/>
          <w:szCs w:val="20"/>
        </w:rPr>
        <w:t xml:space="preserve">international </w:t>
      </w:r>
      <w:r>
        <w:rPr>
          <w:sz w:val="20"/>
          <w:szCs w:val="20"/>
        </w:rPr>
        <w:t xml:space="preserve">businesses </w:t>
      </w:r>
      <w:r w:rsidRPr="00844BA9">
        <w:rPr>
          <w:sz w:val="20"/>
          <w:szCs w:val="20"/>
        </w:rPr>
        <w:t xml:space="preserve">and has developed my networking, communication, and leadership skills. </w:t>
      </w:r>
    </w:p>
    <w:p w14:paraId="2723AE18" w14:textId="16CA38A4" w:rsidR="00BD52C5" w:rsidRDefault="00B83938">
      <w:pPr>
        <w:rPr>
          <w:sz w:val="20"/>
          <w:szCs w:val="20"/>
        </w:rPr>
      </w:pPr>
      <w:r w:rsidRPr="00917471">
        <w:rPr>
          <w:sz w:val="20"/>
          <w:szCs w:val="20"/>
        </w:rPr>
        <w:t xml:space="preserve">Since deciding </w:t>
      </w:r>
      <w:r w:rsidR="00BD52C5">
        <w:rPr>
          <w:sz w:val="20"/>
          <w:szCs w:val="20"/>
        </w:rPr>
        <w:t>to pursue</w:t>
      </w:r>
      <w:r w:rsidRPr="00917471">
        <w:rPr>
          <w:sz w:val="20"/>
          <w:szCs w:val="20"/>
        </w:rPr>
        <w:t xml:space="preserve"> a career in law</w:t>
      </w:r>
      <w:r w:rsidR="00270D6F">
        <w:rPr>
          <w:sz w:val="20"/>
          <w:szCs w:val="20"/>
        </w:rPr>
        <w:t xml:space="preserve">, I have had my sights </w:t>
      </w:r>
      <w:r w:rsidR="00BD52C5">
        <w:rPr>
          <w:sz w:val="20"/>
          <w:szCs w:val="20"/>
        </w:rPr>
        <w:t xml:space="preserve">set on </w:t>
      </w:r>
      <w:r w:rsidRPr="00917471">
        <w:rPr>
          <w:sz w:val="20"/>
          <w:szCs w:val="20"/>
        </w:rPr>
        <w:t>ByrneWallace</w:t>
      </w:r>
      <w:r w:rsidR="00951976">
        <w:rPr>
          <w:sz w:val="20"/>
          <w:szCs w:val="20"/>
        </w:rPr>
        <w:t xml:space="preserve">. The </w:t>
      </w:r>
      <w:r w:rsidR="00A75A13">
        <w:rPr>
          <w:sz w:val="20"/>
          <w:szCs w:val="20"/>
        </w:rPr>
        <w:t xml:space="preserve">firm </w:t>
      </w:r>
      <w:r w:rsidR="00EF45F7" w:rsidRPr="00917471">
        <w:rPr>
          <w:sz w:val="20"/>
          <w:szCs w:val="20"/>
        </w:rPr>
        <w:t>appeal</w:t>
      </w:r>
      <w:r w:rsidR="00270D6F">
        <w:rPr>
          <w:sz w:val="20"/>
          <w:szCs w:val="20"/>
        </w:rPr>
        <w:t>s</w:t>
      </w:r>
      <w:r w:rsidR="00EF45F7" w:rsidRPr="00917471">
        <w:rPr>
          <w:sz w:val="20"/>
          <w:szCs w:val="20"/>
        </w:rPr>
        <w:t xml:space="preserve"> to me</w:t>
      </w:r>
      <w:r w:rsidRPr="00917471">
        <w:rPr>
          <w:sz w:val="20"/>
          <w:szCs w:val="20"/>
        </w:rPr>
        <w:t xml:space="preserve"> for a number of reasons, not least for its varied client list and well-established reputation for excellence. </w:t>
      </w:r>
      <w:r w:rsidR="00C8613B">
        <w:rPr>
          <w:sz w:val="20"/>
          <w:szCs w:val="20"/>
        </w:rPr>
        <w:t>Although the f</w:t>
      </w:r>
      <w:r w:rsidR="006E369A" w:rsidRPr="00917471">
        <w:rPr>
          <w:sz w:val="20"/>
          <w:szCs w:val="20"/>
        </w:rPr>
        <w:t xml:space="preserve">irm’s reputation initially attracted me, it was the Trainee Insights Webinar that confirmed ByrneWallace is my </w:t>
      </w:r>
      <w:r w:rsidR="00270D6F">
        <w:rPr>
          <w:sz w:val="20"/>
          <w:szCs w:val="20"/>
        </w:rPr>
        <w:t>firm</w:t>
      </w:r>
      <w:r w:rsidR="006E369A" w:rsidRPr="00917471">
        <w:rPr>
          <w:sz w:val="20"/>
          <w:szCs w:val="20"/>
        </w:rPr>
        <w:t xml:space="preserve"> of choice. </w:t>
      </w:r>
      <w:r w:rsidR="0088123B" w:rsidRPr="00917471">
        <w:rPr>
          <w:sz w:val="20"/>
          <w:szCs w:val="20"/>
        </w:rPr>
        <w:t xml:space="preserve">For </w:t>
      </w:r>
      <w:r w:rsidR="006E369A" w:rsidRPr="00917471">
        <w:rPr>
          <w:sz w:val="20"/>
          <w:szCs w:val="20"/>
        </w:rPr>
        <w:t>reasons</w:t>
      </w:r>
      <w:r w:rsidR="00EF45F7" w:rsidRPr="00917471">
        <w:rPr>
          <w:sz w:val="20"/>
          <w:szCs w:val="20"/>
        </w:rPr>
        <w:t xml:space="preserve"> including</w:t>
      </w:r>
      <w:r w:rsidR="006E369A" w:rsidRPr="00917471">
        <w:rPr>
          <w:sz w:val="20"/>
          <w:szCs w:val="20"/>
        </w:rPr>
        <w:t xml:space="preserve"> culture</w:t>
      </w:r>
      <w:r w:rsidR="0088123B" w:rsidRPr="00917471">
        <w:rPr>
          <w:sz w:val="20"/>
          <w:szCs w:val="20"/>
        </w:rPr>
        <w:t xml:space="preserve">, </w:t>
      </w:r>
      <w:r w:rsidR="006D7F4F">
        <w:rPr>
          <w:sz w:val="20"/>
          <w:szCs w:val="20"/>
        </w:rPr>
        <w:t>dedication</w:t>
      </w:r>
      <w:r w:rsidR="009F6639">
        <w:rPr>
          <w:sz w:val="20"/>
          <w:szCs w:val="20"/>
        </w:rPr>
        <w:t>, expertise</w:t>
      </w:r>
      <w:r w:rsidR="00766A77" w:rsidRPr="00766A77">
        <w:rPr>
          <w:sz w:val="20"/>
          <w:szCs w:val="20"/>
        </w:rPr>
        <w:t xml:space="preserve"> </w:t>
      </w:r>
      <w:r w:rsidR="00766A77">
        <w:rPr>
          <w:sz w:val="20"/>
          <w:szCs w:val="20"/>
        </w:rPr>
        <w:t>and decency</w:t>
      </w:r>
      <w:r w:rsidR="00BD52C5">
        <w:rPr>
          <w:sz w:val="20"/>
          <w:szCs w:val="20"/>
        </w:rPr>
        <w:t>,</w:t>
      </w:r>
      <w:r w:rsidR="00766A77">
        <w:rPr>
          <w:sz w:val="20"/>
          <w:szCs w:val="20"/>
        </w:rPr>
        <w:t xml:space="preserve"> </w:t>
      </w:r>
      <w:r w:rsidR="0088123B" w:rsidRPr="00917471">
        <w:rPr>
          <w:sz w:val="20"/>
          <w:szCs w:val="20"/>
        </w:rPr>
        <w:t>ByrneWallace</w:t>
      </w:r>
      <w:r w:rsidR="00DE2315" w:rsidRPr="00917471">
        <w:rPr>
          <w:sz w:val="20"/>
          <w:szCs w:val="20"/>
        </w:rPr>
        <w:t xml:space="preserve"> </w:t>
      </w:r>
      <w:r w:rsidR="00270D6F">
        <w:rPr>
          <w:sz w:val="20"/>
          <w:szCs w:val="20"/>
        </w:rPr>
        <w:t>has notably</w:t>
      </w:r>
      <w:r w:rsidR="00270D6F" w:rsidRPr="00917471">
        <w:rPr>
          <w:sz w:val="20"/>
          <w:szCs w:val="20"/>
        </w:rPr>
        <w:t xml:space="preserve"> </w:t>
      </w:r>
      <w:r w:rsidR="00DE2315" w:rsidRPr="00917471">
        <w:rPr>
          <w:sz w:val="20"/>
          <w:szCs w:val="20"/>
        </w:rPr>
        <w:t>stood out</w:t>
      </w:r>
      <w:r w:rsidR="00270D6F">
        <w:rPr>
          <w:sz w:val="20"/>
          <w:szCs w:val="20"/>
        </w:rPr>
        <w:t xml:space="preserve">. </w:t>
      </w:r>
    </w:p>
    <w:p w14:paraId="1EDA9EBF" w14:textId="26AB7733" w:rsidR="00766A77" w:rsidRDefault="00DE2315" w:rsidP="003B58F1">
      <w:pPr>
        <w:rPr>
          <w:sz w:val="20"/>
          <w:szCs w:val="20"/>
        </w:rPr>
      </w:pPr>
      <w:r w:rsidRPr="00917471">
        <w:rPr>
          <w:sz w:val="20"/>
          <w:szCs w:val="20"/>
        </w:rPr>
        <w:t>ByrneWallace</w:t>
      </w:r>
      <w:r w:rsidR="00270D6F">
        <w:rPr>
          <w:sz w:val="20"/>
          <w:szCs w:val="20"/>
        </w:rPr>
        <w:t>’s</w:t>
      </w:r>
      <w:r w:rsidR="0088123B" w:rsidRPr="00917471">
        <w:rPr>
          <w:sz w:val="20"/>
          <w:szCs w:val="20"/>
        </w:rPr>
        <w:t xml:space="preserve"> culture was not only discussed, </w:t>
      </w:r>
      <w:r w:rsidRPr="00917471">
        <w:rPr>
          <w:sz w:val="20"/>
          <w:szCs w:val="20"/>
        </w:rPr>
        <w:t xml:space="preserve">but palpable throughout the </w:t>
      </w:r>
      <w:r w:rsidR="000C42AD">
        <w:rPr>
          <w:sz w:val="20"/>
          <w:szCs w:val="20"/>
        </w:rPr>
        <w:t>w</w:t>
      </w:r>
      <w:r w:rsidR="0088123B" w:rsidRPr="00917471">
        <w:rPr>
          <w:sz w:val="20"/>
          <w:szCs w:val="20"/>
        </w:rPr>
        <w:t>ebinar</w:t>
      </w:r>
      <w:r w:rsidR="00C8613B">
        <w:rPr>
          <w:sz w:val="20"/>
          <w:szCs w:val="20"/>
        </w:rPr>
        <w:t xml:space="preserve">. All panellists </w:t>
      </w:r>
      <w:r w:rsidR="006A7DAA" w:rsidRPr="00917471">
        <w:rPr>
          <w:sz w:val="20"/>
          <w:szCs w:val="20"/>
        </w:rPr>
        <w:t>were</w:t>
      </w:r>
      <w:r w:rsidR="00A75A13">
        <w:rPr>
          <w:sz w:val="20"/>
          <w:szCs w:val="20"/>
        </w:rPr>
        <w:t xml:space="preserve"> positive and encouraging and I was given</w:t>
      </w:r>
      <w:r w:rsidR="006A7DAA" w:rsidRPr="00917471">
        <w:rPr>
          <w:sz w:val="20"/>
          <w:szCs w:val="20"/>
        </w:rPr>
        <w:t xml:space="preserve"> </w:t>
      </w:r>
      <w:r w:rsidR="0088123B" w:rsidRPr="00917471">
        <w:rPr>
          <w:sz w:val="20"/>
          <w:szCs w:val="20"/>
        </w:rPr>
        <w:t xml:space="preserve">a strong impression of </w:t>
      </w:r>
      <w:r w:rsidR="00EF45F7" w:rsidRPr="00917471">
        <w:rPr>
          <w:sz w:val="20"/>
          <w:szCs w:val="20"/>
        </w:rPr>
        <w:t xml:space="preserve">a </w:t>
      </w:r>
      <w:r w:rsidR="00C8613B">
        <w:rPr>
          <w:sz w:val="20"/>
          <w:szCs w:val="20"/>
        </w:rPr>
        <w:t xml:space="preserve">collegial </w:t>
      </w:r>
      <w:r w:rsidR="009F6639">
        <w:rPr>
          <w:sz w:val="20"/>
          <w:szCs w:val="20"/>
        </w:rPr>
        <w:t xml:space="preserve">environment. </w:t>
      </w:r>
      <w:r w:rsidR="00C8613B">
        <w:rPr>
          <w:sz w:val="20"/>
          <w:szCs w:val="20"/>
        </w:rPr>
        <w:t xml:space="preserve">I </w:t>
      </w:r>
      <w:r w:rsidR="00AB1F6A">
        <w:rPr>
          <w:sz w:val="20"/>
          <w:szCs w:val="20"/>
        </w:rPr>
        <w:t xml:space="preserve">believe it admirable that in the ByrneWallace ethos, decency is highly valued. </w:t>
      </w:r>
      <w:r w:rsidR="0088123B" w:rsidRPr="00917471">
        <w:rPr>
          <w:sz w:val="20"/>
          <w:szCs w:val="20"/>
        </w:rPr>
        <w:t xml:space="preserve">I enjoyed hearing </w:t>
      </w:r>
      <w:r w:rsidR="00C15D4F">
        <w:rPr>
          <w:sz w:val="20"/>
          <w:szCs w:val="20"/>
        </w:rPr>
        <w:t xml:space="preserve">about </w:t>
      </w:r>
      <w:r w:rsidR="0088123B" w:rsidRPr="00917471">
        <w:rPr>
          <w:sz w:val="20"/>
          <w:szCs w:val="20"/>
        </w:rPr>
        <w:t xml:space="preserve">the team’s most rewarding cases, </w:t>
      </w:r>
      <w:r w:rsidR="0096647D">
        <w:rPr>
          <w:sz w:val="20"/>
          <w:szCs w:val="20"/>
        </w:rPr>
        <w:t xml:space="preserve">all of </w:t>
      </w:r>
      <w:r w:rsidR="001A26B4">
        <w:rPr>
          <w:sz w:val="20"/>
          <w:szCs w:val="20"/>
        </w:rPr>
        <w:t xml:space="preserve">which </w:t>
      </w:r>
      <w:r w:rsidR="0096647D">
        <w:rPr>
          <w:sz w:val="20"/>
          <w:szCs w:val="20"/>
        </w:rPr>
        <w:t>concerned providing the best service for their client, and many being tangibl</w:t>
      </w:r>
      <w:r w:rsidR="009F6639">
        <w:rPr>
          <w:sz w:val="20"/>
          <w:szCs w:val="20"/>
        </w:rPr>
        <w:t xml:space="preserve">y </w:t>
      </w:r>
      <w:r w:rsidR="0096647D">
        <w:rPr>
          <w:sz w:val="20"/>
          <w:szCs w:val="20"/>
        </w:rPr>
        <w:t>people</w:t>
      </w:r>
      <w:r w:rsidR="00EF45F7" w:rsidRPr="00917471">
        <w:rPr>
          <w:sz w:val="20"/>
          <w:szCs w:val="20"/>
        </w:rPr>
        <w:t>-</w:t>
      </w:r>
      <w:r w:rsidR="0088123B" w:rsidRPr="00917471">
        <w:rPr>
          <w:sz w:val="20"/>
          <w:szCs w:val="20"/>
        </w:rPr>
        <w:t>focused achievement</w:t>
      </w:r>
      <w:r w:rsidR="00EF45F7" w:rsidRPr="00917471">
        <w:rPr>
          <w:sz w:val="20"/>
          <w:szCs w:val="20"/>
        </w:rPr>
        <w:t>s</w:t>
      </w:r>
      <w:r w:rsidR="0088123B" w:rsidRPr="00917471">
        <w:rPr>
          <w:sz w:val="20"/>
          <w:szCs w:val="20"/>
        </w:rPr>
        <w:t xml:space="preserve">. </w:t>
      </w:r>
    </w:p>
    <w:p w14:paraId="4408B890" w14:textId="7CE6A7C5" w:rsidR="003B58F1" w:rsidRDefault="00920E7F" w:rsidP="00A75A13">
      <w:pPr>
        <w:pStyle w:val="CommentText"/>
      </w:pPr>
      <w:r w:rsidRPr="00917471">
        <w:t xml:space="preserve">I </w:t>
      </w:r>
      <w:r w:rsidR="006A7DAA" w:rsidRPr="00917471">
        <w:t xml:space="preserve">was also very encouraged when hearing of the career path of </w:t>
      </w:r>
      <w:r w:rsidR="003B58F1" w:rsidRPr="00917471">
        <w:t xml:space="preserve">Senior Associate </w:t>
      </w:r>
      <w:r w:rsidR="006A7DAA" w:rsidRPr="00917471">
        <w:t xml:space="preserve">Grainne Murphy, who </w:t>
      </w:r>
      <w:r w:rsidR="00C15D4F">
        <w:t xml:space="preserve">in becoming a solicitor </w:t>
      </w:r>
      <w:r w:rsidR="006A7DAA" w:rsidRPr="00917471">
        <w:t xml:space="preserve">also </w:t>
      </w:r>
      <w:r w:rsidR="00A75A13">
        <w:t xml:space="preserve">took the opportunity to gain life experience before applying for the role. In a similar way, I feel I have gained the relevant experience and developed my skills to actively contribute to ByrneWallace over a long career. </w:t>
      </w:r>
      <w:r w:rsidR="00C8613B">
        <w:t>I believe the f</w:t>
      </w:r>
      <w:r w:rsidR="006A7DAA" w:rsidRPr="00917471">
        <w:t xml:space="preserve">irm’s approachability to non-law graduates highlights the open-minded </w:t>
      </w:r>
      <w:r w:rsidR="00C8613B">
        <w:t>nature of the f</w:t>
      </w:r>
      <w:r w:rsidR="00EF45F7" w:rsidRPr="00917471">
        <w:t>irm</w:t>
      </w:r>
      <w:r w:rsidR="0096647D">
        <w:t xml:space="preserve"> as it recognises </w:t>
      </w:r>
      <w:r w:rsidR="006A7DAA" w:rsidRPr="00917471">
        <w:t>t</w:t>
      </w:r>
      <w:r w:rsidR="00C8613B">
        <w:t>he value of a diverse skill set.</w:t>
      </w:r>
      <w:r w:rsidR="003B58F1">
        <w:t xml:space="preserve"> </w:t>
      </w:r>
    </w:p>
    <w:p w14:paraId="1D9D487A" w14:textId="25CF0211" w:rsidR="00C8613B" w:rsidRDefault="006C15BD" w:rsidP="003B58F1">
      <w:pPr>
        <w:rPr>
          <w:sz w:val="20"/>
          <w:szCs w:val="20"/>
        </w:rPr>
      </w:pPr>
      <w:r>
        <w:rPr>
          <w:sz w:val="20"/>
          <w:szCs w:val="20"/>
        </w:rPr>
        <w:t>Another aspect of ByrneWallace that I find appealing is its reputation in the area of Life Sciences. In Trinity Research and Innovation</w:t>
      </w:r>
      <w:r w:rsidR="002D73B6">
        <w:rPr>
          <w:sz w:val="20"/>
          <w:szCs w:val="20"/>
        </w:rPr>
        <w:t>, I had the opportunity to</w:t>
      </w:r>
      <w:r>
        <w:rPr>
          <w:sz w:val="20"/>
          <w:szCs w:val="20"/>
        </w:rPr>
        <w:t xml:space="preserve"> </w:t>
      </w:r>
      <w:r w:rsidR="002D73B6">
        <w:rPr>
          <w:sz w:val="20"/>
          <w:szCs w:val="20"/>
        </w:rPr>
        <w:t xml:space="preserve">collaborate </w:t>
      </w:r>
      <w:r>
        <w:rPr>
          <w:sz w:val="20"/>
          <w:szCs w:val="20"/>
        </w:rPr>
        <w:t xml:space="preserve">with the Office of Corporate Partnership and </w:t>
      </w:r>
      <w:r>
        <w:rPr>
          <w:sz w:val="20"/>
          <w:szCs w:val="20"/>
        </w:rPr>
        <w:lastRenderedPageBreak/>
        <w:t xml:space="preserve">Knowledge Exchange </w:t>
      </w:r>
      <w:r w:rsidR="002D73B6">
        <w:rPr>
          <w:sz w:val="20"/>
          <w:szCs w:val="20"/>
        </w:rPr>
        <w:t>in advising</w:t>
      </w:r>
      <w:r>
        <w:rPr>
          <w:sz w:val="20"/>
          <w:szCs w:val="20"/>
        </w:rPr>
        <w:t xml:space="preserve"> </w:t>
      </w:r>
      <w:r w:rsidR="002D73B6">
        <w:rPr>
          <w:sz w:val="20"/>
          <w:szCs w:val="20"/>
        </w:rPr>
        <w:t xml:space="preserve">clinical trial </w:t>
      </w:r>
      <w:r>
        <w:rPr>
          <w:sz w:val="20"/>
          <w:szCs w:val="20"/>
        </w:rPr>
        <w:t xml:space="preserve">projects. This </w:t>
      </w:r>
      <w:r w:rsidR="009F6639">
        <w:rPr>
          <w:sz w:val="20"/>
          <w:szCs w:val="20"/>
        </w:rPr>
        <w:t>complex</w:t>
      </w:r>
      <w:r>
        <w:rPr>
          <w:sz w:val="20"/>
          <w:szCs w:val="20"/>
        </w:rPr>
        <w:t xml:space="preserve"> area of the law f</w:t>
      </w:r>
      <w:r w:rsidR="0096647D">
        <w:rPr>
          <w:sz w:val="20"/>
          <w:szCs w:val="20"/>
        </w:rPr>
        <w:t>ascinates</w:t>
      </w:r>
      <w:r>
        <w:rPr>
          <w:sz w:val="20"/>
          <w:szCs w:val="20"/>
        </w:rPr>
        <w:t xml:space="preserve"> me and I would relish the opportunity to gain exposure to </w:t>
      </w:r>
      <w:r w:rsidR="004664E4">
        <w:rPr>
          <w:sz w:val="20"/>
          <w:szCs w:val="20"/>
        </w:rPr>
        <w:t>Byrne</w:t>
      </w:r>
      <w:r w:rsidR="00766A77">
        <w:rPr>
          <w:sz w:val="20"/>
          <w:szCs w:val="20"/>
        </w:rPr>
        <w:t>Wallace’s top tier</w:t>
      </w:r>
      <w:r w:rsidR="002D73B6">
        <w:rPr>
          <w:sz w:val="20"/>
          <w:szCs w:val="20"/>
        </w:rPr>
        <w:t xml:space="preserve"> practice group </w:t>
      </w:r>
      <w:r>
        <w:rPr>
          <w:sz w:val="20"/>
          <w:szCs w:val="20"/>
        </w:rPr>
        <w:t xml:space="preserve">and explore further this challenging and diverse practice area. </w:t>
      </w:r>
    </w:p>
    <w:p w14:paraId="35F233D5" w14:textId="66EBAEDD" w:rsidR="00917471" w:rsidRPr="0024361D" w:rsidRDefault="00920E7F" w:rsidP="0024361D">
      <w:pPr>
        <w:rPr>
          <w:sz w:val="20"/>
          <w:szCs w:val="20"/>
        </w:rPr>
      </w:pPr>
      <w:r w:rsidRPr="00917471">
        <w:rPr>
          <w:sz w:val="20"/>
          <w:szCs w:val="20"/>
        </w:rPr>
        <w:t xml:space="preserve">A final </w:t>
      </w:r>
      <w:r w:rsidR="003B58F1">
        <w:rPr>
          <w:sz w:val="20"/>
          <w:szCs w:val="20"/>
        </w:rPr>
        <w:t>feature</w:t>
      </w:r>
      <w:r w:rsidRPr="00917471">
        <w:rPr>
          <w:sz w:val="20"/>
          <w:szCs w:val="20"/>
        </w:rPr>
        <w:t xml:space="preserve"> of ByrneWallace that </w:t>
      </w:r>
      <w:r w:rsidR="00901142" w:rsidRPr="00917471">
        <w:rPr>
          <w:sz w:val="20"/>
          <w:szCs w:val="20"/>
        </w:rPr>
        <w:t xml:space="preserve">left a lasting </w:t>
      </w:r>
      <w:r w:rsidR="00C15D4F">
        <w:rPr>
          <w:sz w:val="20"/>
          <w:szCs w:val="20"/>
        </w:rPr>
        <w:t xml:space="preserve">impression </w:t>
      </w:r>
      <w:r w:rsidR="00C8613B">
        <w:rPr>
          <w:sz w:val="20"/>
          <w:szCs w:val="20"/>
        </w:rPr>
        <w:t>is the f</w:t>
      </w:r>
      <w:r w:rsidR="00901142" w:rsidRPr="00917471">
        <w:rPr>
          <w:sz w:val="20"/>
          <w:szCs w:val="20"/>
        </w:rPr>
        <w:t>irm achieving</w:t>
      </w:r>
      <w:r w:rsidR="006E6586">
        <w:rPr>
          <w:sz w:val="20"/>
          <w:szCs w:val="20"/>
        </w:rPr>
        <w:t xml:space="preserve"> a </w:t>
      </w:r>
      <w:r w:rsidR="00901142" w:rsidRPr="00917471">
        <w:rPr>
          <w:sz w:val="20"/>
          <w:szCs w:val="20"/>
        </w:rPr>
        <w:t xml:space="preserve">gender-balanced partnership. Partner Alison O’Sullivan’s </w:t>
      </w:r>
      <w:r w:rsidR="0096647D">
        <w:rPr>
          <w:sz w:val="20"/>
          <w:szCs w:val="20"/>
        </w:rPr>
        <w:t>statement that</w:t>
      </w:r>
      <w:r w:rsidR="00917471" w:rsidRPr="00917471">
        <w:rPr>
          <w:sz w:val="20"/>
          <w:szCs w:val="20"/>
        </w:rPr>
        <w:t xml:space="preserve"> </w:t>
      </w:r>
      <w:r w:rsidR="00766A77">
        <w:rPr>
          <w:sz w:val="20"/>
          <w:szCs w:val="20"/>
        </w:rPr>
        <w:t>“O</w:t>
      </w:r>
      <w:r w:rsidR="00901142" w:rsidRPr="00917471">
        <w:rPr>
          <w:sz w:val="20"/>
          <w:szCs w:val="20"/>
        </w:rPr>
        <w:t xml:space="preserve">ur clients expect it, our lawyers deserve it and we are committed to </w:t>
      </w:r>
      <w:r w:rsidR="00917471" w:rsidRPr="00917471">
        <w:rPr>
          <w:sz w:val="20"/>
          <w:szCs w:val="20"/>
        </w:rPr>
        <w:t>it</w:t>
      </w:r>
      <w:r w:rsidR="00901142" w:rsidRPr="00917471">
        <w:rPr>
          <w:sz w:val="20"/>
          <w:szCs w:val="20"/>
        </w:rPr>
        <w:t>”</w:t>
      </w:r>
      <w:r w:rsidR="00917471" w:rsidRPr="00917471">
        <w:rPr>
          <w:sz w:val="20"/>
          <w:szCs w:val="20"/>
        </w:rPr>
        <w:t xml:space="preserve"> </w:t>
      </w:r>
      <w:r w:rsidR="00C15D4F">
        <w:rPr>
          <w:sz w:val="20"/>
          <w:szCs w:val="20"/>
        </w:rPr>
        <w:t xml:space="preserve">is </w:t>
      </w:r>
      <w:r w:rsidR="008575A3">
        <w:rPr>
          <w:sz w:val="20"/>
          <w:szCs w:val="20"/>
        </w:rPr>
        <w:t>in my opinion, the mind-set</w:t>
      </w:r>
      <w:r w:rsidR="00C15D4F">
        <w:rPr>
          <w:sz w:val="20"/>
          <w:szCs w:val="20"/>
        </w:rPr>
        <w:t xml:space="preserve"> </w:t>
      </w:r>
      <w:r w:rsidR="008575A3">
        <w:rPr>
          <w:sz w:val="20"/>
          <w:szCs w:val="20"/>
        </w:rPr>
        <w:t>all</w:t>
      </w:r>
      <w:r w:rsidR="00917471" w:rsidRPr="00917471">
        <w:rPr>
          <w:sz w:val="20"/>
          <w:szCs w:val="20"/>
        </w:rPr>
        <w:t xml:space="preserve"> Irish firms should </w:t>
      </w:r>
      <w:r w:rsidR="006E6586">
        <w:rPr>
          <w:sz w:val="20"/>
          <w:szCs w:val="20"/>
        </w:rPr>
        <w:t>have</w:t>
      </w:r>
      <w:r w:rsidR="00917471" w:rsidRPr="00917471">
        <w:rPr>
          <w:sz w:val="20"/>
          <w:szCs w:val="20"/>
        </w:rPr>
        <w:t xml:space="preserve">. </w:t>
      </w:r>
      <w:r w:rsidR="003B58F1">
        <w:rPr>
          <w:sz w:val="20"/>
          <w:szCs w:val="20"/>
        </w:rPr>
        <w:t>As</w:t>
      </w:r>
      <w:r w:rsidR="00901142" w:rsidRPr="00917471">
        <w:rPr>
          <w:sz w:val="20"/>
          <w:szCs w:val="20"/>
        </w:rPr>
        <w:t xml:space="preserve"> </w:t>
      </w:r>
      <w:r w:rsidR="00951976">
        <w:rPr>
          <w:sz w:val="20"/>
          <w:szCs w:val="20"/>
        </w:rPr>
        <w:t>project lead on the Embassy of</w:t>
      </w:r>
      <w:r w:rsidR="00901142" w:rsidRPr="00917471">
        <w:rPr>
          <w:sz w:val="20"/>
          <w:szCs w:val="20"/>
        </w:rPr>
        <w:t xml:space="preserve"> </w:t>
      </w:r>
      <w:r w:rsidR="00917471" w:rsidRPr="00917471">
        <w:rPr>
          <w:sz w:val="20"/>
          <w:szCs w:val="20"/>
        </w:rPr>
        <w:t>Ireland’</w:t>
      </w:r>
      <w:r w:rsidR="00917471">
        <w:rPr>
          <w:sz w:val="20"/>
          <w:szCs w:val="20"/>
        </w:rPr>
        <w:t xml:space="preserve">s Presidency of the Roundtable for International </w:t>
      </w:r>
      <w:r w:rsidR="003229C0">
        <w:rPr>
          <w:sz w:val="20"/>
          <w:szCs w:val="20"/>
        </w:rPr>
        <w:t>Cooperatio</w:t>
      </w:r>
      <w:r w:rsidR="003B58F1">
        <w:rPr>
          <w:sz w:val="20"/>
          <w:szCs w:val="20"/>
        </w:rPr>
        <w:t>n for Gender Equality in Mexico, t</w:t>
      </w:r>
      <w:r w:rsidR="003229C0">
        <w:rPr>
          <w:sz w:val="20"/>
          <w:szCs w:val="20"/>
        </w:rPr>
        <w:t xml:space="preserve">his milestone further convinces me that </w:t>
      </w:r>
      <w:r w:rsidR="003229C0" w:rsidRPr="003229C0">
        <w:rPr>
          <w:sz w:val="20"/>
          <w:szCs w:val="20"/>
        </w:rPr>
        <w:t>ByrneWallace</w:t>
      </w:r>
      <w:r w:rsidR="003229C0">
        <w:rPr>
          <w:sz w:val="20"/>
          <w:szCs w:val="20"/>
        </w:rPr>
        <w:t xml:space="preserve"> is </w:t>
      </w:r>
      <w:r w:rsidR="00C15D4F">
        <w:rPr>
          <w:sz w:val="20"/>
          <w:szCs w:val="20"/>
        </w:rPr>
        <w:t>where I wa</w:t>
      </w:r>
      <w:r w:rsidR="006E6586">
        <w:rPr>
          <w:sz w:val="20"/>
          <w:szCs w:val="20"/>
        </w:rPr>
        <w:t>nt to take the first steps in my</w:t>
      </w:r>
      <w:r w:rsidR="009F6639">
        <w:rPr>
          <w:sz w:val="20"/>
          <w:szCs w:val="20"/>
        </w:rPr>
        <w:t xml:space="preserve"> law</w:t>
      </w:r>
      <w:r w:rsidR="006E6586">
        <w:rPr>
          <w:sz w:val="20"/>
          <w:szCs w:val="20"/>
        </w:rPr>
        <w:t xml:space="preserve"> </w:t>
      </w:r>
      <w:r w:rsidR="00C15D4F">
        <w:rPr>
          <w:sz w:val="20"/>
          <w:szCs w:val="20"/>
        </w:rPr>
        <w:t>career</w:t>
      </w:r>
      <w:r w:rsidR="009F6639">
        <w:rPr>
          <w:sz w:val="20"/>
          <w:szCs w:val="20"/>
        </w:rPr>
        <w:t>.</w:t>
      </w:r>
    </w:p>
    <w:p w14:paraId="27BB3F1B" w14:textId="3722F549" w:rsidR="00B83938" w:rsidRPr="003229C0" w:rsidRDefault="00A75A13" w:rsidP="003229C0">
      <w:pPr>
        <w:pStyle w:val="Heading2"/>
        <w:shd w:val="clear" w:color="auto" w:fill="FFFFFF"/>
        <w:spacing w:before="0" w:beforeAutospacing="0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 xml:space="preserve">I </w:t>
      </w:r>
      <w:r w:rsidR="0096647D">
        <w:rPr>
          <w:rFonts w:ascii="Calibri" w:eastAsia="Calibri" w:hAnsi="Calibri" w:cs="Calibri"/>
          <w:b w:val="0"/>
          <w:bCs w:val="0"/>
          <w:sz w:val="20"/>
          <w:szCs w:val="20"/>
        </w:rPr>
        <w:t xml:space="preserve">believe my </w:t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 xml:space="preserve">enthusiasm and </w:t>
      </w:r>
      <w:r w:rsidR="0096647D">
        <w:rPr>
          <w:rFonts w:ascii="Calibri" w:eastAsia="Calibri" w:hAnsi="Calibri" w:cs="Calibri"/>
          <w:b w:val="0"/>
          <w:bCs w:val="0"/>
          <w:sz w:val="20"/>
          <w:szCs w:val="20"/>
        </w:rPr>
        <w:t xml:space="preserve">diverse skill set </w:t>
      </w:r>
      <w:r w:rsidR="00B83938" w:rsidRPr="003229C0">
        <w:rPr>
          <w:rFonts w:ascii="Calibri" w:eastAsia="Calibri" w:hAnsi="Calibri" w:cs="Calibri"/>
          <w:b w:val="0"/>
          <w:bCs w:val="0"/>
          <w:sz w:val="20"/>
          <w:szCs w:val="20"/>
        </w:rPr>
        <w:t xml:space="preserve">would be a valuable addition to the </w:t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 xml:space="preserve">ByrneWallace </w:t>
      </w:r>
      <w:r w:rsidR="00B83938" w:rsidRPr="003229C0">
        <w:rPr>
          <w:rFonts w:ascii="Calibri" w:eastAsia="Calibri" w:hAnsi="Calibri" w:cs="Calibri"/>
          <w:b w:val="0"/>
          <w:bCs w:val="0"/>
          <w:sz w:val="20"/>
          <w:szCs w:val="20"/>
        </w:rPr>
        <w:t>team</w:t>
      </w:r>
      <w:r w:rsidR="0088123B" w:rsidRPr="003229C0">
        <w:rPr>
          <w:rFonts w:ascii="Calibri" w:eastAsia="Calibri" w:hAnsi="Calibri" w:cs="Calibri"/>
          <w:b w:val="0"/>
          <w:bCs w:val="0"/>
          <w:sz w:val="20"/>
          <w:szCs w:val="20"/>
        </w:rPr>
        <w:t xml:space="preserve">. </w:t>
      </w:r>
      <w:r w:rsidR="002D73B6">
        <w:rPr>
          <w:rFonts w:ascii="Calibri" w:eastAsia="Calibri" w:hAnsi="Calibri" w:cs="Calibri"/>
          <w:b w:val="0"/>
          <w:bCs w:val="0"/>
          <w:sz w:val="20"/>
          <w:szCs w:val="20"/>
        </w:rPr>
        <w:t xml:space="preserve">An interview will allow me to demonstrate further how I am a good fit </w:t>
      </w:r>
      <w:r w:rsidR="004664E4">
        <w:rPr>
          <w:rFonts w:ascii="Calibri" w:eastAsia="Calibri" w:hAnsi="Calibri" w:cs="Calibri"/>
          <w:b w:val="0"/>
          <w:bCs w:val="0"/>
          <w:sz w:val="20"/>
          <w:szCs w:val="20"/>
        </w:rPr>
        <w:t>for ByrneWallace and that Byrne</w:t>
      </w:r>
      <w:r w:rsidR="002D73B6">
        <w:rPr>
          <w:rFonts w:ascii="Calibri" w:eastAsia="Calibri" w:hAnsi="Calibri" w:cs="Calibri"/>
          <w:b w:val="0"/>
          <w:bCs w:val="0"/>
          <w:sz w:val="20"/>
          <w:szCs w:val="20"/>
        </w:rPr>
        <w:t xml:space="preserve">Wallace is the firm in which my future career is best placed. </w:t>
      </w:r>
    </w:p>
    <w:p w14:paraId="5570C8A6" w14:textId="77777777" w:rsidR="00B83938" w:rsidRPr="00917471" w:rsidRDefault="00B83938" w:rsidP="00B8393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17471">
        <w:rPr>
          <w:sz w:val="20"/>
          <w:szCs w:val="20"/>
        </w:rPr>
        <w:t xml:space="preserve">Yours sincerely, </w:t>
      </w:r>
    </w:p>
    <w:p w14:paraId="62CE59FA" w14:textId="77777777" w:rsidR="00B83938" w:rsidRDefault="00B83938" w:rsidP="00DE231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17471">
        <w:rPr>
          <w:sz w:val="20"/>
          <w:szCs w:val="20"/>
        </w:rPr>
        <w:t>Brigid Dolan</w:t>
      </w:r>
    </w:p>
    <w:p w14:paraId="215EA536" w14:textId="77777777" w:rsidR="00BD52C5" w:rsidRDefault="00BD52C5" w:rsidP="00DE231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46F4D6D8" w14:textId="77777777" w:rsidR="00BD52C5" w:rsidRPr="00917471" w:rsidRDefault="00BD52C5" w:rsidP="00DE231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BD52C5" w:rsidRPr="00917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42"/>
    <w:rsid w:val="0000226A"/>
    <w:rsid w:val="00015F48"/>
    <w:rsid w:val="000366A4"/>
    <w:rsid w:val="00036802"/>
    <w:rsid w:val="00044969"/>
    <w:rsid w:val="00050552"/>
    <w:rsid w:val="00055BFA"/>
    <w:rsid w:val="00057B42"/>
    <w:rsid w:val="00072BC9"/>
    <w:rsid w:val="000C0DB1"/>
    <w:rsid w:val="000C190C"/>
    <w:rsid w:val="000C42AD"/>
    <w:rsid w:val="00184B23"/>
    <w:rsid w:val="00194F12"/>
    <w:rsid w:val="001A26B4"/>
    <w:rsid w:val="001E4843"/>
    <w:rsid w:val="001F30B0"/>
    <w:rsid w:val="00205552"/>
    <w:rsid w:val="00207DA2"/>
    <w:rsid w:val="0021766B"/>
    <w:rsid w:val="00220FF5"/>
    <w:rsid w:val="00222414"/>
    <w:rsid w:val="0024236A"/>
    <w:rsid w:val="0024361D"/>
    <w:rsid w:val="00270D6F"/>
    <w:rsid w:val="002A56A0"/>
    <w:rsid w:val="002D73B6"/>
    <w:rsid w:val="002F121C"/>
    <w:rsid w:val="002F3CC6"/>
    <w:rsid w:val="003229C0"/>
    <w:rsid w:val="00324E47"/>
    <w:rsid w:val="003339FA"/>
    <w:rsid w:val="00354DDC"/>
    <w:rsid w:val="003B0886"/>
    <w:rsid w:val="003B58F1"/>
    <w:rsid w:val="004664E4"/>
    <w:rsid w:val="00467B11"/>
    <w:rsid w:val="004B2513"/>
    <w:rsid w:val="004D7B66"/>
    <w:rsid w:val="004E5439"/>
    <w:rsid w:val="004F5563"/>
    <w:rsid w:val="00525855"/>
    <w:rsid w:val="005303B1"/>
    <w:rsid w:val="00537FFB"/>
    <w:rsid w:val="00556A73"/>
    <w:rsid w:val="005577D6"/>
    <w:rsid w:val="005B5E7B"/>
    <w:rsid w:val="005C7BDD"/>
    <w:rsid w:val="005D3C12"/>
    <w:rsid w:val="005D4C35"/>
    <w:rsid w:val="00683F09"/>
    <w:rsid w:val="006851CC"/>
    <w:rsid w:val="006858E4"/>
    <w:rsid w:val="00686CE4"/>
    <w:rsid w:val="00687B23"/>
    <w:rsid w:val="006A7DAA"/>
    <w:rsid w:val="006C15BD"/>
    <w:rsid w:val="006C7682"/>
    <w:rsid w:val="006D7F4F"/>
    <w:rsid w:val="006E369A"/>
    <w:rsid w:val="006E46A3"/>
    <w:rsid w:val="006E6586"/>
    <w:rsid w:val="006E799F"/>
    <w:rsid w:val="00701BD1"/>
    <w:rsid w:val="007162CE"/>
    <w:rsid w:val="00723C9E"/>
    <w:rsid w:val="00766A77"/>
    <w:rsid w:val="00790159"/>
    <w:rsid w:val="007D674C"/>
    <w:rsid w:val="007F3B5F"/>
    <w:rsid w:val="00811F9D"/>
    <w:rsid w:val="00813C0E"/>
    <w:rsid w:val="00833CFD"/>
    <w:rsid w:val="008348B3"/>
    <w:rsid w:val="008575A3"/>
    <w:rsid w:val="00866B4C"/>
    <w:rsid w:val="0088123B"/>
    <w:rsid w:val="008844FB"/>
    <w:rsid w:val="008D254B"/>
    <w:rsid w:val="008D41C0"/>
    <w:rsid w:val="008D61E5"/>
    <w:rsid w:val="00901142"/>
    <w:rsid w:val="0091487C"/>
    <w:rsid w:val="00917471"/>
    <w:rsid w:val="00920E7F"/>
    <w:rsid w:val="00922711"/>
    <w:rsid w:val="00951976"/>
    <w:rsid w:val="009608A9"/>
    <w:rsid w:val="0096647D"/>
    <w:rsid w:val="00967D34"/>
    <w:rsid w:val="00992161"/>
    <w:rsid w:val="009B4C6A"/>
    <w:rsid w:val="009C0051"/>
    <w:rsid w:val="009D5194"/>
    <w:rsid w:val="009F6639"/>
    <w:rsid w:val="00A12C13"/>
    <w:rsid w:val="00A22B42"/>
    <w:rsid w:val="00A75A13"/>
    <w:rsid w:val="00A76916"/>
    <w:rsid w:val="00AA47BE"/>
    <w:rsid w:val="00AB1F6A"/>
    <w:rsid w:val="00AC126E"/>
    <w:rsid w:val="00B01DE2"/>
    <w:rsid w:val="00B036C5"/>
    <w:rsid w:val="00B14C56"/>
    <w:rsid w:val="00B61D26"/>
    <w:rsid w:val="00B83938"/>
    <w:rsid w:val="00BB4EDD"/>
    <w:rsid w:val="00BD1765"/>
    <w:rsid w:val="00BD52C5"/>
    <w:rsid w:val="00BD61A4"/>
    <w:rsid w:val="00BE3E64"/>
    <w:rsid w:val="00C12088"/>
    <w:rsid w:val="00C15D4F"/>
    <w:rsid w:val="00C20252"/>
    <w:rsid w:val="00C31AE8"/>
    <w:rsid w:val="00C50023"/>
    <w:rsid w:val="00C54287"/>
    <w:rsid w:val="00C71E8C"/>
    <w:rsid w:val="00C81F6A"/>
    <w:rsid w:val="00C855CE"/>
    <w:rsid w:val="00C8613B"/>
    <w:rsid w:val="00C90184"/>
    <w:rsid w:val="00C9727D"/>
    <w:rsid w:val="00CC7E82"/>
    <w:rsid w:val="00D03F6B"/>
    <w:rsid w:val="00D21D4D"/>
    <w:rsid w:val="00D371B2"/>
    <w:rsid w:val="00D45A3E"/>
    <w:rsid w:val="00D6152A"/>
    <w:rsid w:val="00D812E8"/>
    <w:rsid w:val="00DE2315"/>
    <w:rsid w:val="00E10DEA"/>
    <w:rsid w:val="00E2038E"/>
    <w:rsid w:val="00E5167A"/>
    <w:rsid w:val="00E714C2"/>
    <w:rsid w:val="00E72B48"/>
    <w:rsid w:val="00E80015"/>
    <w:rsid w:val="00E8691E"/>
    <w:rsid w:val="00EB1EA2"/>
    <w:rsid w:val="00ED4162"/>
    <w:rsid w:val="00ED4FFE"/>
    <w:rsid w:val="00EF45F7"/>
    <w:rsid w:val="00F15580"/>
    <w:rsid w:val="00F220FD"/>
    <w:rsid w:val="00F57790"/>
    <w:rsid w:val="00F653B0"/>
    <w:rsid w:val="00F67B5A"/>
    <w:rsid w:val="00F72D17"/>
    <w:rsid w:val="00F81A85"/>
    <w:rsid w:val="00F85AEE"/>
    <w:rsid w:val="00FB0B94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C56B"/>
  <w15:chartTrackingRefBased/>
  <w15:docId w15:val="{669F4769-8962-4A14-95A9-E0FD2CCF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C0E"/>
    <w:pPr>
      <w:spacing w:line="256" w:lineRule="auto"/>
    </w:pPr>
    <w:rPr>
      <w:rFonts w:ascii="Calibri" w:eastAsia="Calibri" w:hAnsi="Calibri" w:cs="Calibri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901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1142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styleId="Strong">
    <w:name w:val="Strong"/>
    <w:basedOn w:val="DefaultParagraphFont"/>
    <w:uiPriority w:val="22"/>
    <w:qFormat/>
    <w:rsid w:val="009011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C0"/>
    <w:rPr>
      <w:rFonts w:ascii="Segoe UI" w:eastAsia="Calibri" w:hAnsi="Segoe UI" w:cs="Segoe UI"/>
      <w:sz w:val="18"/>
      <w:szCs w:val="18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951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976"/>
    <w:rPr>
      <w:rFonts w:ascii="Calibri" w:eastAsia="Calibri" w:hAnsi="Calibri" w:cs="Calibri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976"/>
    <w:rPr>
      <w:rFonts w:ascii="Calibri" w:eastAsia="Calibri" w:hAnsi="Calibri" w:cs="Calibri"/>
      <w:b/>
      <w:bCs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 Brigid</dc:creator>
  <cp:keywords/>
  <dc:description/>
  <cp:lastModifiedBy>Dolan Brigid</cp:lastModifiedBy>
  <cp:revision>3</cp:revision>
  <cp:lastPrinted>2020-10-30T15:51:00Z</cp:lastPrinted>
  <dcterms:created xsi:type="dcterms:W3CDTF">2020-10-30T15:57:00Z</dcterms:created>
  <dcterms:modified xsi:type="dcterms:W3CDTF">2020-10-30T16:22:00Z</dcterms:modified>
</cp:coreProperties>
</file>