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22" w:rsidRDefault="005A0E22" w:rsidP="005A0E22">
      <w:pPr>
        <w:rPr>
          <w:rFonts w:eastAsia="Times New Roman" w:cs="Arial"/>
          <w:szCs w:val="24"/>
        </w:rPr>
      </w:pPr>
    </w:p>
    <w:p w:rsidR="005A0E22" w:rsidRDefault="005A0E22" w:rsidP="005A0E22">
      <w:pPr>
        <w:rPr>
          <w:rFonts w:eastAsia="Times New Roman" w:cs="Arial"/>
          <w:szCs w:val="24"/>
        </w:rPr>
      </w:pPr>
    </w:p>
    <w:p w:rsidR="005A0E22" w:rsidRPr="005E6BD8" w:rsidRDefault="005A0E22" w:rsidP="005A0E22">
      <w:pPr>
        <w:rPr>
          <w:rFonts w:eastAsia="Times New Roman" w:cs="Arial"/>
          <w:szCs w:val="24"/>
        </w:rPr>
      </w:pPr>
      <w:r w:rsidRPr="005E6BD8">
        <w:rPr>
          <w:rFonts w:eastAsia="Times New Roman" w:cs="Arial"/>
          <w:szCs w:val="24"/>
        </w:rPr>
        <w:t xml:space="preserve">Ms </w:t>
      </w:r>
      <w:r>
        <w:rPr>
          <w:rFonts w:eastAsia="Times New Roman" w:cs="Arial"/>
          <w:szCs w:val="24"/>
        </w:rPr>
        <w:t>Sinead Fox</w:t>
      </w:r>
    </w:p>
    <w:p w:rsidR="005A0E22" w:rsidRPr="005E6BD8" w:rsidRDefault="005A0E22" w:rsidP="005A0E22">
      <w:pPr>
        <w:rPr>
          <w:rFonts w:eastAsia="Times New Roman" w:cs="Arial"/>
          <w:szCs w:val="24"/>
        </w:rPr>
      </w:pPr>
      <w:r>
        <w:rPr>
          <w:rFonts w:eastAsia="Times New Roman" w:cs="Arial"/>
          <w:szCs w:val="24"/>
        </w:rPr>
        <w:t>Byrne Wallace</w:t>
      </w:r>
      <w:r w:rsidRPr="005E6BD8">
        <w:rPr>
          <w:rFonts w:eastAsia="Times New Roman" w:cs="Arial"/>
          <w:szCs w:val="24"/>
        </w:rPr>
        <w:t xml:space="preserve"> </w:t>
      </w:r>
      <w:bookmarkStart w:id="0" w:name="bmkName"/>
      <w:bookmarkStart w:id="1" w:name="bmkInsert"/>
      <w:bookmarkStart w:id="2" w:name="bmkAddress"/>
      <w:bookmarkEnd w:id="0"/>
      <w:bookmarkEnd w:id="1"/>
      <w:bookmarkEnd w:id="2"/>
    </w:p>
    <w:p w:rsidR="005A0E22" w:rsidRPr="005E6BD8" w:rsidRDefault="005A0E22" w:rsidP="005A0E22">
      <w:pPr>
        <w:rPr>
          <w:rFonts w:eastAsia="Times New Roman" w:cs="Arial"/>
          <w:szCs w:val="24"/>
        </w:rPr>
      </w:pPr>
      <w:r>
        <w:rPr>
          <w:rFonts w:eastAsia="Times New Roman" w:cs="Arial"/>
          <w:szCs w:val="24"/>
        </w:rPr>
        <w:t>88 Harcourt Street</w:t>
      </w:r>
      <w:r w:rsidRPr="005E6BD8">
        <w:rPr>
          <w:rFonts w:eastAsia="Times New Roman" w:cs="Arial"/>
          <w:szCs w:val="24"/>
        </w:rPr>
        <w:t xml:space="preserve"> </w:t>
      </w:r>
    </w:p>
    <w:p w:rsidR="005A0E22" w:rsidRPr="005E6BD8" w:rsidRDefault="005A0E22" w:rsidP="005A0E22">
      <w:pPr>
        <w:rPr>
          <w:rFonts w:eastAsia="Times New Roman" w:cs="Arial"/>
          <w:szCs w:val="24"/>
        </w:rPr>
      </w:pPr>
      <w:r>
        <w:rPr>
          <w:rFonts w:eastAsia="Times New Roman" w:cs="Arial"/>
          <w:szCs w:val="24"/>
        </w:rPr>
        <w:t>Dublin 2</w:t>
      </w:r>
    </w:p>
    <w:p w:rsidR="005A0E22" w:rsidRPr="005E6BD8" w:rsidRDefault="005A0E22" w:rsidP="005A0E22">
      <w:pPr>
        <w:ind w:hanging="284"/>
        <w:rPr>
          <w:rFonts w:eastAsia="Times New Roman" w:cs="Arial"/>
        </w:rPr>
      </w:pPr>
    </w:p>
    <w:p w:rsidR="005A0E22" w:rsidRPr="005E6BD8" w:rsidRDefault="005A0E22" w:rsidP="005A0E22">
      <w:pPr>
        <w:ind w:hanging="284"/>
        <w:rPr>
          <w:rFonts w:eastAsia="Times New Roman" w:cs="Arial"/>
        </w:rPr>
      </w:pPr>
    </w:p>
    <w:tbl>
      <w:tblPr>
        <w:tblW w:w="0" w:type="auto"/>
        <w:tblInd w:w="-34" w:type="dxa"/>
        <w:tblLook w:val="01E0"/>
      </w:tblPr>
      <w:tblGrid>
        <w:gridCol w:w="2234"/>
        <w:gridCol w:w="1276"/>
        <w:gridCol w:w="2693"/>
        <w:gridCol w:w="1134"/>
        <w:gridCol w:w="1622"/>
      </w:tblGrid>
      <w:tr w:rsidR="005A0E22" w:rsidRPr="005E6BD8" w:rsidTr="00F76065">
        <w:tc>
          <w:tcPr>
            <w:tcW w:w="2234" w:type="dxa"/>
            <w:shd w:val="clear" w:color="auto" w:fill="auto"/>
          </w:tcPr>
          <w:p w:rsidR="005A0E22" w:rsidRPr="005E6BD8" w:rsidRDefault="005A0E22" w:rsidP="00F76065">
            <w:pPr>
              <w:rPr>
                <w:rFonts w:eastAsia="Times New Roman" w:cs="Arial"/>
              </w:rPr>
            </w:pPr>
            <w:r w:rsidRPr="005E6BD8">
              <w:rPr>
                <w:rFonts w:eastAsia="Times New Roman" w:cs="Arial"/>
              </w:rPr>
              <w:t>20 October 2015</w:t>
            </w:r>
          </w:p>
        </w:tc>
        <w:tc>
          <w:tcPr>
            <w:tcW w:w="1276" w:type="dxa"/>
            <w:shd w:val="clear" w:color="auto" w:fill="auto"/>
            <w:tcMar>
              <w:right w:w="0" w:type="dxa"/>
            </w:tcMar>
          </w:tcPr>
          <w:p w:rsidR="005A0E22" w:rsidRPr="005E6BD8" w:rsidRDefault="005A0E22" w:rsidP="00F76065">
            <w:pPr>
              <w:rPr>
                <w:rFonts w:eastAsia="Times New Roman" w:cs="Times New Roman"/>
                <w:b/>
                <w:szCs w:val="20"/>
              </w:rPr>
            </w:pPr>
          </w:p>
        </w:tc>
        <w:tc>
          <w:tcPr>
            <w:tcW w:w="2693" w:type="dxa"/>
            <w:shd w:val="clear" w:color="auto" w:fill="auto"/>
          </w:tcPr>
          <w:p w:rsidR="005A0E22" w:rsidRPr="005E6BD8" w:rsidRDefault="005A0E22" w:rsidP="00F76065">
            <w:pPr>
              <w:rPr>
                <w:rFonts w:eastAsia="Times New Roman" w:cs="Arial"/>
              </w:rPr>
            </w:pPr>
            <w:bookmarkStart w:id="3" w:name="bmkYourRef"/>
            <w:bookmarkEnd w:id="3"/>
          </w:p>
        </w:tc>
        <w:tc>
          <w:tcPr>
            <w:tcW w:w="1134" w:type="dxa"/>
            <w:shd w:val="clear" w:color="auto" w:fill="auto"/>
            <w:tcMar>
              <w:right w:w="0" w:type="dxa"/>
            </w:tcMar>
          </w:tcPr>
          <w:p w:rsidR="005A0E22" w:rsidRPr="005E6BD8" w:rsidRDefault="005A0E22" w:rsidP="00F76065">
            <w:pPr>
              <w:rPr>
                <w:rFonts w:eastAsia="Times New Roman" w:cs="Times New Roman"/>
                <w:b/>
                <w:szCs w:val="20"/>
              </w:rPr>
            </w:pPr>
          </w:p>
        </w:tc>
        <w:tc>
          <w:tcPr>
            <w:tcW w:w="1622" w:type="dxa"/>
            <w:shd w:val="clear" w:color="auto" w:fill="auto"/>
          </w:tcPr>
          <w:p w:rsidR="005A0E22" w:rsidRPr="005E6BD8" w:rsidRDefault="005A0E22" w:rsidP="00F76065">
            <w:pPr>
              <w:rPr>
                <w:rFonts w:eastAsia="Times New Roman" w:cs="Arial"/>
              </w:rPr>
            </w:pPr>
            <w:bookmarkStart w:id="4" w:name="bmkOurRef"/>
            <w:bookmarkEnd w:id="4"/>
          </w:p>
        </w:tc>
      </w:tr>
      <w:tr w:rsidR="005A0E22" w:rsidRPr="005E6BD8" w:rsidTr="00F76065">
        <w:tc>
          <w:tcPr>
            <w:tcW w:w="2234" w:type="dxa"/>
            <w:shd w:val="clear" w:color="auto" w:fill="auto"/>
          </w:tcPr>
          <w:p w:rsidR="005A0E22" w:rsidRPr="005E6BD8" w:rsidRDefault="005A0E22" w:rsidP="00F76065">
            <w:pPr>
              <w:rPr>
                <w:rFonts w:eastAsia="Times New Roman" w:cs="Arial"/>
              </w:rPr>
            </w:pPr>
          </w:p>
        </w:tc>
        <w:tc>
          <w:tcPr>
            <w:tcW w:w="1276" w:type="dxa"/>
            <w:shd w:val="clear" w:color="auto" w:fill="auto"/>
          </w:tcPr>
          <w:p w:rsidR="005A0E22" w:rsidRPr="005E6BD8" w:rsidRDefault="005A0E22" w:rsidP="00F76065">
            <w:pPr>
              <w:rPr>
                <w:rFonts w:eastAsia="Times New Roman" w:cs="Arial"/>
                <w:b/>
                <w:smallCaps/>
              </w:rPr>
            </w:pPr>
          </w:p>
        </w:tc>
        <w:tc>
          <w:tcPr>
            <w:tcW w:w="2693" w:type="dxa"/>
            <w:shd w:val="clear" w:color="auto" w:fill="auto"/>
          </w:tcPr>
          <w:p w:rsidR="005A0E22" w:rsidRPr="005E6BD8" w:rsidRDefault="005A0E22" w:rsidP="00F76065">
            <w:pPr>
              <w:rPr>
                <w:rFonts w:eastAsia="Times New Roman" w:cs="Arial"/>
              </w:rPr>
            </w:pPr>
          </w:p>
        </w:tc>
        <w:tc>
          <w:tcPr>
            <w:tcW w:w="2756" w:type="dxa"/>
            <w:gridSpan w:val="2"/>
            <w:shd w:val="clear" w:color="auto" w:fill="auto"/>
          </w:tcPr>
          <w:p w:rsidR="005A0E22" w:rsidRPr="005E6BD8" w:rsidRDefault="005A0E22" w:rsidP="00F76065">
            <w:pPr>
              <w:rPr>
                <w:rFonts w:eastAsia="Times New Roman" w:cs="Arial"/>
                <w:sz w:val="16"/>
                <w:szCs w:val="16"/>
              </w:rPr>
            </w:pPr>
          </w:p>
        </w:tc>
      </w:tr>
    </w:tbl>
    <w:p w:rsidR="005A0E22" w:rsidRPr="005E6BD8" w:rsidRDefault="005A0E22" w:rsidP="005A0E22">
      <w:pPr>
        <w:rPr>
          <w:rFonts w:eastAsia="Times New Roman" w:cs="Arial"/>
        </w:rPr>
      </w:pPr>
    </w:p>
    <w:tbl>
      <w:tblPr>
        <w:tblW w:w="0" w:type="auto"/>
        <w:tblLook w:val="01E0"/>
      </w:tblPr>
      <w:tblGrid>
        <w:gridCol w:w="571"/>
        <w:gridCol w:w="8671"/>
      </w:tblGrid>
      <w:tr w:rsidR="005A0E22" w:rsidRPr="005E6BD8" w:rsidTr="00F76065">
        <w:tc>
          <w:tcPr>
            <w:tcW w:w="571" w:type="dxa"/>
            <w:shd w:val="clear" w:color="auto" w:fill="auto"/>
          </w:tcPr>
          <w:p w:rsidR="005A0E22" w:rsidRPr="005E6BD8" w:rsidRDefault="005A0E22" w:rsidP="00F76065">
            <w:pPr>
              <w:rPr>
                <w:rFonts w:eastAsia="Times New Roman" w:cs="Times New Roman"/>
                <w:b/>
                <w:szCs w:val="20"/>
              </w:rPr>
            </w:pPr>
            <w:r w:rsidRPr="005E6BD8">
              <w:rPr>
                <w:rFonts w:eastAsia="Times New Roman" w:cs="Times New Roman"/>
                <w:b/>
                <w:szCs w:val="20"/>
              </w:rPr>
              <w:t xml:space="preserve">Re: </w:t>
            </w:r>
          </w:p>
        </w:tc>
        <w:tc>
          <w:tcPr>
            <w:tcW w:w="8671" w:type="dxa"/>
            <w:shd w:val="clear" w:color="auto" w:fill="auto"/>
          </w:tcPr>
          <w:p w:rsidR="005A0E22" w:rsidRPr="005E6BD8" w:rsidRDefault="005A0E22" w:rsidP="005A0E22">
            <w:pPr>
              <w:rPr>
                <w:rFonts w:eastAsia="Times New Roman" w:cs="Arial"/>
                <w:b/>
              </w:rPr>
            </w:pPr>
            <w:r>
              <w:rPr>
                <w:rFonts w:eastAsia="Times New Roman" w:cs="Arial"/>
                <w:b/>
              </w:rPr>
              <w:t>Trainee Solicitor Programme</w:t>
            </w:r>
          </w:p>
        </w:tc>
      </w:tr>
    </w:tbl>
    <w:p w:rsidR="005A0E22" w:rsidRPr="005E6BD8" w:rsidRDefault="005A0E22" w:rsidP="005A0E22">
      <w:pPr>
        <w:rPr>
          <w:rFonts w:eastAsia="Times New Roman" w:cs="Arial"/>
        </w:rPr>
      </w:pPr>
    </w:p>
    <w:p w:rsidR="005A0E22" w:rsidRPr="005E6BD8" w:rsidRDefault="005A0E22" w:rsidP="005A0E22">
      <w:pPr>
        <w:rPr>
          <w:rFonts w:eastAsia="Times New Roman" w:cs="Arial"/>
        </w:rPr>
      </w:pPr>
    </w:p>
    <w:p w:rsidR="005A0E22" w:rsidRDefault="005A0E22" w:rsidP="005A0E22">
      <w:pPr>
        <w:rPr>
          <w:rFonts w:eastAsia="Times New Roman" w:cs="Arial"/>
        </w:rPr>
      </w:pPr>
      <w:r w:rsidRPr="005E6BD8">
        <w:rPr>
          <w:rFonts w:eastAsia="Times New Roman" w:cs="Arial"/>
        </w:rPr>
        <w:t xml:space="preserve">Dear </w:t>
      </w:r>
      <w:r>
        <w:rPr>
          <w:rFonts w:eastAsia="Times New Roman" w:cs="Arial"/>
        </w:rPr>
        <w:t>Sinead</w:t>
      </w:r>
      <w:r w:rsidRPr="005E6BD8">
        <w:rPr>
          <w:rFonts w:eastAsia="Times New Roman" w:cs="Arial"/>
        </w:rPr>
        <w:t>,</w:t>
      </w:r>
      <w:bookmarkStart w:id="5" w:name="bmkStart"/>
      <w:bookmarkEnd w:id="5"/>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 xml:space="preserve">I write to apply for position on Byrne Wallace’s Trainee Solicitor Programme. I graduated from University College Dublin in 2014 with a Second Class Honours (Grade One) Bachelor of Civil Law (European), along with a Diploma in European Law awarded by the University of Toulouse. Alongside my academic studies, I represented UCD in sport on its rowing team for two terms and won ‘The </w:t>
      </w:r>
      <w:proofErr w:type="spellStart"/>
      <w:r>
        <w:rPr>
          <w:rFonts w:eastAsia="Times New Roman" w:cs="Arial"/>
        </w:rPr>
        <w:t>Goonan</w:t>
      </w:r>
      <w:proofErr w:type="spellEnd"/>
      <w:r>
        <w:rPr>
          <w:rFonts w:eastAsia="Times New Roman" w:cs="Arial"/>
        </w:rPr>
        <w:t xml:space="preserve"> Cup’ in the annual university colours race against Dublin University in 2012. This involved a rigorous training pr</w:t>
      </w:r>
      <w:r w:rsidR="008817FF">
        <w:rPr>
          <w:rFonts w:eastAsia="Times New Roman" w:cs="Arial"/>
        </w:rPr>
        <w:t xml:space="preserve">ogramme six days a week - </w:t>
      </w:r>
      <w:r>
        <w:rPr>
          <w:rFonts w:eastAsia="Times New Roman" w:cs="Arial"/>
        </w:rPr>
        <w:t>sometimes twice a day</w:t>
      </w:r>
      <w:r w:rsidR="008817FF">
        <w:rPr>
          <w:rFonts w:eastAsia="Times New Roman" w:cs="Arial"/>
        </w:rPr>
        <w:t xml:space="preserve"> - a</w:t>
      </w:r>
      <w:r>
        <w:rPr>
          <w:rFonts w:eastAsia="Times New Roman" w:cs="Arial"/>
        </w:rPr>
        <w:t>nd an intensive international training camp in Seville.</w:t>
      </w:r>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 xml:space="preserve">I have attained excellent legal experience since graduating from university. My knowledge of litigation procedure was aided by time spent at the coalface of defence insurance litigation with AXA Insurance Ireland’s in-house litigation team. I also gained experience of receivership property sales in the Property and Banking Department of McDowell Purcell Solicitors, where I worked as an assistant to the firm’s Managing Partner for six months. I am currently employed as a Legal Assistant in the Real Estate Team of Mason Hayes &amp; Curran and have combined this with studying for three FE-1 exams. </w:t>
      </w:r>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My legal work experience has driven my desire to pursue a career as a commercial solicitor. I attended an open evening in the offices of Byrne Wallace last October and was immediately attached to the firm as a result as a result of the positive conversations with many trainee solicitors</w:t>
      </w:r>
      <w:r w:rsidR="008817FF">
        <w:rPr>
          <w:rFonts w:eastAsia="Times New Roman" w:cs="Arial"/>
        </w:rPr>
        <w:t xml:space="preserve"> who were present</w:t>
      </w:r>
      <w:r>
        <w:rPr>
          <w:rFonts w:eastAsia="Times New Roman" w:cs="Arial"/>
        </w:rPr>
        <w:t xml:space="preserve">. I am </w:t>
      </w:r>
      <w:r w:rsidR="008817FF">
        <w:rPr>
          <w:rFonts w:eastAsia="Times New Roman" w:cs="Arial"/>
        </w:rPr>
        <w:t>ultimately</w:t>
      </w:r>
      <w:r>
        <w:rPr>
          <w:rFonts w:eastAsia="Times New Roman" w:cs="Arial"/>
        </w:rPr>
        <w:t xml:space="preserve"> committed to pursuing a traineeship with Byrne Wallace as a result of </w:t>
      </w:r>
      <w:r w:rsidR="008817FF">
        <w:rPr>
          <w:rFonts w:eastAsia="Times New Roman" w:cs="Arial"/>
        </w:rPr>
        <w:t>i</w:t>
      </w:r>
      <w:r>
        <w:rPr>
          <w:rFonts w:eastAsia="Times New Roman" w:cs="Arial"/>
        </w:rPr>
        <w:t>ts diverse practice areas and the quality of its training programme. I enclose my CV to demonstrate my capability in this regard and would be available for interview at a time most convenient to you. Should you have any questions, please don’t hesitate to contact me.</w:t>
      </w:r>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 xml:space="preserve">I look forward to hearing from you. </w:t>
      </w:r>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 xml:space="preserve">Yours sincerely, </w:t>
      </w:r>
    </w:p>
    <w:p w:rsidR="005A0E22" w:rsidRDefault="005A0E22" w:rsidP="005A0E22">
      <w:pPr>
        <w:rPr>
          <w:rFonts w:eastAsia="Times New Roman" w:cs="Arial"/>
        </w:rPr>
      </w:pPr>
    </w:p>
    <w:p w:rsidR="005A0E22" w:rsidRDefault="005A0E22" w:rsidP="005A0E22">
      <w:pPr>
        <w:rPr>
          <w:rFonts w:eastAsia="Times New Roman" w:cs="Arial"/>
        </w:rPr>
      </w:pPr>
      <w:r>
        <w:rPr>
          <w:rFonts w:eastAsia="Times New Roman" w:cs="Arial"/>
        </w:rPr>
        <w:t>David Hennessy</w:t>
      </w:r>
    </w:p>
    <w:p w:rsidR="005A0E22" w:rsidRPr="009A2F01" w:rsidRDefault="005A0E22" w:rsidP="005A0E22">
      <w:pPr>
        <w:rPr>
          <w:rFonts w:eastAsia="Times New Roman" w:cs="Arial"/>
          <w:i/>
        </w:rPr>
      </w:pPr>
    </w:p>
    <w:p w:rsidR="00105BA9" w:rsidRDefault="0033313D"/>
    <w:sectPr w:rsidR="00105BA9" w:rsidSect="000E1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E22"/>
    <w:rsid w:val="000E1DBF"/>
    <w:rsid w:val="005A0E22"/>
    <w:rsid w:val="00615406"/>
    <w:rsid w:val="008817FF"/>
    <w:rsid w:val="00CD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22"/>
    <w:pPr>
      <w:spacing w:after="0" w:line="240" w:lineRule="auto"/>
      <w:jc w:val="both"/>
    </w:pPr>
    <w:rPr>
      <w:rFonts w:ascii="Arial" w:hAnsi="Arial"/>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2015-10-23T22:40:00Z</dcterms:created>
  <dcterms:modified xsi:type="dcterms:W3CDTF">2015-10-23T22:54:00Z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