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/>
        <w:ind w:left="720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Beth Onslow</w:t>
      </w:r>
    </w:p>
    <w:p>
      <w:pPr>
        <w:pStyle w:val="Body"/>
        <w:spacing w:after="0"/>
        <w:ind w:left="720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HR Administrator </w:t>
      </w:r>
    </w:p>
    <w:p>
      <w:pPr>
        <w:pStyle w:val="Body"/>
        <w:spacing w:after="0"/>
        <w:ind w:left="720"/>
        <w:jc w:val="righ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bonslow@byrnewallace.com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Florence Fanning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Barrymore, 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Kiltoom, 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Athlone,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Co. Roscommon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ffanning@tcd.ie</w:t>
      </w:r>
    </w:p>
    <w:p>
      <w:pPr>
        <w:pStyle w:val="Body"/>
        <w:spacing w:after="0"/>
        <w:rPr>
          <w:rFonts w:ascii="Times" w:cs="Times" w:hAnsi="Times" w:eastAsia="Times"/>
          <w:sz w:val="24"/>
          <w:szCs w:val="24"/>
        </w:rPr>
      </w:pPr>
      <w:r>
        <w:rPr>
          <w:rFonts w:ascii="Times" w:cs="Times" w:hAnsi="Times" w:eastAsia="Times"/>
          <w:sz w:val="24"/>
          <w:szCs w:val="24"/>
          <w:lang w:val="en-US"/>
        </w:rPr>
        <w:tab/>
        <w:tab/>
        <w:tab/>
        <w:tab/>
        <w:tab/>
        <w:tab/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12th October</w:t>
      </w:r>
      <w:r>
        <w:rPr>
          <w:rFonts w:ascii="Times" w:hAnsi="Times"/>
          <w:sz w:val="24"/>
          <w:szCs w:val="24"/>
          <w:rtl w:val="0"/>
          <w:lang w:val="en-US"/>
        </w:rPr>
        <w:t xml:space="preserve"> 2016</w:t>
      </w:r>
    </w:p>
    <w:p>
      <w:pPr>
        <w:pStyle w:val="Body"/>
        <w:spacing w:after="0"/>
        <w:ind w:firstLine="720"/>
        <w:rPr>
          <w:rFonts w:ascii="Times" w:cs="Times" w:hAnsi="Times" w:eastAsia="Times"/>
          <w:sz w:val="24"/>
          <w:szCs w:val="24"/>
          <w:lang w:val="en-US"/>
        </w:rPr>
      </w:pPr>
    </w:p>
    <w:p>
      <w:pPr>
        <w:pStyle w:val="Body"/>
        <w:spacing w:after="0"/>
        <w:ind w:firstLine="720"/>
        <w:rPr>
          <w:rFonts w:ascii="Times" w:cs="Times" w:hAnsi="Times" w:eastAsia="Times"/>
          <w:sz w:val="24"/>
          <w:szCs w:val="24"/>
          <w:lang w:val="en-US"/>
        </w:rPr>
      </w:pPr>
    </w:p>
    <w:p>
      <w:pPr>
        <w:pStyle w:val="Body"/>
        <w:rPr>
          <w:rFonts w:ascii="Times" w:cs="Times" w:hAnsi="Times" w:eastAsia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Dear </w:t>
      </w:r>
      <w:r>
        <w:rPr>
          <w:rFonts w:ascii="Times" w:hAnsi="Times"/>
          <w:sz w:val="24"/>
          <w:szCs w:val="24"/>
          <w:rtl w:val="0"/>
          <w:lang w:val="en-US"/>
        </w:rPr>
        <w:t xml:space="preserve">Ms. Onslow,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am in my </w:t>
      </w:r>
      <w:r>
        <w:rPr>
          <w:rFonts w:ascii="Times New Roman" w:hAnsi="Times New Roman"/>
          <w:sz w:val="24"/>
          <w:szCs w:val="24"/>
          <w:rtl w:val="0"/>
          <w:lang w:val="en-US"/>
        </w:rPr>
        <w:t>fourth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year reading Law at Trinity College Dublin and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would like to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apply f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or </w:t>
      </w:r>
      <w:r>
        <w:rPr>
          <w:rFonts w:ascii="Times New Roman" w:hAnsi="Times New Roman"/>
          <w:sz w:val="24"/>
          <w:szCs w:val="24"/>
          <w:rtl w:val="0"/>
          <w:lang w:val="en-US"/>
        </w:rPr>
        <w:t>a traineeship in Byrne Wallace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 am hard working, dedicated student and more importantly I have looking for a interesting challenging new opportunity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to the chance to train in a variety of seats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I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feel that is what a </w:t>
      </w:r>
      <w:r>
        <w:rPr>
          <w:rFonts w:ascii="Times New Roman" w:hAnsi="Times New Roman"/>
          <w:sz w:val="24"/>
          <w:szCs w:val="24"/>
          <w:rtl w:val="0"/>
          <w:lang w:val="en-US"/>
        </w:rPr>
        <w:t>training contract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at </w:t>
      </w:r>
      <w:r>
        <w:rPr>
          <w:rFonts w:ascii="Times New Roman" w:hAns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offers.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am currently working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a small law firm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which has </w:t>
      </w:r>
      <w:r>
        <w:rPr>
          <w:rFonts w:ascii="Times New Roman" w:hAnsi="Times New Roman"/>
          <w:sz w:val="24"/>
          <w:szCs w:val="24"/>
          <w:rtl w:val="0"/>
          <w:lang w:val="en-US"/>
        </w:rPr>
        <w:t>give</w:t>
      </w:r>
      <w:r>
        <w:rPr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me a deep understanding of the base operations of a firm. This has given me an invaluable opportunity to deal with clients and all that entails. I have learned how best to work in a team and to deal with office dynamics as well as interactions with other firms and professionals. While at the firm most of my experience  has been , not surprisingly for a small firm,  in a variety of areas, from family to Conveyancing and a lot of litigation work. The major benefit of my experience in Doyle Associates I feel is that I have had a lot of exposure of dealing with the ground floor operations of a law firm and have had the opportunity to deal very closely with clients and how important every minor detail can be to the big picture.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plan to pursue to a career in </w:t>
      </w:r>
      <w:r>
        <w:rPr>
          <w:rFonts w:ascii="Times New Roman" w:hAnsi="Times New Roman"/>
          <w:sz w:val="24"/>
          <w:szCs w:val="24"/>
          <w:rtl w:val="0"/>
          <w:lang w:val="en-US"/>
        </w:rPr>
        <w:t>Healthcare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law, largely because while I enjoy my current job I am ready for a new challenge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I want to specialise in this area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Byrne Wallace is at the forefront of this sector of the law in Ireland and I would love the opportunity to work in your Health and Social Care department at some stage. I have a particular interest in the work on Mental Health Law and Capacity and also in Child Care Law.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After speaking to representatives from your firm </w:t>
      </w:r>
      <w:r>
        <w:rPr>
          <w:rFonts w:ascii="Times New Roman" w:hAnsi="Times New Roman"/>
          <w:sz w:val="24"/>
          <w:szCs w:val="24"/>
          <w:rtl w:val="0"/>
          <w:lang w:val="en-US"/>
        </w:rPr>
        <w:t>and researching I feel Byrne Wallace is where I could do this.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Primarily what I seeking in applying to </w:t>
      </w:r>
      <w:r>
        <w:rPr>
          <w:rFonts w:ascii="Times New Roman" w:hAnsi="Times New Roman"/>
          <w:sz w:val="24"/>
          <w:szCs w:val="24"/>
          <w:rtl w:val="0"/>
          <w:lang w:val="en-US"/>
        </w:rPr>
        <w:t>Byrne Wallace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opportunity to work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big </w:t>
      </w:r>
      <w:r>
        <w:rPr>
          <w:rFonts w:ascii="Times New Roman" w:hAnsi="Times New Roman"/>
          <w:sz w:val="24"/>
          <w:szCs w:val="24"/>
          <w:rtl w:val="0"/>
          <w:lang w:val="en-US"/>
        </w:rPr>
        <w:t>cases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to take 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esponsibility to improve my skills and instincts. I want to work on transactions that will have serious impact, that will be a part of the international commercial scene. I want the opportunities that small firms just can not deliver, the chance to work across the globe and to be part of a team that is doing </w:t>
      </w:r>
      <w:r>
        <w:rPr>
          <w:rFonts w:ascii="Times New Roman" w:hAnsi="Times New Roman"/>
          <w:sz w:val="24"/>
          <w:szCs w:val="24"/>
          <w:rtl w:val="0"/>
          <w:lang w:val="en-US"/>
        </w:rPr>
        <w:t>influential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work</w:t>
      </w:r>
      <w:r>
        <w:rPr>
          <w:rFonts w:ascii="Times New Roman" w:hAnsi="Times New Roman"/>
          <w:sz w:val="24"/>
          <w:szCs w:val="24"/>
          <w:rtl w:val="0"/>
          <w:lang w:val="en-US"/>
        </w:rPr>
        <w:t>, and I feel your firm is the best place to do this. Byrne Wallace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reputation for quality and high standards is unquestionable given the accolades your firm has received within the legal firm here in Ireland and in Europe.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hope you will consider my application to start my career with Byrne Wallace.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Yours Faithfully,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Florence Fanning</w:t>
      </w:r>
    </w:p>
    <w:p>
      <w:pPr>
        <w:pStyle w:val="Body"/>
        <w:spacing w:after="0"/>
      </w:pPr>
      <w:r>
        <w:rPr>
          <w:rFonts w:ascii="Times New Roman" w:hAnsi="Times New Roman"/>
          <w:sz w:val="24"/>
          <w:szCs w:val="24"/>
          <w:rtl w:val="0"/>
          <w:lang w:val="en-US"/>
        </w:rPr>
        <w:t>ffanning@tcd.ie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