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Dear </w:t>
      </w:r>
      <w:r>
        <w:rPr>
          <w:rFonts w:ascii="Times New Roman"/>
          <w:sz w:val="24"/>
          <w:szCs w:val="24"/>
          <w:rtl w:val="0"/>
          <w:lang w:val="en-US"/>
        </w:rPr>
        <w:t xml:space="preserve">Ms </w:t>
      </w:r>
      <w:r>
        <w:rPr>
          <w:rFonts w:ascii="Times New Roman"/>
          <w:sz w:val="24"/>
          <w:szCs w:val="24"/>
          <w:rtl w:val="0"/>
          <w:lang w:val="en-US"/>
        </w:rPr>
        <w:t>McLoughlin</w:t>
      </w:r>
      <w:r>
        <w:rPr>
          <w:rFonts w:ascii="Times New Roman"/>
          <w:sz w:val="24"/>
          <w:szCs w:val="24"/>
          <w:rtl w:val="0"/>
          <w:lang w:val="en-US"/>
        </w:rPr>
        <w:t>,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I am a final year Law and Irish student at the University of Limerick with a wide breadth of legal experience and a strong academic history. I am writing to you to express my interest in joining the</w:t>
      </w:r>
      <w:r>
        <w:rPr>
          <w:rFonts w:ascii="Times New Roman"/>
          <w:sz w:val="24"/>
          <w:szCs w:val="24"/>
          <w:rtl w:val="0"/>
          <w:lang w:val="en-US"/>
        </w:rPr>
        <w:t xml:space="preserve"> reputable </w:t>
      </w:r>
      <w:r>
        <w:rPr>
          <w:rFonts w:ascii="Times New Roman"/>
          <w:sz w:val="24"/>
          <w:szCs w:val="24"/>
          <w:rtl w:val="0"/>
          <w:lang w:val="en-US"/>
        </w:rPr>
        <w:t>Trainee Solicitor Programme</w:t>
      </w:r>
      <w:r>
        <w:rPr>
          <w:rFonts w:ascii="Times New Roman"/>
          <w:sz w:val="24"/>
          <w:szCs w:val="24"/>
          <w:rtl w:val="0"/>
          <w:lang w:val="en-US"/>
        </w:rPr>
        <w:t xml:space="preserve"> at Byrne Wallace</w:t>
      </w:r>
      <w:r>
        <w:rPr>
          <w:rFonts w:ascii="Times New Roman"/>
          <w:sz w:val="24"/>
          <w:szCs w:val="24"/>
          <w:rtl w:val="0"/>
          <w:lang w:val="en-US"/>
        </w:rPr>
        <w:t xml:space="preserve">. I learned about this programme while researching suitable trainee programmes where it became clear that </w:t>
      </w:r>
      <w:r>
        <w:rPr>
          <w:rFonts w:ascii="Times New Roman"/>
          <w:sz w:val="24"/>
          <w:szCs w:val="24"/>
          <w:rtl w:val="0"/>
          <w:lang w:val="en-US"/>
        </w:rPr>
        <w:t>Byrne Wallace</w:t>
      </w:r>
      <w:r>
        <w:rPr>
          <w:rFonts w:ascii="Times New Roman"/>
          <w:sz w:val="24"/>
          <w:szCs w:val="24"/>
          <w:rtl w:val="0"/>
          <w:lang w:val="en-US"/>
        </w:rPr>
        <w:t xml:space="preserve"> offered the most beneficial, hands-on and well-rounded trainee programme.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The exposure</w:t>
      </w:r>
      <w:r>
        <w:rPr>
          <w:rFonts w:ascii="Times New Roman"/>
          <w:sz w:val="24"/>
          <w:szCs w:val="24"/>
          <w:rtl w:val="0"/>
          <w:lang w:val="en-US"/>
        </w:rPr>
        <w:t xml:space="preserve"> Byrne Wallace </w:t>
      </w:r>
      <w:r>
        <w:rPr>
          <w:rFonts w:ascii="Times New Roman"/>
          <w:sz w:val="24"/>
          <w:szCs w:val="24"/>
          <w:rtl w:val="0"/>
          <w:lang w:val="en-US"/>
        </w:rPr>
        <w:t>affords their trainees to the firm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 xml:space="preserve">s landmark transactions which provide the firm with its competitive advantage, however, without an oppressive culture, contributed to my aspiration to train as a commercial solicitor at </w:t>
      </w:r>
      <w:r>
        <w:rPr>
          <w:rFonts w:ascii="Times New Roman"/>
          <w:sz w:val="24"/>
          <w:szCs w:val="24"/>
          <w:rtl w:val="0"/>
          <w:lang w:val="en-US"/>
        </w:rPr>
        <w:t>Byrne Wallace</w:t>
      </w:r>
      <w:r>
        <w:rPr>
          <w:rFonts w:ascii="Times New Roman"/>
          <w:sz w:val="24"/>
          <w:szCs w:val="24"/>
          <w:rtl w:val="0"/>
          <w:lang w:val="en-US"/>
        </w:rPr>
        <w:t xml:space="preserve">. An example of a representative transaction undertaken by </w:t>
      </w:r>
      <w:r>
        <w:rPr>
          <w:rFonts w:ascii="Times New Roman"/>
          <w:sz w:val="24"/>
          <w:szCs w:val="24"/>
          <w:rtl w:val="0"/>
          <w:lang w:val="en-US"/>
        </w:rPr>
        <w:t xml:space="preserve">Byrne Wallace </w:t>
      </w:r>
      <w:r>
        <w:rPr>
          <w:rFonts w:ascii="Times New Roman"/>
          <w:sz w:val="24"/>
          <w:szCs w:val="24"/>
          <w:rtl w:val="0"/>
          <w:lang w:val="en-US"/>
        </w:rPr>
        <w:t xml:space="preserve">which I found particularly interesting was </w:t>
      </w:r>
      <w:r>
        <w:rPr>
          <w:rFonts w:ascii="Times New Roman"/>
          <w:sz w:val="24"/>
          <w:szCs w:val="24"/>
          <w:rtl w:val="0"/>
          <w:lang w:val="en-US"/>
        </w:rPr>
        <w:t xml:space="preserve">when Byrne Wallace acted for </w:t>
      </w:r>
      <w:r>
        <w:rPr>
          <w:rFonts w:ascii="Times New Roman"/>
          <w:sz w:val="24"/>
          <w:szCs w:val="24"/>
          <w:rtl w:val="0"/>
          <w:lang w:val="en-US"/>
        </w:rPr>
        <w:t>MML Growth Capital Partners</w:t>
      </w:r>
      <w:r>
        <w:rPr>
          <w:rFonts w:ascii="Times New Roman"/>
          <w:sz w:val="24"/>
          <w:szCs w:val="24"/>
          <w:rtl w:val="0"/>
          <w:lang w:val="en-US"/>
        </w:rPr>
        <w:t xml:space="preserve"> in its investment in </w:t>
      </w:r>
      <w:r>
        <w:rPr>
          <w:rFonts w:ascii="Times New Roman"/>
          <w:sz w:val="24"/>
          <w:szCs w:val="24"/>
          <w:rtl w:val="0"/>
          <w:lang w:val="en-US"/>
        </w:rPr>
        <w:t>Fastway Couriers</w:t>
      </w:r>
      <w:r>
        <w:rPr>
          <w:rFonts w:ascii="Times New Roman"/>
          <w:sz w:val="24"/>
          <w:szCs w:val="24"/>
          <w:rtl w:val="0"/>
          <w:lang w:val="en-US"/>
        </w:rPr>
        <w:t>, Ireland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s leading courier business.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Additionally, the quality of the training programme, the emphasis on teamwork, the opportunity to</w:t>
      </w:r>
      <w:r>
        <w:rPr>
          <w:rFonts w:ascii="Times New Roman"/>
          <w:sz w:val="24"/>
          <w:szCs w:val="24"/>
          <w:rtl w:val="0"/>
          <w:lang w:val="en-US"/>
        </w:rPr>
        <w:t xml:space="preserve"> work closely with a partner in each department </w:t>
      </w:r>
      <w:r>
        <w:rPr>
          <w:rFonts w:ascii="Times New Roman"/>
          <w:sz w:val="24"/>
          <w:szCs w:val="24"/>
          <w:rtl w:val="0"/>
          <w:lang w:val="en-US"/>
        </w:rPr>
        <w:t xml:space="preserve">as well as the opportunity to develop skills across a range of specialisms due to the seat rotation system, enticed me to apply. Moreover, I believe this allows trainees at </w:t>
      </w:r>
      <w:r>
        <w:rPr>
          <w:rFonts w:ascii="Times New Roman"/>
          <w:sz w:val="24"/>
          <w:szCs w:val="24"/>
          <w:rtl w:val="0"/>
          <w:lang w:val="en-US"/>
        </w:rPr>
        <w:t>Byrne Wallace</w:t>
      </w:r>
      <w:r>
        <w:rPr>
          <w:rFonts w:ascii="Times New Roman"/>
          <w:sz w:val="24"/>
          <w:szCs w:val="24"/>
          <w:rtl w:val="0"/>
          <w:lang w:val="en-US"/>
        </w:rPr>
        <w:t xml:space="preserve"> to grow into </w:t>
      </w:r>
      <w:r>
        <w:rPr>
          <w:rFonts w:ascii="Times New Roman"/>
          <w:sz w:val="24"/>
          <w:szCs w:val="24"/>
          <w:rtl w:val="0"/>
          <w:lang w:val="en-US"/>
        </w:rPr>
        <w:t>Byrne Wallace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 xml:space="preserve">s </w:t>
      </w:r>
      <w:r>
        <w:rPr>
          <w:rFonts w:ascii="Times New Roman"/>
          <w:sz w:val="24"/>
          <w:szCs w:val="24"/>
          <w:rtl w:val="0"/>
          <w:lang w:val="en-US"/>
        </w:rPr>
        <w:t>and Ireland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s next generation of top solicitors, a generation I aspire to join.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I have strong communication skills and an understanding of the importance of being concise and precise in my written and oral engagement which I developed through internships and debating. Furthermore, I am globally and commercially aware which I evidenced during my recent internship at Malta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 xml:space="preserve">s largest corporate law firm, Ganado Advocates. Here, I worked on cases which involved the Turkish/Cypriot conflict where the importance of strictly distilling legal issues was impressed upon me. Additionally, I share values with </w:t>
      </w:r>
      <w:r>
        <w:rPr>
          <w:rFonts w:ascii="Times New Roman"/>
          <w:sz w:val="24"/>
          <w:szCs w:val="24"/>
          <w:rtl w:val="0"/>
          <w:lang w:val="en-US"/>
        </w:rPr>
        <w:t>Byrne Wallace</w:t>
      </w:r>
      <w:r>
        <w:rPr>
          <w:rFonts w:ascii="Times New Roman"/>
          <w:sz w:val="24"/>
          <w:szCs w:val="24"/>
          <w:rtl w:val="0"/>
          <w:lang w:val="en-US"/>
        </w:rPr>
        <w:t xml:space="preserve"> such as strong work-ethic which I demonstrated by undergoing part-time work throughout my LLB, client-focus which I demonstrated as a shop supervisor responsible for ensuring client satisfaction and ambition which is evidenced by my strong academic record.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Thank you in advance for your time and consideration of my application.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Kind regards,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Jennifer Ryan</w:t>
      </w:r>
    </w:p>
    <w:p>
      <w:pPr>
        <w:pStyle w:val="Body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spacing w:after="240"/>
        <w:rPr>
          <w:rFonts w:ascii="Times" w:cs="Times" w:hAnsi="Times" w:eastAsia="Times"/>
          <w:sz w:val="32"/>
          <w:szCs w:val="32"/>
          <w:rtl w:val="0"/>
        </w:rPr>
      </w:pPr>
    </w:p>
    <w:p>
      <w:pPr>
        <w:pStyle w:val="Body A"/>
        <w:spacing w:after="160" w:line="259" w:lineRule="auto"/>
      </w:pPr>
      <w:r>
        <w:rPr>
          <w:rFonts w:ascii="Calibri" w:cs="Calibri" w:hAnsi="Calibri" w:eastAsia="Calibri"/>
          <w:sz w:val="22"/>
          <w:szCs w:val="22"/>
          <w:u w:color="000000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