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ender Information"/>
        <w:rPr>
          <w:rtl w:val="0"/>
        </w:rPr>
      </w:pPr>
      <w:r>
        <w:rPr>
          <w:rFonts w:ascii="Baskerville" w:cs="Arial Unicode MS" w:hAnsi="Arial Unicode MS" w:eastAsia="Arial Unicode MS"/>
          <w:rtl w:val="0"/>
          <w:lang w:val="en-US"/>
        </w:rPr>
        <w:t>Timothy Neenan</w:t>
      </w:r>
    </w:p>
    <w:p>
      <w:pPr>
        <w:pStyle w:val="Sender Information"/>
        <w:rPr>
          <w:rtl w:val="0"/>
        </w:rPr>
      </w:pPr>
      <w:r>
        <w:rPr>
          <w:rFonts w:ascii="Baskerville" w:cs="Arial Unicode MS" w:hAnsi="Arial Unicode MS" w:eastAsia="Arial Unicode MS"/>
          <w:rtl w:val="0"/>
          <w:lang w:val="en-US"/>
        </w:rPr>
        <w:t>18 Camden Row</w:t>
      </w:r>
    </w:p>
    <w:p>
      <w:pPr>
        <w:pStyle w:val="Sender Information"/>
        <w:rPr>
          <w:rtl w:val="0"/>
        </w:rPr>
      </w:pPr>
      <w:r>
        <w:rPr>
          <w:rFonts w:ascii="Baskerville" w:cs="Arial Unicode MS" w:hAnsi="Arial Unicode MS" w:eastAsia="Arial Unicode MS"/>
          <w:rtl w:val="0"/>
          <w:lang w:val="en-US"/>
        </w:rPr>
        <w:t xml:space="preserve">Dublin 8 </w:t>
      </w:r>
    </w:p>
    <w:p>
      <w:pPr>
        <w:pStyle w:val="Sender Information"/>
        <w:rPr>
          <w:rtl w:val="0"/>
        </w:rPr>
      </w:pPr>
      <w:r>
        <w:rPr>
          <w:rFonts w:ascii="Baskerville" w:cs="Arial Unicode MS" w:hAnsi="Arial Unicode MS" w:eastAsia="Arial Unicode MS"/>
          <w:rtl w:val="0"/>
          <w:lang w:val="en-US"/>
        </w:rPr>
        <w:t>D08K2F2</w:t>
      </w:r>
    </w:p>
    <w:p>
      <w:pPr>
        <w:pStyle w:val="Sender Information"/>
        <w:rPr>
          <w:rtl w:val="0"/>
        </w:rPr>
      </w:pPr>
      <w:r>
        <w:rPr>
          <w:rFonts w:ascii="Baskerville" w:cs="Arial Unicode MS" w:hAnsi="Arial Unicode MS" w:eastAsia="Arial Unicode MS"/>
          <w:rtl w:val="0"/>
          <w:lang w:val="en-US"/>
        </w:rPr>
        <w:t>+353 833117161</w:t>
      </w:r>
    </w:p>
    <w:p>
      <w:pPr>
        <w:pStyle w:val="Sender Information"/>
        <w:rPr>
          <w:rtl w:val="0"/>
        </w:rPr>
      </w:pPr>
      <w:r>
        <w:rPr>
          <w:rFonts w:ascii="Baskerville" w:cs="Arial Unicode MS" w:hAnsi="Arial Unicode MS" w:eastAsia="Arial Unicode MS"/>
          <w:rtl w:val="0"/>
          <w:lang w:val="en-US"/>
        </w:rPr>
        <w:t>neenant@tcd.ie</w:t>
      </w:r>
    </w:p>
    <w:p>
      <w:pPr>
        <w:pStyle w:val="Body A"/>
        <w:rPr>
          <w:sz w:val="22"/>
          <w:szCs w:val="22"/>
        </w:rPr>
      </w:pPr>
    </w:p>
    <w:p>
      <w:pPr>
        <w:pStyle w:val="Body A"/>
      </w:pPr>
      <w:r>
        <w:rPr>
          <w:sz w:val="22"/>
          <w:szCs w:val="22"/>
        </w:rPr>
        <w:fldChar w:fldCharType="begin" w:fldLock="0"/>
      </w:r>
      <w:r>
        <w:rPr>
          <w:sz w:val="22"/>
          <w:szCs w:val="22"/>
        </w:rPr>
        <w:t xml:space="preserve"> DATE \@ "d MMMM y" </w:t>
      </w:r>
      <w:r>
        <w:rPr>
          <w:sz w:val="22"/>
          <w:szCs w:val="22"/>
        </w:rPr>
        <w:fldChar w:fldCharType="separate" w:fldLock="0"/>
      </w:r>
      <w:r>
        <w:rPr>
          <w:rFonts w:ascii="Baskerville" w:cs="Arial Unicode MS" w:hAnsi="Arial Unicode MS" w:eastAsia="Arial Unicode MS"/>
          <w:sz w:val="22"/>
          <w:szCs w:val="22"/>
          <w:rtl w:val="0"/>
          <w:lang w:val="en-US"/>
        </w:rPr>
        <w:t>19 October 2018</w:t>
      </w:r>
      <w:r>
        <w:rPr>
          <w:sz w:val="22"/>
          <w:szCs w:val="22"/>
        </w:rPr>
        <w:fldChar w:fldCharType="end" w:fldLock="0"/>
      </w:r>
    </w:p>
    <w:p>
      <w:pPr>
        <w:pStyle w:val="Addressee"/>
      </w:pPr>
    </w:p>
    <w:p>
      <w:pPr>
        <w:pStyle w:val="Body A"/>
        <w:rPr>
          <w:rtl w:val="0"/>
        </w:rPr>
      </w:pPr>
      <w:r>
        <w:rPr>
          <w:rFonts w:ascii="Baskerville" w:cs="Arial Unicode MS" w:hAnsi="Arial Unicode MS" w:eastAsia="Arial Unicode MS"/>
          <w:rtl w:val="0"/>
          <w:lang w:val="en-US"/>
        </w:rPr>
        <w:t>Dear Sir/Madam,</w:t>
      </w:r>
    </w:p>
    <w:p>
      <w:pPr>
        <w:pStyle w:val="Body A"/>
        <w:spacing w:line="288" w:lineRule="auto"/>
        <w:rPr>
          <w:rtl w:val="0"/>
        </w:rPr>
      </w:pPr>
      <w:r>
        <w:rPr>
          <w:rtl w:val="0"/>
          <w:lang w:val="en-US"/>
        </w:rPr>
        <w:t>By way of introduction my name is Timothy Neenan, and I am a recent Law graduate of Trinity College Dublin. I am writing to you today to state my interest in</w:t>
      </w:r>
      <w:r>
        <w:rPr>
          <w:rtl w:val="0"/>
          <w:lang w:val="en-US"/>
        </w:rPr>
        <w:t xml:space="preserve"> ByrneWallace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>Traineeship</w:t>
      </w:r>
      <w:r>
        <w:rPr>
          <w:rtl w:val="0"/>
          <w:lang w:val="en-US"/>
        </w:rPr>
        <w:t xml:space="preserve"> Programme</w:t>
      </w:r>
      <w:r>
        <w:rPr>
          <w:rtl w:val="0"/>
          <w:lang w:val="en-US"/>
        </w:rPr>
        <w:t>. Having researched the in-house training, I believe that this</w:t>
      </w:r>
      <w:r>
        <w:rPr>
          <w:rtl w:val="0"/>
          <w:lang w:val="en-US"/>
        </w:rPr>
        <w:t xml:space="preserve"> Traineeship</w:t>
      </w:r>
      <w:r>
        <w:rPr>
          <w:rtl w:val="0"/>
          <w:lang w:val="en-US"/>
        </w:rPr>
        <w:t xml:space="preserve"> offers me the best opportunity to gain the technical legal skills necessary to service the business world, in exchange for which I will make a reciprocal return to </w:t>
      </w:r>
      <w:r>
        <w:rPr>
          <w:rtl w:val="0"/>
          <w:lang w:val="en-US"/>
        </w:rPr>
        <w:t xml:space="preserve">ByrneWallace </w:t>
      </w:r>
      <w:r>
        <w:rPr>
          <w:rtl w:val="0"/>
          <w:lang w:val="en-US"/>
        </w:rPr>
        <w:t>through hard work and servicing the firm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clients. I will now set out what I can offer in support of my application to be considered. </w:t>
      </w:r>
    </w:p>
    <w:p>
      <w:pPr>
        <w:pStyle w:val="Body A A"/>
        <w:spacing w:after="0" w:line="288" w:lineRule="auto"/>
        <w:rPr>
          <w:rFonts w:ascii="Baskerville" w:cs="Baskerville" w:hAnsi="Baskerville" w:eastAsia="Baskerville"/>
          <w:color w:val="000000"/>
          <w:sz w:val="24"/>
          <w:szCs w:val="24"/>
          <w:u w:color="000000"/>
        </w:rPr>
      </w:pPr>
      <w:r>
        <w:rPr>
          <w:rFonts w:ascii="Baskerville"/>
          <w:color w:val="000000"/>
          <w:sz w:val="24"/>
          <w:szCs w:val="24"/>
          <w:u w:color="000000"/>
          <w:rtl w:val="0"/>
          <w:lang w:val="en-US"/>
        </w:rPr>
        <w:t xml:space="preserve">To succeed in law one needs to be bright, ambitious and succeed under pressure. These are characteristics that I believe I possess.  </w:t>
      </w:r>
    </w:p>
    <w:p>
      <w:pPr>
        <w:pStyle w:val="Body A A"/>
        <w:spacing w:after="0" w:line="288" w:lineRule="auto"/>
        <w:rPr>
          <w:rFonts w:ascii="Baskerville" w:cs="Baskerville" w:hAnsi="Baskerville" w:eastAsia="Baskerville"/>
          <w:color w:val="000000"/>
          <w:sz w:val="24"/>
          <w:szCs w:val="24"/>
          <w:u w:color="000000"/>
        </w:rPr>
      </w:pPr>
      <w:r>
        <w:rPr>
          <w:rFonts w:ascii="Baskerville"/>
          <w:color w:val="000000"/>
          <w:sz w:val="24"/>
          <w:szCs w:val="24"/>
          <w:u w:color="000000"/>
          <w:rtl w:val="0"/>
          <w:lang w:val="en-US"/>
        </w:rPr>
        <w:t>Throughout my secondary school education, I consistently performed at a high level in both the Junior and Leaving Certificate before gaining entry to Trinity College</w:t>
      </w:r>
      <w:r>
        <w:rPr>
          <w:rFonts w:ascii="Baskerville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Baskerville"/>
          <w:color w:val="000000"/>
          <w:sz w:val="24"/>
          <w:szCs w:val="24"/>
          <w:u w:color="000000"/>
          <w:rtl w:val="0"/>
          <w:lang w:val="en-US"/>
        </w:rPr>
        <w:t>Dublin to study law. My ambition to receive the best education available drove me to compete for a place to study on Trinity</w:t>
      </w:r>
      <w:r>
        <w:rPr>
          <w:rFonts w:hAnsi="Baskerville" w:hint="default"/>
          <w:color w:val="000000"/>
          <w:sz w:val="24"/>
          <w:szCs w:val="24"/>
          <w:u w:color="000000"/>
          <w:rtl w:val="0"/>
          <w:lang w:val="en-US"/>
        </w:rPr>
        <w:t>’</w:t>
      </w:r>
      <w:r>
        <w:rPr>
          <w:rFonts w:ascii="Baskerville"/>
          <w:color w:val="000000"/>
          <w:sz w:val="24"/>
          <w:szCs w:val="24"/>
          <w:u w:color="000000"/>
          <w:rtl w:val="0"/>
          <w:lang w:val="en-US"/>
        </w:rPr>
        <w:t xml:space="preserve">s exchange programme at The University of Hong Kong (HKU), currently ranked as having the 19th best law school in the world and the 2nd highest ranking university in Asia. </w:t>
      </w:r>
    </w:p>
    <w:p>
      <w:pPr>
        <w:pStyle w:val="Body A A"/>
        <w:spacing w:after="0" w:line="288" w:lineRule="auto"/>
        <w:rPr>
          <w:rFonts w:ascii="Baskerville" w:cs="Baskerville" w:hAnsi="Baskerville" w:eastAsia="Baskerville"/>
          <w:color w:val="000000"/>
          <w:sz w:val="24"/>
          <w:szCs w:val="24"/>
          <w:u w:color="000000"/>
        </w:rPr>
      </w:pPr>
      <w:r>
        <w:rPr>
          <w:rFonts w:ascii="Baskerville"/>
          <w:color w:val="000000"/>
          <w:sz w:val="24"/>
          <w:szCs w:val="24"/>
          <w:u w:color="000000"/>
          <w:rtl w:val="0"/>
          <w:lang w:val="en-US"/>
        </w:rPr>
        <w:t>I made every effort to take advantage of HKU</w:t>
      </w:r>
      <w:r>
        <w:rPr>
          <w:rFonts w:hAnsi="Baskerville" w:hint="default"/>
          <w:color w:val="000000"/>
          <w:sz w:val="24"/>
          <w:szCs w:val="24"/>
          <w:u w:color="000000"/>
          <w:rtl w:val="0"/>
          <w:lang w:val="fr-FR"/>
        </w:rPr>
        <w:t>’</w:t>
      </w:r>
      <w:r>
        <w:rPr>
          <w:rFonts w:ascii="Baskerville"/>
          <w:color w:val="000000"/>
          <w:sz w:val="24"/>
          <w:szCs w:val="24"/>
          <w:u w:color="000000"/>
          <w:rtl w:val="0"/>
          <w:lang w:val="en-US"/>
        </w:rPr>
        <w:t xml:space="preserve">s extensive business and financial law modules which </w:t>
      </w:r>
      <w:r>
        <w:rPr>
          <w:rFonts w:ascii="Baskerville"/>
          <w:color w:val="000000"/>
          <w:sz w:val="24"/>
          <w:szCs w:val="24"/>
          <w:u w:color="000000"/>
          <w:rtl w:val="0"/>
          <w:lang w:val="en-US"/>
        </w:rPr>
        <w:t xml:space="preserve">were not offered </w:t>
      </w:r>
      <w:r>
        <w:rPr>
          <w:rFonts w:ascii="Baskerville"/>
          <w:color w:val="000000"/>
          <w:sz w:val="24"/>
          <w:szCs w:val="24"/>
          <w:u w:color="000000"/>
          <w:rtl w:val="0"/>
          <w:lang w:val="en-US"/>
        </w:rPr>
        <w:t xml:space="preserve">in Trinity, choosing Global Business Law, International Economic Law and Regulation of Financial Markets, taught by two of the leading practitioners and authors in these fields. I also took modules in Alternative Dispute Resolution and Negotiation Theory and participated in a number of in class negotiations and mediations, receiving a commendation from my professor. I revelled in the fast paced environment of the HKU law school, and took the opportunity to immerse myself in an intriguing and different culture. I am proud of my results from the year in Hong Kong and I left with a keen interest and improved knowledge of the financial world. </w:t>
      </w:r>
    </w:p>
    <w:p>
      <w:pPr>
        <w:pStyle w:val="Body A"/>
        <w:spacing w:line="288" w:lineRule="auto"/>
        <w:rPr>
          <w:color w:val="000000"/>
          <w:sz w:val="24"/>
          <w:szCs w:val="24"/>
          <w:u w:color="000000"/>
        </w:rPr>
      </w:pPr>
    </w:p>
    <w:p>
      <w:pPr>
        <w:pStyle w:val="Body A"/>
        <w:spacing w:line="288" w:lineRule="auto"/>
        <w:rPr>
          <w:i w:val="1"/>
          <w:iCs w:val="1"/>
          <w:u w:color="404040"/>
        </w:rPr>
      </w:pPr>
      <w:r>
        <w:rPr>
          <w:rtl w:val="0"/>
          <w:lang w:val="en-US"/>
        </w:rPr>
        <w:t xml:space="preserve">In June 2018 I </w:t>
      </w:r>
      <w:r>
        <w:rPr>
          <w:rtl w:val="0"/>
          <w:lang w:val="en-US"/>
        </w:rPr>
        <w:t>was offered a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place on the </w:t>
      </w:r>
      <w:r>
        <w:rPr>
          <w:rtl w:val="0"/>
          <w:lang w:val="en-US"/>
        </w:rPr>
        <w:t>William Fry summer internship program</w:t>
      </w:r>
      <w:r>
        <w:rPr>
          <w:rtl w:val="0"/>
          <w:lang w:val="en-US"/>
        </w:rPr>
        <w:t>me</w:t>
      </w:r>
      <w:r>
        <w:rPr>
          <w:rtl w:val="0"/>
          <w:lang w:val="en-US"/>
        </w:rPr>
        <w:t xml:space="preserve"> which gave me a taste of the commercial law world, and where I spent a month in the Banking Department. </w:t>
      </w:r>
      <w:r>
        <w:rPr>
          <w:u w:color="404040"/>
          <w:rtl w:val="0"/>
          <w:lang w:val="en-US"/>
        </w:rPr>
        <w:t>The internship was an invaluable experience, and impressed on me the wide range of skills necessary to deliver the best outcomes for clients. I have seen that work in a leading legal firm involves highly driven group</w:t>
      </w:r>
      <w:r>
        <w:rPr>
          <w:u w:color="404040"/>
          <w:rtl w:val="0"/>
          <w:lang w:val="en-US"/>
        </w:rPr>
        <w:t>s</w:t>
      </w:r>
      <w:r>
        <w:rPr>
          <w:u w:color="404040"/>
          <w:rtl w:val="0"/>
          <w:lang w:val="en-US"/>
        </w:rPr>
        <w:t xml:space="preserve"> of individuals, adapta</w:t>
      </w:r>
      <w:r>
        <w:rPr>
          <w:u w:color="404040"/>
          <w:rtl w:val="0"/>
          <w:lang w:val="en-US"/>
        </w:rPr>
        <w:t>bility,</w:t>
      </w:r>
      <w:r>
        <w:rPr>
          <w:u w:color="404040"/>
          <w:rtl w:val="0"/>
          <w:lang w:val="en-US"/>
        </w:rPr>
        <w:t xml:space="preserve"> </w:t>
      </w:r>
      <w:r>
        <w:rPr>
          <w:u w:color="404040"/>
          <w:rtl w:val="0"/>
          <w:lang w:val="en-US"/>
        </w:rPr>
        <w:t>resourcefulness</w:t>
      </w:r>
      <w:r>
        <w:rPr>
          <w:u w:color="404040"/>
          <w:rtl w:val="0"/>
          <w:lang w:val="en-US"/>
        </w:rPr>
        <w:t xml:space="preserve"> </w:t>
      </w:r>
      <w:r>
        <w:rPr>
          <w:u w:color="404040"/>
          <w:rtl w:val="0"/>
          <w:lang w:val="en-US"/>
        </w:rPr>
        <w:t>and</w:t>
      </w:r>
      <w:r>
        <w:rPr>
          <w:u w:color="404040"/>
          <w:rtl w:val="0"/>
          <w:lang w:val="en-US"/>
        </w:rPr>
        <w:t xml:space="preserve"> </w:t>
      </w:r>
      <w:r>
        <w:rPr>
          <w:u w:color="404040"/>
          <w:rtl w:val="0"/>
          <w:lang w:val="en-US"/>
        </w:rPr>
        <w:t>effective time management</w:t>
      </w:r>
      <w:r>
        <w:rPr>
          <w:u w:color="404040"/>
          <w:rtl w:val="0"/>
          <w:lang w:val="en-US"/>
        </w:rPr>
        <w:t xml:space="preserve">. </w:t>
      </w:r>
      <w:r>
        <w:rPr>
          <w:u w:color="404040"/>
          <w:rtl w:val="0"/>
          <w:lang w:val="en-US"/>
        </w:rPr>
        <w:t>I have since accepted a position as a Legal Executive in Bank of Ireland</w:t>
      </w:r>
      <w:r>
        <w:rPr>
          <w:u w:color="404040"/>
          <w:rtl w:val="0"/>
          <w:lang w:val="en-US"/>
        </w:rPr>
        <w:t>’</w:t>
      </w:r>
      <w:r>
        <w:rPr>
          <w:u w:color="404040"/>
          <w:rtl w:val="0"/>
          <w:lang w:val="en-US"/>
        </w:rPr>
        <w:t xml:space="preserve">s Securities Department, </w:t>
      </w:r>
      <w:r>
        <w:rPr>
          <w:rtl w:val="0"/>
          <w:lang w:val="en-US"/>
        </w:rPr>
        <w:t xml:space="preserve">a role I believe will allow me to further develop these skills in anticipation of starting a training contract. </w:t>
      </w:r>
    </w:p>
    <w:p>
      <w:pPr>
        <w:pStyle w:val="Body A"/>
        <w:spacing w:line="288" w:lineRule="auto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404040"/>
          <w:rtl w:val="0"/>
          <w:lang w:val="en-US"/>
        </w:rPr>
        <w:t>In terms of personal achievements</w:t>
      </w:r>
      <w:r>
        <w:rPr>
          <w:color w:val="000000"/>
          <w:sz w:val="24"/>
          <w:szCs w:val="24"/>
          <w:u w:color="404040"/>
          <w:rtl w:val="0"/>
          <w:lang w:val="en-US"/>
        </w:rPr>
        <w:t xml:space="preserve"> and interests</w:t>
      </w:r>
      <w:r>
        <w:rPr>
          <w:color w:val="000000"/>
          <w:sz w:val="24"/>
          <w:szCs w:val="24"/>
          <w:u w:color="404040"/>
          <w:rtl w:val="0"/>
          <w:lang w:val="en-US"/>
        </w:rPr>
        <w:t xml:space="preserve">, I studied music throughout my second level education </w:t>
      </w:r>
      <w:r>
        <w:rPr>
          <w:sz w:val="24"/>
          <w:szCs w:val="24"/>
          <w:rtl w:val="0"/>
          <w:lang w:val="en-US"/>
        </w:rPr>
        <w:t>and</w:t>
      </w:r>
      <w:r>
        <w:rPr>
          <w:rtl w:val="0"/>
          <w:lang w:val="en-US"/>
        </w:rPr>
        <w:t xml:space="preserve"> </w:t>
      </w:r>
      <w:r>
        <w:rPr>
          <w:color w:val="000000"/>
          <w:sz w:val="24"/>
          <w:szCs w:val="24"/>
          <w:u w:color="000000"/>
          <w:rtl w:val="0"/>
          <w:lang w:val="en-US"/>
        </w:rPr>
        <w:t>during this time I attained grade 8 in piano and music theory, advanced level 1 in clarinet and was a Feis Ceoil medallist. My musical training has instilled in me a results-driven mindset and developed disciplines such as perseverance, attention to detail and time management, which have significantly contributed to my academic and personal success.</w:t>
      </w:r>
      <w:r>
        <w:rPr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color w:val="000000"/>
          <w:sz w:val="24"/>
          <w:szCs w:val="24"/>
          <w:u w:color="000000"/>
          <w:rtl w:val="0"/>
          <w:lang w:val="en-US"/>
        </w:rPr>
        <w:t xml:space="preserve">Since returning from Hong Kong I formed a small team who enjoy the stimulating challenge of </w:t>
      </w:r>
      <w:r>
        <w:rPr>
          <w:color w:val="000000"/>
          <w:sz w:val="24"/>
          <w:szCs w:val="24"/>
          <w:u w:color="000000"/>
          <w:rtl w:val="0"/>
          <w:lang w:val="en-US"/>
        </w:rPr>
        <w:t>‘</w:t>
      </w:r>
      <w:r>
        <w:rPr>
          <w:color w:val="000000"/>
          <w:sz w:val="24"/>
          <w:szCs w:val="24"/>
          <w:u w:color="000000"/>
          <w:rtl w:val="0"/>
          <w:lang w:val="en-US"/>
        </w:rPr>
        <w:t>Escape Rooms</w:t>
      </w:r>
      <w:r>
        <w:rPr>
          <w:color w:val="000000"/>
          <w:sz w:val="24"/>
          <w:szCs w:val="24"/>
          <w:u w:color="000000"/>
          <w:rtl w:val="0"/>
          <w:lang w:val="en-US"/>
        </w:rPr>
        <w:t>’</w:t>
      </w:r>
      <w:r>
        <w:rPr>
          <w:color w:val="000000"/>
          <w:sz w:val="24"/>
          <w:szCs w:val="24"/>
          <w:u w:color="000000"/>
          <w:rtl w:val="0"/>
          <w:lang w:val="en-US"/>
        </w:rPr>
        <w:t>. While escape rooms are recreational, they require logical and abstract thinking</w:t>
      </w:r>
      <w:r>
        <w:rPr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color w:val="000000"/>
          <w:sz w:val="24"/>
          <w:szCs w:val="24"/>
          <w:u w:color="000000"/>
          <w:rtl w:val="0"/>
          <w:lang w:val="en-US"/>
        </w:rPr>
        <w:t>teamwork</w:t>
      </w:r>
      <w:r>
        <w:rPr>
          <w:color w:val="000000"/>
          <w:sz w:val="24"/>
          <w:szCs w:val="24"/>
          <w:u w:color="000000"/>
          <w:rtl w:val="0"/>
          <w:lang w:val="en-US"/>
        </w:rPr>
        <w:t xml:space="preserve"> and </w:t>
      </w:r>
      <w:r>
        <w:rPr>
          <w:color w:val="000000"/>
          <w:sz w:val="24"/>
          <w:szCs w:val="24"/>
          <w:u w:color="000000"/>
          <w:rtl w:val="0"/>
          <w:lang w:val="en-US"/>
        </w:rPr>
        <w:t>attention to detail</w:t>
      </w:r>
      <w:r>
        <w:rPr>
          <w:color w:val="000000"/>
          <w:sz w:val="24"/>
          <w:szCs w:val="24"/>
          <w:u w:color="000000"/>
          <w:rtl w:val="0"/>
          <w:lang w:val="en-US"/>
        </w:rPr>
        <w:t>.</w:t>
      </w:r>
      <w:r>
        <w:rPr>
          <w:color w:val="000000"/>
          <w:sz w:val="24"/>
          <w:szCs w:val="24"/>
          <w:u w:color="000000"/>
          <w:rtl w:val="0"/>
          <w:lang w:val="en-US"/>
        </w:rPr>
        <w:t xml:space="preserve"> </w:t>
      </w:r>
    </w:p>
    <w:p>
      <w:pPr>
        <w:pStyle w:val="Body A"/>
        <w:spacing w:line="288" w:lineRule="auto"/>
        <w:rPr>
          <w:rtl w:val="0"/>
        </w:rPr>
      </w:pPr>
      <w:r>
        <w:rPr>
          <w:u w:color="404040"/>
          <w:rtl w:val="0"/>
          <w:lang w:val="en-US"/>
        </w:rPr>
        <w:t xml:space="preserve">I have maintained a part time job since 2015 in addition to my studies, working at </w:t>
      </w:r>
      <w:r>
        <w:rPr>
          <w:rtl w:val="0"/>
          <w:lang w:val="en-US"/>
        </w:rPr>
        <w:t>Weir &amp; Sons. Weir &amp; Sons is a family firm with a long established and loyal customer base where reputation, service and discretion are valued assets. The team-based, client facing work at Weirs &amp; Sons has further allowed me to hone skills that I believe make me an ideal candidate for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ByrneWallace</w:t>
      </w:r>
      <w:r>
        <w:rPr>
          <w:rtl w:val="0"/>
          <w:lang w:val="en-US"/>
        </w:rPr>
        <w:t xml:space="preserve">. I am an instinctive collaborator, drawing my energy and motivation from helping the team to succeed in delivering the best outcome for my employer and our customers. </w:t>
      </w:r>
    </w:p>
    <w:p>
      <w:pPr>
        <w:pStyle w:val="Body A A"/>
        <w:spacing w:after="0" w:line="288" w:lineRule="auto"/>
        <w:rPr>
          <w:rFonts w:ascii="Baskerville" w:cs="Baskerville" w:hAnsi="Baskerville" w:eastAsia="Baskerville"/>
          <w:color w:val="000000"/>
          <w:sz w:val="24"/>
          <w:szCs w:val="24"/>
          <w:u w:color="000000"/>
        </w:rPr>
      </w:pPr>
      <w:r>
        <w:rPr>
          <w:rFonts w:ascii="Baskerville"/>
          <w:color w:val="000000"/>
          <w:sz w:val="24"/>
          <w:szCs w:val="24"/>
          <w:u w:color="000000"/>
          <w:rtl w:val="0"/>
          <w:lang w:val="en-US"/>
        </w:rPr>
        <w:t xml:space="preserve">In conclusion I aspire to receive the most thorough training that the legal world has to offer and I am determined to learn from the best. I want to work in an environment where excellence is not only encouraged but expected. I want to train in a globally respected firm, which is focused on leadership, management, communication and client relations. On the basis of my academic results and my year in Hong Kong I believe I have demonstrated an ability to succeed in any set of circumstances. My appetite to learn is insatiable and under the watchful eye of </w:t>
      </w:r>
      <w:r>
        <w:rPr>
          <w:rFonts w:ascii="Times New Roman"/>
          <w:rtl w:val="0"/>
          <w:lang w:val="en-US"/>
        </w:rPr>
        <w:t xml:space="preserve">ByrneWallace </w:t>
      </w:r>
      <w:r>
        <w:rPr>
          <w:rFonts w:ascii="Baskerville"/>
          <w:color w:val="000000"/>
          <w:sz w:val="24"/>
          <w:szCs w:val="24"/>
          <w:u w:color="000000"/>
          <w:rtl w:val="0"/>
          <w:lang w:val="en-US"/>
        </w:rPr>
        <w:t>I am confident that I will flourish and thrive</w:t>
      </w:r>
      <w:r>
        <w:rPr>
          <w:rFonts w:ascii="Baskerville"/>
          <w:color w:val="000000"/>
          <w:sz w:val="24"/>
          <w:szCs w:val="24"/>
          <w:u w:color="000000"/>
          <w:rtl w:val="0"/>
          <w:lang w:val="en-US"/>
        </w:rPr>
        <w:t>.</w:t>
      </w:r>
    </w:p>
    <w:p>
      <w:pPr>
        <w:pStyle w:val="Body A A"/>
        <w:spacing w:after="0" w:line="288" w:lineRule="auto"/>
        <w:rPr>
          <w:rFonts w:ascii="Baskerville" w:cs="Baskerville" w:hAnsi="Baskerville" w:eastAsia="Baskerville"/>
          <w:color w:val="000000"/>
          <w:sz w:val="24"/>
          <w:szCs w:val="24"/>
          <w:u w:color="000000"/>
        </w:rPr>
      </w:pPr>
    </w:p>
    <w:p>
      <w:pPr>
        <w:pStyle w:val="Body A A"/>
        <w:spacing w:after="0" w:line="288" w:lineRule="auto"/>
        <w:rPr>
          <w:rFonts w:ascii="Baskerville" w:cs="Baskerville" w:hAnsi="Baskerville" w:eastAsia="Baskerville"/>
          <w:color w:val="000000"/>
          <w:sz w:val="24"/>
          <w:szCs w:val="24"/>
          <w:u w:color="000000"/>
        </w:rPr>
      </w:pPr>
      <w:r>
        <w:rPr>
          <w:rFonts w:ascii="Baskerville"/>
          <w:color w:val="000000"/>
          <w:sz w:val="24"/>
          <w:szCs w:val="24"/>
          <w:u w:color="000000"/>
          <w:rtl w:val="0"/>
          <w:lang w:val="en-US"/>
        </w:rPr>
        <w:t xml:space="preserve">Thank you for your consideration, </w:t>
      </w:r>
    </w:p>
    <w:p>
      <w:pPr>
        <w:pStyle w:val="Body A A"/>
        <w:spacing w:after="0" w:line="288" w:lineRule="auto"/>
        <w:rPr>
          <w:rFonts w:ascii="Baskerville" w:cs="Baskerville" w:hAnsi="Baskerville" w:eastAsia="Baskerville"/>
          <w:color w:val="000000"/>
          <w:sz w:val="24"/>
          <w:szCs w:val="24"/>
          <w:u w:color="000000"/>
        </w:rPr>
      </w:pPr>
      <w:r>
        <w:rPr>
          <w:rFonts w:ascii="Baskerville"/>
          <w:color w:val="000000"/>
          <w:sz w:val="24"/>
          <w:szCs w:val="24"/>
          <w:u w:color="000000"/>
          <w:rtl w:val="0"/>
          <w:lang w:val="en-US"/>
        </w:rPr>
        <w:t xml:space="preserve">Yours sincerely, </w:t>
      </w:r>
    </w:p>
    <w:p>
      <w:pPr>
        <w:pStyle w:val="Body A A"/>
        <w:spacing w:after="0" w:line="288" w:lineRule="auto"/>
        <w:rPr>
          <w:rFonts w:ascii="Baskerville" w:cs="Baskerville" w:hAnsi="Baskerville" w:eastAsia="Baskerville"/>
          <w:color w:val="000000"/>
          <w:sz w:val="24"/>
          <w:szCs w:val="24"/>
          <w:u w:color="000000"/>
        </w:rPr>
      </w:pPr>
    </w:p>
    <w:p>
      <w:pPr>
        <w:pStyle w:val="Body A A"/>
        <w:spacing w:after="0" w:line="288" w:lineRule="auto"/>
      </w:pPr>
      <w:r>
        <w:rPr>
          <w:rFonts w:ascii="Baskerville"/>
          <w:color w:val="000000"/>
          <w:sz w:val="24"/>
          <w:szCs w:val="24"/>
          <w:u w:color="000000"/>
          <w:rtl w:val="0"/>
          <w:lang w:val="en-US"/>
        </w:rPr>
        <w:t>Timothy Neenan</w:t>
      </w:r>
      <w:r>
        <w:rPr>
          <w:rFonts w:ascii="Baskerville" w:cs="Baskerville" w:hAnsi="Baskerville" w:eastAsia="Baskerville"/>
          <w:color w:val="000000"/>
          <w:sz w:val="24"/>
          <w:szCs w:val="24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08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skervill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ender Information">
    <w:name w:val="Sender Information"/>
    <w:next w:val="Sender Information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6400"/>
      </w:tabs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Baskervill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Baskerville" w:cs="Baskerville" w:hAnsi="Baskerville" w:eastAsia="Baskervill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Addressee">
    <w:name w:val="Addressee"/>
    <w:next w:val="Addresse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0" w:line="264" w:lineRule="auto"/>
      <w:ind w:left="0" w:right="0" w:firstLine="0"/>
      <w:jc w:val="left"/>
      <w:outlineLvl w:val="9"/>
    </w:pPr>
    <w:rPr>
      <w:rFonts w:ascii="Baskerville" w:cs="Baskerville" w:hAnsi="Baskerville" w:eastAsia="Baskervill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22"/>
      <w:szCs w:val="22"/>
      <w:u w:val="none" w:color="40404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