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Dear Sir/Madam, </w:t>
      </w:r>
    </w:p>
    <w:p>
      <w:pPr>
        <w:pStyle w:val="Body"/>
        <w:bidi w:val="0"/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My name is Vanessa Frawley and I am a fourth year law student in Dublin City University. The law degree in DCU is technically only three years however I went on the year abroad last year and so my degree has become four years. I am seeking an exciting and challenging opportunity once I finish my degree and Byrne Wallace has stood out to me. The firm is recognised for protecting its client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interests </w:t>
      </w:r>
      <w:r>
        <w:rPr>
          <w:rFonts w:ascii="Times New Roman" w:hAnsi="Times New Roman"/>
          <w:sz w:val="24"/>
          <w:szCs w:val="24"/>
          <w:rtl w:val="0"/>
          <w:lang w:val="en-US"/>
        </w:rPr>
        <w:t>through the provision of expert legal services.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Its Lexcel accreditation highlights the firm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rtl w:val="0"/>
          <w:lang w:val="en-US"/>
        </w:rPr>
        <w:t>excellence in client care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The lawyers seem to take into account the big picture and ensure that they devote time into </w:t>
      </w:r>
      <w:r>
        <w:rPr>
          <w:rFonts w:ascii="Times New Roman" w:hAnsi="Times New Roman"/>
          <w:sz w:val="24"/>
          <w:szCs w:val="24"/>
          <w:rtl w:val="0"/>
          <w:lang w:val="da-DK"/>
        </w:rPr>
        <w:t>deliver</w:t>
      </w:r>
      <w:r>
        <w:rPr>
          <w:rFonts w:ascii="Times New Roman" w:hAnsi="Times New Roman"/>
          <w:sz w:val="24"/>
          <w:szCs w:val="24"/>
          <w:rtl w:val="0"/>
          <w:lang w:val="en-US"/>
        </w:rPr>
        <w:t>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highest service levels to </w:t>
      </w:r>
      <w:r>
        <w:rPr>
          <w:rFonts w:ascii="Times New Roman" w:hAnsi="Times New Roman"/>
          <w:sz w:val="24"/>
          <w:szCs w:val="24"/>
          <w:rtl w:val="0"/>
          <w:lang w:val="en-US"/>
        </w:rPr>
        <w:t>its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clients.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Understanding of the client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business should be the primary focus of all firms, however </w:t>
      </w:r>
      <w:r>
        <w:rPr>
          <w:rFonts w:ascii="Times New Roman" w:hAnsi="Times New Roman"/>
          <w:sz w:val="24"/>
          <w:szCs w:val="24"/>
          <w:rtl w:val="0"/>
          <w:lang w:val="en-US"/>
        </w:rPr>
        <w:t>this is not the case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so Byrne Wallace is particularly appealing to me.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It was through my internship at McKeever Rowan that I became certain I wanted to pursue a career as a lawyer. As a full-service law firm, I had the privilege of working in an array of practice areas such as litigation, conveyancing and property law, corporate law and family law. I particularly enjoyed the area of corporate law. I appreciate </w:t>
      </w:r>
      <w:r>
        <w:rPr>
          <w:rFonts w:ascii="Times New Roman" w:hAnsi="Times New Roman"/>
          <w:sz w:val="24"/>
          <w:szCs w:val="24"/>
          <w:rtl w:val="0"/>
          <w:lang w:val="en-US"/>
        </w:rPr>
        <w:t>working closely with corporate clients in helping them achieve their business objectives. I am enthusiastic about the competition aspect of commerce and the continuous drive to achieve a competitive advantage in the marketplace. I am interested in the fact that the commercial environment is constantly changing and that the most successful clients are those who anticipate that change and adapt their business accordingly.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Nevertheless, I am also drawn to Intellectual Property Law. I studied this module last year while on erasmus and I am currently writing my dissertation on the area. Byrne Wallace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offers depth across </w:t>
      </w:r>
      <w:r>
        <w:rPr>
          <w:rFonts w:ascii="Times New Roman" w:hAnsi="Times New Roman"/>
          <w:sz w:val="24"/>
          <w:szCs w:val="24"/>
          <w:rtl w:val="0"/>
          <w:lang w:val="en-US"/>
        </w:rPr>
        <w:t>many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 facet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law and this adds to the firm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appeal for me.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One important differentiator that sets Byrne Wallace apart from its peers is the Corporate Social Responsibility policy. I </w:t>
      </w:r>
      <w:r>
        <w:rPr>
          <w:rFonts w:ascii="Times New Roman" w:hAnsi="Times New Roman"/>
          <w:sz w:val="24"/>
          <w:szCs w:val="24"/>
          <w:rtl w:val="0"/>
          <w:lang w:val="en-US"/>
        </w:rPr>
        <w:t>feel particularly strongly about the volunteering aspect of the policy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I have a commitment to B.I.T.E which stands for Ballymun Initiative for Third Level Education.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involves DCU students tutoring secondary school students in a disadvantaged school. I have witnessed first-hand the difference such organisations make in shaping young peoples lives.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working placement positions from St. John of God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s,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Irish Motor Neurone Disease Association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the Christmas charities in place are all such worthwhile organisations. I really commend the firm for going beyond the norm expected of a leading Irish law firm and engaging in such activities.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 addition to voluntary work, I have always participated in extra curricular activities in school and in university. I have played Gaelic football for many years and have spent the past few years training younger teams. I continued to play throughout my erasmus in Scotland and my J1 this past summer in New York. As a coach, and a captain of my team in Scotland, </w:t>
      </w:r>
      <w:r>
        <w:rPr>
          <w:rFonts w:ascii="Times New Roman" w:hAnsi="Times New Roman"/>
          <w:sz w:val="24"/>
          <w:szCs w:val="24"/>
          <w:rtl w:val="0"/>
          <w:lang w:val="en-US"/>
        </w:rPr>
        <w:t>I had a number of important responsibilities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Such a role demanded excellent communication, delegation and organi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>ational skills as well as responsibility and accountability; all qualities that I feel are essential to a career in law.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I really appreciate being given the opportunity to apply for such a prestigious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traineeship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with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Byrne Wallace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and look forward to hearing from you.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fr-FR"/>
        </w:rPr>
        <w:t>Yours faithfully,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Vanessa Frawley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